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4662" w:rsidRPr="004B4662" w:rsidRDefault="00B60A9C" w:rsidP="00B60A9C">
      <w:pPr>
        <w:spacing w:line="288" w:lineRule="auto"/>
        <w:jc w:val="right"/>
        <w:rPr>
          <w:rFonts w:ascii="Tahoma" w:hAnsi="Tahoma" w:cs="Tahoma"/>
          <w:lang w:eastAsia="en-US" w:bidi="en-US"/>
        </w:rPr>
      </w:pPr>
      <w:r>
        <w:rPr>
          <w:noProof/>
        </w:rPr>
        <w:drawing>
          <wp:inline distT="0" distB="0" distL="0" distR="0" wp14:anchorId="5378C730" wp14:editId="1C27AC48">
            <wp:extent cx="1755775" cy="524510"/>
            <wp:effectExtent l="0" t="0" r="0" b="889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4662" w:rsidRPr="004B4662" w:rsidRDefault="004B4662" w:rsidP="004B4662">
      <w:pPr>
        <w:spacing w:line="288" w:lineRule="auto"/>
        <w:jc w:val="both"/>
        <w:rPr>
          <w:rFonts w:ascii="Tahoma" w:hAnsi="Tahoma" w:cs="Tahoma"/>
          <w:lang w:eastAsia="en-US" w:bidi="en-US"/>
        </w:rPr>
      </w:pPr>
    </w:p>
    <w:tbl>
      <w:tblPr>
        <w:tblW w:w="0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6660"/>
      </w:tblGrid>
      <w:tr w:rsidR="003459B3" w:rsidTr="003459B3">
        <w:trPr>
          <w:cantSplit/>
        </w:trPr>
        <w:tc>
          <w:tcPr>
            <w:tcW w:w="2880" w:type="dxa"/>
            <w:vAlign w:val="center"/>
          </w:tcPr>
          <w:p w:rsidR="003459B3" w:rsidRDefault="003459B3">
            <w:pPr>
              <w:rPr>
                <w:rFonts w:ascii="Tahoma" w:hAnsi="Tahoma" w:cs="Tahoma"/>
                <w:sz w:val="22"/>
                <w:szCs w:val="22"/>
              </w:rPr>
            </w:pPr>
            <w:bookmarkStart w:id="0" w:name="Text41"/>
          </w:p>
        </w:tc>
        <w:tc>
          <w:tcPr>
            <w:tcW w:w="6660" w:type="dxa"/>
            <w:vAlign w:val="center"/>
          </w:tcPr>
          <w:p w:rsidR="003459B3" w:rsidRDefault="003459B3">
            <w:pPr>
              <w:rPr>
                <w:rFonts w:ascii="Tahoma" w:hAnsi="Tahoma" w:cs="Tahoma"/>
                <w:sz w:val="22"/>
                <w:szCs w:val="22"/>
              </w:rPr>
            </w:pPr>
          </w:p>
        </w:tc>
        <w:bookmarkEnd w:id="0"/>
      </w:tr>
      <w:tr w:rsidR="003459B3" w:rsidTr="003459B3">
        <w:trPr>
          <w:cantSplit/>
        </w:trPr>
        <w:tc>
          <w:tcPr>
            <w:tcW w:w="2880" w:type="dxa"/>
            <w:vAlign w:val="center"/>
          </w:tcPr>
          <w:p w:rsidR="003459B3" w:rsidRDefault="003459B3">
            <w:pPr>
              <w:rPr>
                <w:rFonts w:ascii="Tahoma" w:hAnsi="Tahoma" w:cs="Tahoma"/>
                <w:sz w:val="22"/>
                <w:szCs w:val="22"/>
              </w:rPr>
            </w:pPr>
            <w:bookmarkStart w:id="1" w:name="Text42"/>
          </w:p>
        </w:tc>
        <w:tc>
          <w:tcPr>
            <w:tcW w:w="6660" w:type="dxa"/>
            <w:vAlign w:val="center"/>
          </w:tcPr>
          <w:p w:rsidR="003459B3" w:rsidRDefault="003459B3">
            <w:pPr>
              <w:spacing w:before="40"/>
              <w:rPr>
                <w:rFonts w:ascii="Tahoma" w:hAnsi="Tahoma" w:cs="Tahoma"/>
                <w:sz w:val="22"/>
                <w:szCs w:val="22"/>
              </w:rPr>
            </w:pPr>
          </w:p>
        </w:tc>
        <w:bookmarkEnd w:id="1"/>
      </w:tr>
    </w:tbl>
    <w:p w:rsidR="003459B3" w:rsidRPr="003459B3" w:rsidRDefault="003459B3" w:rsidP="003459B3">
      <w:pPr>
        <w:pStyle w:val="BodyText"/>
        <w:rPr>
          <w:rFonts w:ascii="Tahoma" w:hAnsi="Tahoma" w:cs="Tahoma"/>
          <w:sz w:val="28"/>
          <w:szCs w:val="28"/>
        </w:rPr>
      </w:pPr>
    </w:p>
    <w:p w:rsidR="003459B3" w:rsidRPr="003459B3" w:rsidRDefault="003459B3" w:rsidP="003459B3">
      <w:pPr>
        <w:pStyle w:val="BodyText"/>
        <w:rPr>
          <w:rFonts w:ascii="Tahoma" w:hAnsi="Tahoma" w:cs="Tahoma"/>
          <w:sz w:val="28"/>
          <w:szCs w:val="28"/>
        </w:rPr>
      </w:pPr>
    </w:p>
    <w:p w:rsidR="003459B3" w:rsidRPr="003459B3" w:rsidRDefault="003459B3" w:rsidP="003459B3">
      <w:pPr>
        <w:pStyle w:val="BodyText"/>
        <w:rPr>
          <w:rFonts w:ascii="Tahoma" w:hAnsi="Tahoma" w:cs="Tahoma"/>
          <w:sz w:val="28"/>
          <w:szCs w:val="28"/>
        </w:rPr>
      </w:pPr>
    </w:p>
    <w:p w:rsidR="003459B3" w:rsidRDefault="003459B3" w:rsidP="003459B3">
      <w:pPr>
        <w:rPr>
          <w:rFonts w:ascii="Tahoma" w:hAnsi="Tahoma" w:cs="Tahoma"/>
          <w:sz w:val="28"/>
          <w:szCs w:val="28"/>
        </w:rPr>
      </w:pPr>
    </w:p>
    <w:p w:rsidR="00664C60" w:rsidRDefault="00664C60" w:rsidP="003459B3">
      <w:pPr>
        <w:rPr>
          <w:rFonts w:ascii="Tahoma" w:hAnsi="Tahoma" w:cs="Tahoma"/>
          <w:sz w:val="28"/>
          <w:szCs w:val="28"/>
        </w:rPr>
      </w:pPr>
    </w:p>
    <w:p w:rsidR="00664C60" w:rsidRPr="003459B3" w:rsidRDefault="00664C60" w:rsidP="003459B3">
      <w:pPr>
        <w:rPr>
          <w:rFonts w:ascii="Tahoma" w:hAnsi="Tahoma" w:cs="Tahoma"/>
          <w:sz w:val="28"/>
          <w:szCs w:val="28"/>
        </w:rPr>
      </w:pPr>
    </w:p>
    <w:p w:rsidR="003459B3" w:rsidRPr="003459B3" w:rsidRDefault="003459B3" w:rsidP="003459B3">
      <w:pPr>
        <w:pStyle w:val="Heading3"/>
        <w:widowControl w:val="0"/>
        <w:numPr>
          <w:ilvl w:val="0"/>
          <w:numId w:val="0"/>
        </w:numPr>
        <w:ind w:left="1080" w:hanging="720"/>
        <w:jc w:val="center"/>
        <w:rPr>
          <w:rFonts w:ascii="Tahoma" w:hAnsi="Tahoma" w:cs="Tahoma"/>
          <w:b/>
          <w:sz w:val="28"/>
          <w:szCs w:val="28"/>
        </w:rPr>
      </w:pPr>
      <w:bookmarkStart w:id="2" w:name="_Toc489532299"/>
      <w:bookmarkStart w:id="3" w:name="_Toc387413559"/>
      <w:bookmarkStart w:id="4" w:name="_Toc367973853"/>
      <w:r w:rsidRPr="003459B3">
        <w:rPr>
          <w:rFonts w:ascii="Tahoma" w:hAnsi="Tahoma" w:cs="Tahoma"/>
          <w:b/>
          <w:sz w:val="28"/>
          <w:szCs w:val="28"/>
        </w:rPr>
        <w:t>Projektna naloga za:</w:t>
      </w:r>
      <w:bookmarkEnd w:id="2"/>
      <w:bookmarkEnd w:id="3"/>
      <w:bookmarkEnd w:id="4"/>
    </w:p>
    <w:p w:rsidR="003459B3" w:rsidRPr="003459B3" w:rsidRDefault="003459B3" w:rsidP="003459B3">
      <w:pPr>
        <w:rPr>
          <w:rFonts w:ascii="Tahoma" w:hAnsi="Tahoma" w:cs="Tahoma"/>
          <w:sz w:val="28"/>
          <w:szCs w:val="28"/>
        </w:rPr>
      </w:pPr>
    </w:p>
    <w:p w:rsidR="003459B3" w:rsidRPr="003459B3" w:rsidRDefault="003459B3" w:rsidP="003459B3">
      <w:pPr>
        <w:jc w:val="center"/>
        <w:rPr>
          <w:rFonts w:ascii="Tahoma" w:hAnsi="Tahoma" w:cs="Tahoma"/>
          <w:sz w:val="28"/>
          <w:szCs w:val="28"/>
        </w:rPr>
      </w:pPr>
      <w:r w:rsidRPr="003459B3">
        <w:rPr>
          <w:rFonts w:ascii="Tahoma" w:hAnsi="Tahoma" w:cs="Tahoma"/>
          <w:sz w:val="28"/>
          <w:szCs w:val="28"/>
        </w:rPr>
        <w:t>»</w:t>
      </w:r>
      <w:r w:rsidRPr="003459B3">
        <w:rPr>
          <w:rFonts w:ascii="Tahoma" w:hAnsi="Tahoma" w:cs="Tahoma"/>
          <w:b/>
          <w:sz w:val="28"/>
          <w:szCs w:val="28"/>
        </w:rPr>
        <w:t xml:space="preserve">POSTAVITEV </w:t>
      </w:r>
      <w:r w:rsidR="00FF2823">
        <w:rPr>
          <w:rFonts w:ascii="Tahoma" w:hAnsi="Tahoma" w:cs="Tahoma"/>
          <w:b/>
          <w:sz w:val="28"/>
          <w:szCs w:val="28"/>
        </w:rPr>
        <w:t>INFRAR</w:t>
      </w:r>
      <w:r w:rsidR="00296863">
        <w:rPr>
          <w:rFonts w:ascii="Tahoma" w:hAnsi="Tahoma" w:cs="Tahoma"/>
          <w:b/>
          <w:sz w:val="28"/>
          <w:szCs w:val="28"/>
        </w:rPr>
        <w:t>DEČEGA</w:t>
      </w:r>
      <w:r w:rsidR="00FF2823">
        <w:rPr>
          <w:rFonts w:ascii="Tahoma" w:hAnsi="Tahoma" w:cs="Tahoma"/>
          <w:b/>
          <w:sz w:val="28"/>
          <w:szCs w:val="28"/>
        </w:rPr>
        <w:t xml:space="preserve"> </w:t>
      </w:r>
      <w:r w:rsidR="00C87952">
        <w:rPr>
          <w:rFonts w:ascii="Tahoma" w:hAnsi="Tahoma" w:cs="Tahoma"/>
          <w:b/>
          <w:sz w:val="28"/>
          <w:szCs w:val="28"/>
        </w:rPr>
        <w:t>RADARSKEGA</w:t>
      </w:r>
      <w:r w:rsidRPr="003459B3">
        <w:rPr>
          <w:rFonts w:ascii="Tahoma" w:hAnsi="Tahoma" w:cs="Tahoma"/>
          <w:b/>
          <w:sz w:val="28"/>
          <w:szCs w:val="28"/>
        </w:rPr>
        <w:t xml:space="preserve"> SISTEMA NA </w:t>
      </w:r>
      <w:r w:rsidR="00C87952">
        <w:rPr>
          <w:rFonts w:ascii="Tahoma" w:hAnsi="Tahoma" w:cs="Tahoma"/>
          <w:b/>
          <w:sz w:val="28"/>
          <w:szCs w:val="28"/>
        </w:rPr>
        <w:t>ALTERNATIVNIH VHODIH</w:t>
      </w:r>
      <w:r w:rsidRPr="003459B3">
        <w:rPr>
          <w:rFonts w:ascii="Tahoma" w:hAnsi="Tahoma" w:cs="Tahoma"/>
          <w:b/>
          <w:sz w:val="28"/>
          <w:szCs w:val="28"/>
        </w:rPr>
        <w:t xml:space="preserve"> V LUKO</w:t>
      </w:r>
      <w:r w:rsidR="004F6613">
        <w:rPr>
          <w:rFonts w:ascii="Tahoma" w:hAnsi="Tahoma" w:cs="Tahoma"/>
          <w:b/>
          <w:sz w:val="28"/>
          <w:szCs w:val="28"/>
        </w:rPr>
        <w:t xml:space="preserve"> KOPER</w:t>
      </w:r>
      <w:r w:rsidRPr="003459B3">
        <w:rPr>
          <w:rFonts w:ascii="Tahoma" w:hAnsi="Tahoma" w:cs="Tahoma"/>
          <w:b/>
          <w:sz w:val="28"/>
          <w:szCs w:val="28"/>
        </w:rPr>
        <w:t>«</w:t>
      </w:r>
    </w:p>
    <w:p w:rsidR="004B4662" w:rsidRPr="004B4662" w:rsidRDefault="004B466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4B4662" w:rsidRPr="004B4662" w:rsidRDefault="004B466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4B4662" w:rsidRDefault="004B466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664C60" w:rsidRDefault="00664C60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664C60" w:rsidRDefault="00664C60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Default="00522FDF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2FDF" w:rsidRPr="004B4662" w:rsidRDefault="00864C3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  <w:r>
        <w:rPr>
          <w:rFonts w:ascii="Tahoma" w:hAnsi="Tahoma" w:cs="Tahoma"/>
          <w:b/>
          <w:sz w:val="28"/>
          <w:szCs w:val="28"/>
          <w:lang w:eastAsia="en-US" w:bidi="en-US"/>
        </w:rPr>
        <w:t>JULIJ</w:t>
      </w:r>
      <w:r w:rsidR="00522FDF">
        <w:rPr>
          <w:rFonts w:ascii="Tahoma" w:hAnsi="Tahoma" w:cs="Tahoma"/>
          <w:b/>
          <w:sz w:val="28"/>
          <w:szCs w:val="28"/>
          <w:lang w:eastAsia="en-US" w:bidi="en-US"/>
        </w:rPr>
        <w:t xml:space="preserve"> 2018</w:t>
      </w:r>
    </w:p>
    <w:p w:rsidR="004B4662" w:rsidRPr="004B4662" w:rsidRDefault="004B466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4B4662" w:rsidRPr="004B4662" w:rsidRDefault="004B4662" w:rsidP="004B4662">
      <w:pPr>
        <w:spacing w:line="288" w:lineRule="auto"/>
        <w:jc w:val="center"/>
        <w:rPr>
          <w:rFonts w:ascii="Tahoma" w:hAnsi="Tahoma" w:cs="Tahoma"/>
          <w:b/>
          <w:sz w:val="28"/>
          <w:szCs w:val="28"/>
          <w:lang w:eastAsia="en-US" w:bidi="en-US"/>
        </w:rPr>
      </w:pPr>
    </w:p>
    <w:p w:rsidR="0052699C" w:rsidRPr="000F0946" w:rsidRDefault="004B4662" w:rsidP="00216848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r w:rsidRPr="006A3400">
        <w:br w:type="page"/>
      </w:r>
      <w:r w:rsidR="006A0411" w:rsidRPr="000F0946">
        <w:rPr>
          <w:rFonts w:ascii="Tahoma" w:hAnsi="Tahoma" w:cs="Tahoma"/>
          <w:sz w:val="26"/>
          <w:szCs w:val="26"/>
        </w:rPr>
        <w:lastRenderedPageBreak/>
        <w:t>UVOD</w:t>
      </w:r>
    </w:p>
    <w:p w:rsidR="00385620" w:rsidRPr="00315876" w:rsidRDefault="00385620" w:rsidP="00E760C7">
      <w:pPr>
        <w:rPr>
          <w:rFonts w:ascii="Tahoma" w:hAnsi="Tahoma" w:cs="Tahoma"/>
        </w:rPr>
      </w:pPr>
    </w:p>
    <w:p w:rsidR="0022188F" w:rsidRDefault="0022188F" w:rsidP="0022188F">
      <w:pPr>
        <w:jc w:val="both"/>
        <w:rPr>
          <w:rFonts w:ascii="Tahoma" w:hAnsi="Tahoma" w:cs="Tahoma"/>
        </w:rPr>
      </w:pPr>
      <w:r w:rsidRPr="00315876">
        <w:rPr>
          <w:rFonts w:ascii="Tahoma" w:hAnsi="Tahoma" w:cs="Tahoma"/>
        </w:rPr>
        <w:t xml:space="preserve">Naloga obsega postavitev </w:t>
      </w:r>
      <w:r>
        <w:rPr>
          <w:rFonts w:ascii="Tahoma" w:hAnsi="Tahoma" w:cs="Tahoma"/>
        </w:rPr>
        <w:t xml:space="preserve">specialnih radarskih sistemov z vgrajenimi </w:t>
      </w:r>
      <w:proofErr w:type="spellStart"/>
      <w:r>
        <w:rPr>
          <w:rFonts w:ascii="Tahoma" w:hAnsi="Tahoma" w:cs="Tahoma"/>
        </w:rPr>
        <w:t>termografskimi</w:t>
      </w:r>
      <w:proofErr w:type="spellEnd"/>
      <w:r>
        <w:rPr>
          <w:rFonts w:ascii="Tahoma" w:hAnsi="Tahoma" w:cs="Tahoma"/>
        </w:rPr>
        <w:t xml:space="preserve"> kamerami</w:t>
      </w:r>
      <w:r w:rsidRPr="0031587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za pokrivanje </w:t>
      </w:r>
      <w:r w:rsidRPr="00315876">
        <w:rPr>
          <w:rFonts w:ascii="Tahoma" w:hAnsi="Tahoma" w:cs="Tahoma"/>
        </w:rPr>
        <w:t>železniške</w:t>
      </w:r>
      <w:r>
        <w:rPr>
          <w:rFonts w:ascii="Tahoma" w:hAnsi="Tahoma" w:cs="Tahoma"/>
        </w:rPr>
        <w:t>ga</w:t>
      </w:r>
      <w:r w:rsidRPr="00315876">
        <w:rPr>
          <w:rFonts w:ascii="Tahoma" w:hAnsi="Tahoma" w:cs="Tahoma"/>
        </w:rPr>
        <w:t xml:space="preserve"> vhod</w:t>
      </w:r>
      <w:r>
        <w:rPr>
          <w:rFonts w:ascii="Tahoma" w:hAnsi="Tahoma" w:cs="Tahoma"/>
        </w:rPr>
        <w:t>a ter ostalih dveh alternativnih vhodov (Ankaran in Rižana)</w:t>
      </w:r>
      <w:r w:rsidRPr="00315876">
        <w:rPr>
          <w:rFonts w:ascii="Tahoma" w:hAnsi="Tahoma" w:cs="Tahoma"/>
        </w:rPr>
        <w:t xml:space="preserve"> v Luko Koper.</w:t>
      </w:r>
      <w:r>
        <w:rPr>
          <w:rFonts w:ascii="Tahoma" w:hAnsi="Tahoma" w:cs="Tahoma"/>
        </w:rPr>
        <w:t xml:space="preserve"> Za takojšnje preverjanje zaznanih dogodkov ob sproženih alarmih je potrebno poleg radarskega sistema namestiti še zmogljive dnevno/nočne PTZ kamere, ki so povezane s sistemom in se avtomatsko obrnejo v pozicijo zaznave alarma.</w:t>
      </w:r>
      <w:r w:rsidRPr="00315876">
        <w:rPr>
          <w:rFonts w:ascii="Tahoma" w:hAnsi="Tahoma" w:cs="Tahoma"/>
        </w:rPr>
        <w:t xml:space="preserve"> Sistem </w:t>
      </w:r>
      <w:r>
        <w:rPr>
          <w:rFonts w:ascii="Tahoma" w:hAnsi="Tahoma" w:cs="Tahoma"/>
        </w:rPr>
        <w:t>je osnovan na lastni platformi z lastno programsko podporo. V prihodnosti pa želimo vse sisteme tehničnega varovanja združiti v eno prikazovalno shemo, zato mora</w:t>
      </w:r>
      <w:r w:rsidRPr="0031587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novi sistem omogočati povezovanje</w:t>
      </w:r>
      <w:r w:rsidRPr="00315876">
        <w:rPr>
          <w:rFonts w:ascii="Tahoma" w:hAnsi="Tahoma" w:cs="Tahoma"/>
        </w:rPr>
        <w:t xml:space="preserve"> z obstoječim</w:t>
      </w:r>
      <w:r>
        <w:rPr>
          <w:rFonts w:ascii="Tahoma" w:hAnsi="Tahoma" w:cs="Tahoma"/>
        </w:rPr>
        <w:t>i sistemi</w:t>
      </w:r>
      <w:r w:rsidR="00296863">
        <w:rPr>
          <w:rFonts w:ascii="Tahoma" w:hAnsi="Tahoma" w:cs="Tahoma"/>
        </w:rPr>
        <w:t xml:space="preserve"> proizvajalca </w:t>
      </w:r>
      <w:proofErr w:type="spellStart"/>
      <w:r w:rsidR="00296863">
        <w:rPr>
          <w:rFonts w:ascii="Tahoma" w:hAnsi="Tahoma" w:cs="Tahoma"/>
        </w:rPr>
        <w:t>Avigilon</w:t>
      </w:r>
      <w:proofErr w:type="spellEnd"/>
      <w:r w:rsidRPr="00315876">
        <w:rPr>
          <w:rFonts w:ascii="Tahoma" w:hAnsi="Tahoma" w:cs="Tahoma"/>
        </w:rPr>
        <w:t xml:space="preserve">, ki </w:t>
      </w:r>
      <w:r>
        <w:rPr>
          <w:rFonts w:ascii="Tahoma" w:hAnsi="Tahoma" w:cs="Tahoma"/>
        </w:rPr>
        <w:t>jih</w:t>
      </w:r>
      <w:r w:rsidRPr="00315876">
        <w:rPr>
          <w:rFonts w:ascii="Tahoma" w:hAnsi="Tahoma" w:cs="Tahoma"/>
        </w:rPr>
        <w:t xml:space="preserve"> že uporabljamo v Luki Koper in mora temeljiti na IP tehnologiji. Zagotavljati mora kakovosten nadzor</w:t>
      </w:r>
      <w:r>
        <w:rPr>
          <w:rFonts w:ascii="Tahoma" w:hAnsi="Tahoma" w:cs="Tahoma"/>
        </w:rPr>
        <w:t xml:space="preserve"> nad alternativnimi vhodi v pristanišče in njihovo okolici</w:t>
      </w:r>
      <w:r w:rsidRPr="00315876">
        <w:rPr>
          <w:rFonts w:ascii="Tahoma" w:hAnsi="Tahoma" w:cs="Tahoma"/>
        </w:rPr>
        <w:t xml:space="preserve"> tako v dnevnem kot v noč</w:t>
      </w:r>
      <w:r>
        <w:rPr>
          <w:rFonts w:ascii="Tahoma" w:hAnsi="Tahoma" w:cs="Tahoma"/>
        </w:rPr>
        <w:t>nem času vse dni v tednu (24/7).</w:t>
      </w:r>
      <w:r w:rsidRPr="00315876">
        <w:rPr>
          <w:rFonts w:ascii="Tahoma" w:hAnsi="Tahoma" w:cs="Tahoma"/>
        </w:rPr>
        <w:t xml:space="preserve"> </w:t>
      </w:r>
    </w:p>
    <w:p w:rsidR="00BF27EF" w:rsidRDefault="00BF27EF" w:rsidP="00315876">
      <w:pPr>
        <w:jc w:val="both"/>
        <w:rPr>
          <w:rFonts w:ascii="Tahoma" w:hAnsi="Tahoma" w:cs="Tahoma"/>
        </w:rPr>
      </w:pPr>
    </w:p>
    <w:p w:rsidR="00BF27EF" w:rsidRDefault="00864C32" w:rsidP="00315876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Radarske konzole </w:t>
      </w:r>
      <w:r w:rsidR="00B0445A" w:rsidRPr="00315876">
        <w:rPr>
          <w:rFonts w:ascii="Tahoma" w:hAnsi="Tahoma" w:cs="Tahoma"/>
        </w:rPr>
        <w:t>bodo</w:t>
      </w:r>
      <w:r w:rsidR="00777B09" w:rsidRPr="00315876">
        <w:rPr>
          <w:rFonts w:ascii="Tahoma" w:hAnsi="Tahoma" w:cs="Tahoma"/>
        </w:rPr>
        <w:t xml:space="preserve"> postavljene na dveh nosilnih stebrih. Na </w:t>
      </w:r>
      <w:r>
        <w:rPr>
          <w:rFonts w:ascii="Tahoma" w:hAnsi="Tahoma" w:cs="Tahoma"/>
        </w:rPr>
        <w:t xml:space="preserve">območju železniškega vhoda se </w:t>
      </w:r>
      <w:r w:rsidR="00A67261">
        <w:rPr>
          <w:rFonts w:ascii="Tahoma" w:hAnsi="Tahoma" w:cs="Tahoma"/>
        </w:rPr>
        <w:t xml:space="preserve">radar </w:t>
      </w:r>
      <w:r>
        <w:rPr>
          <w:rFonts w:ascii="Tahoma" w:hAnsi="Tahoma" w:cs="Tahoma"/>
        </w:rPr>
        <w:t xml:space="preserve">postavi </w:t>
      </w:r>
      <w:r w:rsidR="00A67261">
        <w:rPr>
          <w:rFonts w:ascii="Tahoma" w:hAnsi="Tahoma" w:cs="Tahoma"/>
        </w:rPr>
        <w:t>na obstoječi svetilni stolp SB-SSLES3-3, drugi pa na obstoječi svetilni stolp SB-SSVNT-2.</w:t>
      </w:r>
    </w:p>
    <w:p w:rsidR="00BF27EF" w:rsidRDefault="00BF27EF" w:rsidP="00315876">
      <w:pPr>
        <w:jc w:val="both"/>
        <w:rPr>
          <w:rFonts w:ascii="Tahoma" w:hAnsi="Tahoma" w:cs="Tahoma"/>
        </w:rPr>
      </w:pPr>
    </w:p>
    <w:p w:rsidR="00BF27EF" w:rsidRDefault="00BF27EF" w:rsidP="00315876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Z</w:t>
      </w:r>
      <w:r w:rsidR="00777B09" w:rsidRPr="00315876">
        <w:rPr>
          <w:rFonts w:ascii="Tahoma" w:hAnsi="Tahoma" w:cs="Tahoma"/>
        </w:rPr>
        <w:t xml:space="preserve">a priklop </w:t>
      </w:r>
      <w:r w:rsidR="00A67261">
        <w:rPr>
          <w:rFonts w:ascii="Tahoma" w:hAnsi="Tahoma" w:cs="Tahoma"/>
        </w:rPr>
        <w:t>radarjev</w:t>
      </w:r>
      <w:r w:rsidR="00777B09" w:rsidRPr="00315876">
        <w:rPr>
          <w:rFonts w:ascii="Tahoma" w:hAnsi="Tahoma" w:cs="Tahoma"/>
        </w:rPr>
        <w:t xml:space="preserve"> v </w:t>
      </w:r>
      <w:r w:rsidR="00315876" w:rsidRPr="00315876">
        <w:rPr>
          <w:rFonts w:ascii="Tahoma" w:hAnsi="Tahoma" w:cs="Tahoma"/>
        </w:rPr>
        <w:t xml:space="preserve">LAN omrežje je potrebno postaviti tudi </w:t>
      </w:r>
      <w:r w:rsidR="00777B09" w:rsidRPr="00315876">
        <w:rPr>
          <w:rFonts w:ascii="Tahoma" w:hAnsi="Tahoma" w:cs="Tahoma"/>
        </w:rPr>
        <w:t>komunikacijski sistem</w:t>
      </w:r>
      <w:r w:rsidR="00315876" w:rsidRPr="00315876">
        <w:rPr>
          <w:rFonts w:ascii="Tahoma" w:hAnsi="Tahoma" w:cs="Tahoma"/>
        </w:rPr>
        <w:t xml:space="preserve">. Vse kabelske povezave bodo potekale po obstoječi kabelski kanalizaciji, ki potekajo </w:t>
      </w:r>
      <w:r w:rsidR="00A67261">
        <w:rPr>
          <w:rFonts w:ascii="Tahoma" w:hAnsi="Tahoma" w:cs="Tahoma"/>
        </w:rPr>
        <w:t>vertikalno po notranjosti svetilnih stolpov</w:t>
      </w:r>
      <w:r w:rsidR="00315876" w:rsidRPr="00315876">
        <w:rPr>
          <w:rFonts w:ascii="Tahoma" w:hAnsi="Tahoma" w:cs="Tahoma"/>
        </w:rPr>
        <w:t xml:space="preserve">. </w:t>
      </w:r>
    </w:p>
    <w:p w:rsidR="00315876" w:rsidRDefault="00315876" w:rsidP="00315876">
      <w:pPr>
        <w:jc w:val="both"/>
        <w:rPr>
          <w:rFonts w:ascii="Tahoma" w:hAnsi="Tahoma" w:cs="Tahoma"/>
        </w:rPr>
      </w:pPr>
    </w:p>
    <w:p w:rsidR="00353AF1" w:rsidRPr="00353AF1" w:rsidRDefault="00353AF1" w:rsidP="00315876">
      <w:pPr>
        <w:jc w:val="both"/>
        <w:rPr>
          <w:rFonts w:ascii="Tahoma" w:hAnsi="Tahoma" w:cs="Tahoma"/>
        </w:rPr>
      </w:pPr>
    </w:p>
    <w:p w:rsidR="00315876" w:rsidRPr="000F0946" w:rsidRDefault="00315876" w:rsidP="00216848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r w:rsidRPr="000F0946">
        <w:rPr>
          <w:rFonts w:ascii="Tahoma" w:hAnsi="Tahoma" w:cs="Tahoma"/>
          <w:sz w:val="26"/>
          <w:szCs w:val="26"/>
        </w:rPr>
        <w:t>LOKACIJSKI PODATKI</w:t>
      </w:r>
    </w:p>
    <w:p w:rsidR="00315876" w:rsidRPr="00353AF1" w:rsidRDefault="00315876" w:rsidP="00315876">
      <w:pPr>
        <w:jc w:val="both"/>
        <w:rPr>
          <w:rFonts w:ascii="Tahoma" w:hAnsi="Tahoma" w:cs="Tahoma"/>
        </w:rPr>
      </w:pPr>
    </w:p>
    <w:p w:rsidR="00315876" w:rsidRPr="00353AF1" w:rsidRDefault="00315876" w:rsidP="00315876">
      <w:pPr>
        <w:jc w:val="both"/>
        <w:rPr>
          <w:rFonts w:ascii="Tahoma" w:hAnsi="Tahoma" w:cs="Tahoma"/>
        </w:rPr>
      </w:pPr>
      <w:r w:rsidRPr="00353AF1">
        <w:rPr>
          <w:rFonts w:ascii="Tahoma" w:hAnsi="Tahoma" w:cs="Tahoma"/>
        </w:rPr>
        <w:t xml:space="preserve">Lokacija </w:t>
      </w:r>
      <w:r w:rsidR="00353AF1" w:rsidRPr="00353AF1">
        <w:rPr>
          <w:rFonts w:ascii="Tahoma" w:hAnsi="Tahoma" w:cs="Tahoma"/>
        </w:rPr>
        <w:t xml:space="preserve">postavitve </w:t>
      </w:r>
      <w:r w:rsidR="00A67261">
        <w:rPr>
          <w:rFonts w:ascii="Tahoma" w:hAnsi="Tahoma" w:cs="Tahoma"/>
        </w:rPr>
        <w:t>radarskega</w:t>
      </w:r>
      <w:r w:rsidR="00353AF1" w:rsidRPr="00353AF1">
        <w:rPr>
          <w:rFonts w:ascii="Tahoma" w:hAnsi="Tahoma" w:cs="Tahoma"/>
        </w:rPr>
        <w:t xml:space="preserve"> sistema je predvidena </w:t>
      </w:r>
      <w:r w:rsidRPr="00353AF1">
        <w:rPr>
          <w:rFonts w:ascii="Tahoma" w:hAnsi="Tahoma" w:cs="Tahoma"/>
        </w:rPr>
        <w:t xml:space="preserve">na </w:t>
      </w:r>
      <w:r w:rsidR="00BF27EF" w:rsidRPr="00353AF1">
        <w:rPr>
          <w:rFonts w:ascii="Tahoma" w:hAnsi="Tahoma" w:cs="Tahoma"/>
        </w:rPr>
        <w:t>železniškem vhodu v Luko Koper</w:t>
      </w:r>
      <w:r w:rsidR="00353AF1" w:rsidRPr="00353AF1">
        <w:rPr>
          <w:rFonts w:ascii="Tahoma" w:hAnsi="Tahoma" w:cs="Tahoma"/>
        </w:rPr>
        <w:t xml:space="preserve"> na zemljiški parceli št. </w:t>
      </w:r>
      <w:r w:rsidR="00C50AB9">
        <w:rPr>
          <w:rFonts w:ascii="Tahoma" w:hAnsi="Tahoma" w:cs="Tahoma"/>
        </w:rPr>
        <w:t>5835</w:t>
      </w:r>
      <w:r w:rsidR="00353AF1" w:rsidRPr="00353AF1">
        <w:rPr>
          <w:rFonts w:ascii="Tahoma" w:hAnsi="Tahoma" w:cs="Tahoma"/>
        </w:rPr>
        <w:t>/</w:t>
      </w:r>
      <w:r w:rsidR="00C50AB9">
        <w:rPr>
          <w:rFonts w:ascii="Tahoma" w:hAnsi="Tahoma" w:cs="Tahoma"/>
        </w:rPr>
        <w:t>26</w:t>
      </w:r>
      <w:r w:rsidR="00353AF1" w:rsidRPr="00353AF1">
        <w:rPr>
          <w:rFonts w:ascii="Tahoma" w:hAnsi="Tahoma" w:cs="Tahoma"/>
        </w:rPr>
        <w:t xml:space="preserve"> in </w:t>
      </w:r>
      <w:r w:rsidR="00C50AB9">
        <w:rPr>
          <w:rFonts w:ascii="Tahoma" w:hAnsi="Tahoma" w:cs="Tahoma"/>
        </w:rPr>
        <w:t>na večnamenskem terminalu na zemljiški parceli št. 355/2</w:t>
      </w:r>
      <w:r w:rsidR="00BF27EF" w:rsidRPr="00353AF1">
        <w:rPr>
          <w:rFonts w:ascii="Tahoma" w:hAnsi="Tahoma" w:cs="Tahoma"/>
        </w:rPr>
        <w:t>.</w:t>
      </w:r>
      <w:r w:rsidR="00353AF1" w:rsidRPr="00353AF1">
        <w:rPr>
          <w:rFonts w:ascii="Tahoma" w:hAnsi="Tahoma" w:cs="Tahoma"/>
        </w:rPr>
        <w:t xml:space="preserve"> </w:t>
      </w:r>
    </w:p>
    <w:p w:rsidR="006A0411" w:rsidRPr="00315876" w:rsidRDefault="006A0411" w:rsidP="00E760C7">
      <w:pPr>
        <w:rPr>
          <w:rFonts w:ascii="Tahoma" w:hAnsi="Tahoma" w:cs="Tahoma"/>
        </w:rPr>
      </w:pPr>
    </w:p>
    <w:p w:rsidR="006A0411" w:rsidRDefault="006A3400" w:rsidP="00E760C7">
      <w:pPr>
        <w:rPr>
          <w:rFonts w:ascii="Tahoma" w:hAnsi="Tahoma" w:cs="Tahoma"/>
        </w:rPr>
      </w:pPr>
      <w:r w:rsidRPr="00315876">
        <w:rPr>
          <w:rFonts w:ascii="Tahoma" w:hAnsi="Tahoma" w:cs="Tahoma"/>
          <w:noProof/>
        </w:rPr>
        <w:drawing>
          <wp:inline distT="0" distB="0" distL="0" distR="0">
            <wp:extent cx="5753100" cy="2552700"/>
            <wp:effectExtent l="0" t="0" r="0" b="0"/>
            <wp:docPr id="3" name="Picture 1" descr="si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it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876" w:rsidRPr="00315876" w:rsidRDefault="00315876" w:rsidP="00E760C7">
      <w:pPr>
        <w:rPr>
          <w:rFonts w:ascii="Tahoma" w:hAnsi="Tahoma" w:cs="Tahoma"/>
        </w:rPr>
      </w:pPr>
    </w:p>
    <w:p w:rsidR="00806592" w:rsidRPr="00315876" w:rsidRDefault="00315876" w:rsidP="00E760C7">
      <w:pPr>
        <w:rPr>
          <w:rFonts w:ascii="Tahoma" w:hAnsi="Tahoma" w:cs="Tahoma"/>
          <w:i/>
        </w:rPr>
      </w:pPr>
      <w:r w:rsidRPr="00315876">
        <w:rPr>
          <w:rFonts w:ascii="Tahoma" w:hAnsi="Tahoma" w:cs="Tahoma"/>
          <w:i/>
        </w:rPr>
        <w:t xml:space="preserve">SLIKA 1: </w:t>
      </w:r>
      <w:r>
        <w:rPr>
          <w:rFonts w:ascii="Tahoma" w:hAnsi="Tahoma" w:cs="Tahoma"/>
          <w:i/>
        </w:rPr>
        <w:t>Ž</w:t>
      </w:r>
      <w:r w:rsidR="00806592" w:rsidRPr="00315876">
        <w:rPr>
          <w:rFonts w:ascii="Tahoma" w:hAnsi="Tahoma" w:cs="Tahoma"/>
          <w:i/>
        </w:rPr>
        <w:t>elezniški vhod</w:t>
      </w:r>
      <w:r>
        <w:rPr>
          <w:rFonts w:ascii="Tahoma" w:hAnsi="Tahoma" w:cs="Tahoma"/>
          <w:i/>
        </w:rPr>
        <w:t xml:space="preserve"> v Luko Koper</w:t>
      </w:r>
    </w:p>
    <w:p w:rsidR="00A24DF7" w:rsidRDefault="00A24DF7" w:rsidP="001B784E">
      <w:pPr>
        <w:jc w:val="both"/>
        <w:rPr>
          <w:rFonts w:ascii="Tahoma" w:hAnsi="Tahoma" w:cs="Tahoma"/>
        </w:rPr>
      </w:pP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C50AB9" w:rsidRDefault="007C3B25" w:rsidP="001B784E">
      <w:pPr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4740910" cy="3292458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036" cy="3301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AB9" w:rsidRPr="00315876" w:rsidRDefault="00C50AB9" w:rsidP="00C50AB9">
      <w:pPr>
        <w:rPr>
          <w:rFonts w:ascii="Tahoma" w:hAnsi="Tahoma" w:cs="Tahoma"/>
          <w:i/>
        </w:rPr>
      </w:pPr>
      <w:r w:rsidRPr="00315876">
        <w:rPr>
          <w:rFonts w:ascii="Tahoma" w:hAnsi="Tahoma" w:cs="Tahoma"/>
          <w:i/>
        </w:rPr>
        <w:t xml:space="preserve">SLIKA </w:t>
      </w:r>
      <w:r>
        <w:rPr>
          <w:rFonts w:ascii="Tahoma" w:hAnsi="Tahoma" w:cs="Tahoma"/>
          <w:i/>
        </w:rPr>
        <w:t>2</w:t>
      </w:r>
      <w:r w:rsidRPr="00315876">
        <w:rPr>
          <w:rFonts w:ascii="Tahoma" w:hAnsi="Tahoma" w:cs="Tahoma"/>
          <w:i/>
        </w:rPr>
        <w:t xml:space="preserve">: </w:t>
      </w:r>
      <w:r>
        <w:rPr>
          <w:rFonts w:ascii="Tahoma" w:hAnsi="Tahoma" w:cs="Tahoma"/>
          <w:i/>
        </w:rPr>
        <w:t>Večnamenski terminal z alternativnim vhodom v Luko Koper</w:t>
      </w: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C50AB9" w:rsidRDefault="00C50AB9" w:rsidP="001B784E">
      <w:pPr>
        <w:jc w:val="both"/>
        <w:rPr>
          <w:rFonts w:ascii="Tahoma" w:hAnsi="Tahoma" w:cs="Tahoma"/>
        </w:rPr>
      </w:pPr>
    </w:p>
    <w:p w:rsidR="007C3B25" w:rsidRDefault="00353AF1" w:rsidP="001B784E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Opremo na </w:t>
      </w:r>
      <w:r w:rsidR="00296863">
        <w:rPr>
          <w:rFonts w:ascii="Tahoma" w:hAnsi="Tahoma" w:cs="Tahoma"/>
        </w:rPr>
        <w:t xml:space="preserve">parceli </w:t>
      </w:r>
      <w:r>
        <w:rPr>
          <w:rFonts w:ascii="Tahoma" w:hAnsi="Tahoma" w:cs="Tahoma"/>
        </w:rPr>
        <w:t>5835/2</w:t>
      </w:r>
      <w:r w:rsidR="007C3B25">
        <w:rPr>
          <w:rFonts w:ascii="Tahoma" w:hAnsi="Tahoma" w:cs="Tahoma"/>
        </w:rPr>
        <w:t>6</w:t>
      </w:r>
      <w:r>
        <w:rPr>
          <w:rFonts w:ascii="Tahoma" w:hAnsi="Tahoma" w:cs="Tahoma"/>
        </w:rPr>
        <w:t xml:space="preserve"> se montira na obstoječ </w:t>
      </w:r>
      <w:r w:rsidR="007C3B25">
        <w:rPr>
          <w:rFonts w:ascii="Tahoma" w:hAnsi="Tahoma" w:cs="Tahoma"/>
        </w:rPr>
        <w:t>svetilni stolp.</w:t>
      </w:r>
    </w:p>
    <w:p w:rsidR="00BF27EF" w:rsidRPr="00315876" w:rsidRDefault="00BF27EF" w:rsidP="001B784E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 </w:t>
      </w:r>
    </w:p>
    <w:p w:rsidR="0052699C" w:rsidRPr="00315876" w:rsidRDefault="007C3B25" w:rsidP="00E760C7">
      <w:pPr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4741138" cy="2998253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446" cy="3007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876" w:rsidRDefault="00315876" w:rsidP="00E760C7">
      <w:pPr>
        <w:rPr>
          <w:rFonts w:ascii="Tahoma" w:hAnsi="Tahoma" w:cs="Tahoma"/>
        </w:rPr>
      </w:pPr>
    </w:p>
    <w:p w:rsidR="006A0411" w:rsidRPr="00315876" w:rsidRDefault="00315876" w:rsidP="00E760C7">
      <w:pPr>
        <w:rPr>
          <w:rFonts w:ascii="Tahoma" w:hAnsi="Tahoma" w:cs="Tahoma"/>
          <w:i/>
        </w:rPr>
      </w:pPr>
      <w:r w:rsidRPr="00315876">
        <w:rPr>
          <w:rFonts w:ascii="Tahoma" w:hAnsi="Tahoma" w:cs="Tahoma"/>
          <w:i/>
        </w:rPr>
        <w:t xml:space="preserve">SLIKA </w:t>
      </w:r>
      <w:r w:rsidR="007C3B25">
        <w:rPr>
          <w:rFonts w:ascii="Tahoma" w:hAnsi="Tahoma" w:cs="Tahoma"/>
          <w:i/>
        </w:rPr>
        <w:t>3</w:t>
      </w:r>
      <w:r w:rsidRPr="00315876">
        <w:rPr>
          <w:rFonts w:ascii="Tahoma" w:hAnsi="Tahoma" w:cs="Tahoma"/>
          <w:i/>
        </w:rPr>
        <w:t xml:space="preserve">: </w:t>
      </w:r>
      <w:r>
        <w:rPr>
          <w:rFonts w:ascii="Tahoma" w:hAnsi="Tahoma" w:cs="Tahoma"/>
          <w:i/>
        </w:rPr>
        <w:t>P</w:t>
      </w:r>
      <w:r w:rsidR="00806592" w:rsidRPr="00315876">
        <w:rPr>
          <w:rFonts w:ascii="Tahoma" w:hAnsi="Tahoma" w:cs="Tahoma"/>
          <w:i/>
        </w:rPr>
        <w:t>redvidena lokacija opreme</w:t>
      </w:r>
      <w:r w:rsidR="007C3B25">
        <w:rPr>
          <w:rFonts w:ascii="Tahoma" w:hAnsi="Tahoma" w:cs="Tahoma"/>
          <w:i/>
        </w:rPr>
        <w:t xml:space="preserve"> na železniškem vhodu</w:t>
      </w:r>
    </w:p>
    <w:p w:rsidR="00A24DF7" w:rsidRDefault="00A24DF7" w:rsidP="00E760C7">
      <w:pPr>
        <w:rPr>
          <w:rFonts w:ascii="Tahoma" w:hAnsi="Tahoma" w:cs="Tahoma"/>
        </w:rPr>
      </w:pPr>
    </w:p>
    <w:p w:rsidR="00353AF1" w:rsidRDefault="00353AF1" w:rsidP="00E760C7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Default="007C3B25" w:rsidP="007C3B25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Opremo na parceli 355/2 se montira na obstoječ svetilni stolp.</w:t>
      </w:r>
    </w:p>
    <w:p w:rsidR="007C3B25" w:rsidRPr="00315876" w:rsidRDefault="007C3B25" w:rsidP="007C3B25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 </w:t>
      </w:r>
    </w:p>
    <w:p w:rsidR="007C3B25" w:rsidRPr="00315876" w:rsidRDefault="007C3B25" w:rsidP="007C3B25">
      <w:pPr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756275" cy="40487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404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B25" w:rsidRDefault="007C3B25" w:rsidP="007C3B25">
      <w:pPr>
        <w:rPr>
          <w:rFonts w:ascii="Tahoma" w:hAnsi="Tahoma" w:cs="Tahoma"/>
        </w:rPr>
      </w:pPr>
    </w:p>
    <w:p w:rsidR="007C3B25" w:rsidRPr="00315876" w:rsidRDefault="007C3B25" w:rsidP="007C3B25">
      <w:pPr>
        <w:rPr>
          <w:rFonts w:ascii="Tahoma" w:hAnsi="Tahoma" w:cs="Tahoma"/>
          <w:i/>
        </w:rPr>
      </w:pPr>
      <w:r w:rsidRPr="00315876">
        <w:rPr>
          <w:rFonts w:ascii="Tahoma" w:hAnsi="Tahoma" w:cs="Tahoma"/>
          <w:i/>
        </w:rPr>
        <w:t xml:space="preserve">SLIKA </w:t>
      </w:r>
      <w:r>
        <w:rPr>
          <w:rFonts w:ascii="Tahoma" w:hAnsi="Tahoma" w:cs="Tahoma"/>
          <w:i/>
        </w:rPr>
        <w:t>3</w:t>
      </w:r>
      <w:r w:rsidRPr="00315876">
        <w:rPr>
          <w:rFonts w:ascii="Tahoma" w:hAnsi="Tahoma" w:cs="Tahoma"/>
          <w:i/>
        </w:rPr>
        <w:t xml:space="preserve">: </w:t>
      </w:r>
      <w:r>
        <w:rPr>
          <w:rFonts w:ascii="Tahoma" w:hAnsi="Tahoma" w:cs="Tahoma"/>
          <w:i/>
        </w:rPr>
        <w:t>P</w:t>
      </w:r>
      <w:r w:rsidRPr="00315876">
        <w:rPr>
          <w:rFonts w:ascii="Tahoma" w:hAnsi="Tahoma" w:cs="Tahoma"/>
          <w:i/>
        </w:rPr>
        <w:t>redvidena lokacija opreme</w:t>
      </w:r>
      <w:r>
        <w:rPr>
          <w:rFonts w:ascii="Tahoma" w:hAnsi="Tahoma" w:cs="Tahoma"/>
          <w:i/>
        </w:rPr>
        <w:t xml:space="preserve"> na večnamenskem terminalu</w:t>
      </w:r>
    </w:p>
    <w:p w:rsidR="007C3B25" w:rsidRDefault="007C3B25" w:rsidP="007C3B25">
      <w:pPr>
        <w:rPr>
          <w:rFonts w:ascii="Tahoma" w:hAnsi="Tahoma" w:cs="Tahoma"/>
        </w:rPr>
      </w:pPr>
    </w:p>
    <w:p w:rsidR="007C3B25" w:rsidRDefault="007C3B25" w:rsidP="00E760C7">
      <w:pPr>
        <w:rPr>
          <w:rFonts w:ascii="Tahoma" w:hAnsi="Tahoma" w:cs="Tahoma"/>
        </w:rPr>
      </w:pPr>
    </w:p>
    <w:p w:rsidR="007C3B25" w:rsidRPr="00353AF1" w:rsidRDefault="007C3B25" w:rsidP="00E760C7">
      <w:pPr>
        <w:rPr>
          <w:rFonts w:ascii="Tahoma" w:hAnsi="Tahoma" w:cs="Tahoma"/>
        </w:rPr>
      </w:pPr>
    </w:p>
    <w:p w:rsidR="00A24DF7" w:rsidRPr="000F0946" w:rsidRDefault="00353AF1" w:rsidP="00216848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bookmarkStart w:id="5" w:name="_Toc508705927"/>
      <w:r w:rsidRPr="000F0946">
        <w:rPr>
          <w:rFonts w:ascii="Tahoma" w:hAnsi="Tahoma" w:cs="Tahoma"/>
          <w:sz w:val="26"/>
          <w:szCs w:val="26"/>
        </w:rPr>
        <w:t xml:space="preserve">ZAHTEVE ZA POSTAVITEV </w:t>
      </w:r>
      <w:r w:rsidR="007C3B25">
        <w:rPr>
          <w:rFonts w:ascii="Tahoma" w:hAnsi="Tahoma" w:cs="Tahoma"/>
          <w:sz w:val="26"/>
          <w:szCs w:val="26"/>
        </w:rPr>
        <w:t xml:space="preserve">radarskega </w:t>
      </w:r>
      <w:r w:rsidRPr="000F0946">
        <w:rPr>
          <w:rFonts w:ascii="Tahoma" w:hAnsi="Tahoma" w:cs="Tahoma"/>
          <w:sz w:val="26"/>
          <w:szCs w:val="26"/>
        </w:rPr>
        <w:t>SISTEMA</w:t>
      </w:r>
      <w:bookmarkEnd w:id="5"/>
    </w:p>
    <w:p w:rsidR="00A24DF7" w:rsidRPr="00353AF1" w:rsidRDefault="00A24DF7" w:rsidP="00E760C7">
      <w:pPr>
        <w:rPr>
          <w:rFonts w:ascii="Tahoma" w:hAnsi="Tahoma" w:cs="Tahoma"/>
        </w:rPr>
      </w:pPr>
    </w:p>
    <w:p w:rsidR="00A24DF7" w:rsidRPr="00353AF1" w:rsidRDefault="007C3B25" w:rsidP="00E851BF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Radarski sistem</w:t>
      </w:r>
      <w:r w:rsidR="00353AF1">
        <w:rPr>
          <w:rFonts w:ascii="Tahoma" w:hAnsi="Tahoma" w:cs="Tahoma"/>
        </w:rPr>
        <w:t xml:space="preserve"> mora </w:t>
      </w:r>
      <w:r w:rsidR="00FF2823">
        <w:rPr>
          <w:rFonts w:ascii="Tahoma" w:hAnsi="Tahoma" w:cs="Tahoma"/>
        </w:rPr>
        <w:t>omogočati povezovanje v centralno nadzorni sistem</w:t>
      </w:r>
      <w:r w:rsidR="00353AF1">
        <w:rPr>
          <w:rFonts w:ascii="Tahoma" w:hAnsi="Tahoma" w:cs="Tahoma"/>
        </w:rPr>
        <w:t xml:space="preserve"> z obstoje</w:t>
      </w:r>
      <w:r w:rsidR="00A4693A">
        <w:rPr>
          <w:rFonts w:ascii="Tahoma" w:hAnsi="Tahoma" w:cs="Tahoma"/>
        </w:rPr>
        <w:t>či</w:t>
      </w:r>
      <w:r w:rsidR="00353AF1">
        <w:rPr>
          <w:rFonts w:ascii="Tahoma" w:hAnsi="Tahoma" w:cs="Tahoma"/>
        </w:rPr>
        <w:t>m sistemom</w:t>
      </w:r>
      <w:r w:rsidR="00296863">
        <w:rPr>
          <w:rFonts w:ascii="Tahoma" w:hAnsi="Tahoma" w:cs="Tahoma"/>
        </w:rPr>
        <w:t xml:space="preserve"> proizvajalca </w:t>
      </w:r>
      <w:proofErr w:type="spellStart"/>
      <w:r w:rsidR="00296863">
        <w:rPr>
          <w:rFonts w:ascii="Tahoma" w:hAnsi="Tahoma" w:cs="Tahoma"/>
        </w:rPr>
        <w:t>Avigilon</w:t>
      </w:r>
      <w:proofErr w:type="spellEnd"/>
      <w:r w:rsidR="00353AF1">
        <w:rPr>
          <w:rFonts w:ascii="Tahoma" w:hAnsi="Tahoma" w:cs="Tahoma"/>
        </w:rPr>
        <w:t xml:space="preserve">, ki </w:t>
      </w:r>
      <w:r w:rsidR="00A4693A">
        <w:rPr>
          <w:rFonts w:ascii="Tahoma" w:hAnsi="Tahoma" w:cs="Tahoma"/>
        </w:rPr>
        <w:t>je</w:t>
      </w:r>
      <w:r w:rsidR="00FF2823">
        <w:rPr>
          <w:rFonts w:ascii="Tahoma" w:hAnsi="Tahoma" w:cs="Tahoma"/>
        </w:rPr>
        <w:t xml:space="preserve"> postavljen v Luki Koper</w:t>
      </w:r>
      <w:r w:rsidR="00353AF1">
        <w:rPr>
          <w:rFonts w:ascii="Tahoma" w:hAnsi="Tahoma" w:cs="Tahoma"/>
        </w:rPr>
        <w:t xml:space="preserve">. </w:t>
      </w:r>
      <w:r w:rsidR="00A24DF7" w:rsidRPr="00353AF1">
        <w:rPr>
          <w:rFonts w:ascii="Tahoma" w:hAnsi="Tahoma" w:cs="Tahoma"/>
        </w:rPr>
        <w:t xml:space="preserve">Za izvedbo sistema </w:t>
      </w:r>
      <w:r w:rsidR="001D64DD" w:rsidRPr="00353AF1">
        <w:rPr>
          <w:rFonts w:ascii="Tahoma" w:hAnsi="Tahoma" w:cs="Tahoma"/>
        </w:rPr>
        <w:t xml:space="preserve">je potrebno </w:t>
      </w:r>
      <w:r w:rsidR="00A24DF7" w:rsidRPr="00353AF1">
        <w:rPr>
          <w:rFonts w:ascii="Tahoma" w:hAnsi="Tahoma" w:cs="Tahoma"/>
        </w:rPr>
        <w:t>predvideti</w:t>
      </w:r>
      <w:r w:rsidR="000E141B">
        <w:rPr>
          <w:rFonts w:ascii="Tahoma" w:hAnsi="Tahoma" w:cs="Tahoma"/>
        </w:rPr>
        <w:t xml:space="preserve"> sledeče</w:t>
      </w:r>
      <w:r w:rsidR="00A24DF7" w:rsidRPr="00353AF1">
        <w:rPr>
          <w:rFonts w:ascii="Tahoma" w:hAnsi="Tahoma" w:cs="Tahoma"/>
        </w:rPr>
        <w:t>:</w:t>
      </w:r>
    </w:p>
    <w:p w:rsidR="00837381" w:rsidRPr="00353AF1" w:rsidRDefault="00837381" w:rsidP="00E851BF">
      <w:pPr>
        <w:jc w:val="both"/>
        <w:rPr>
          <w:rFonts w:ascii="Tahoma" w:hAnsi="Tahoma" w:cs="Tahoma"/>
        </w:rPr>
      </w:pPr>
    </w:p>
    <w:p w:rsidR="00A24DF7" w:rsidRDefault="00FF2823" w:rsidP="00E851BF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Infra-rdeči radar </w:t>
      </w:r>
      <w:proofErr w:type="spellStart"/>
      <w:r>
        <w:rPr>
          <w:rFonts w:ascii="Tahoma" w:hAnsi="Tahoma" w:cs="Tahoma"/>
        </w:rPr>
        <w:t>Spynel</w:t>
      </w:r>
      <w:proofErr w:type="spellEnd"/>
      <w:r>
        <w:rPr>
          <w:rFonts w:ascii="Tahoma" w:hAnsi="Tahoma" w:cs="Tahoma"/>
        </w:rPr>
        <w:t>-M</w:t>
      </w:r>
      <w:r w:rsidR="0022328B">
        <w:rPr>
          <w:rFonts w:ascii="Tahoma" w:hAnsi="Tahoma" w:cs="Tahoma"/>
        </w:rPr>
        <w:t xml:space="preserve"> 600 N</w:t>
      </w:r>
      <w:r w:rsidR="000E141B">
        <w:rPr>
          <w:rFonts w:ascii="Tahoma" w:hAnsi="Tahoma" w:cs="Tahoma"/>
        </w:rPr>
        <w:t xml:space="preserve"> (</w:t>
      </w:r>
      <w:r>
        <w:rPr>
          <w:rFonts w:ascii="Tahoma" w:hAnsi="Tahoma" w:cs="Tahoma"/>
        </w:rPr>
        <w:t>2</w:t>
      </w:r>
      <w:r w:rsidR="000E141B">
        <w:rPr>
          <w:rFonts w:ascii="Tahoma" w:hAnsi="Tahoma" w:cs="Tahoma"/>
        </w:rPr>
        <w:t xml:space="preserve"> kos)</w:t>
      </w:r>
    </w:p>
    <w:p w:rsidR="00003FDF" w:rsidRPr="000E141B" w:rsidRDefault="00003FDF" w:rsidP="00E851BF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Vrtljiva dnevno/nočna PTZ kamera 360°, 2MPixl, 30 x Zoom</w:t>
      </w:r>
      <w:r w:rsidR="00296863">
        <w:rPr>
          <w:rFonts w:ascii="Tahoma" w:hAnsi="Tahoma" w:cs="Tahoma"/>
        </w:rPr>
        <w:t xml:space="preserve"> (2 kos)</w:t>
      </w:r>
    </w:p>
    <w:p w:rsidR="00A4693A" w:rsidRDefault="0022328B" w:rsidP="00E851BF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S</w:t>
      </w:r>
      <w:r w:rsidR="00A4693A">
        <w:rPr>
          <w:rFonts w:ascii="Tahoma" w:hAnsi="Tahoma" w:cs="Tahoma"/>
        </w:rPr>
        <w:t xml:space="preserve">trežnik za zajemanje, hranjenje in distribucijo </w:t>
      </w:r>
      <w:r>
        <w:rPr>
          <w:rFonts w:ascii="Tahoma" w:hAnsi="Tahoma" w:cs="Tahoma"/>
        </w:rPr>
        <w:t>radarskih</w:t>
      </w:r>
      <w:r w:rsidR="00A4693A">
        <w:rPr>
          <w:rFonts w:ascii="Tahoma" w:hAnsi="Tahoma" w:cs="Tahoma"/>
        </w:rPr>
        <w:t xml:space="preserve"> posnetkov (1 kos)</w:t>
      </w:r>
    </w:p>
    <w:p w:rsidR="0022328B" w:rsidRDefault="0022328B" w:rsidP="00E851BF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Monitor za prikaz radarske slike v VNC (1 kos)</w:t>
      </w:r>
    </w:p>
    <w:p w:rsidR="00A4693A" w:rsidRDefault="00A4693A" w:rsidP="00E851BF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Licence za kamere (</w:t>
      </w:r>
      <w:r w:rsidR="00003FDF">
        <w:rPr>
          <w:rFonts w:ascii="Tahoma" w:hAnsi="Tahoma" w:cs="Tahoma"/>
        </w:rPr>
        <w:t>4</w:t>
      </w:r>
      <w:r>
        <w:rPr>
          <w:rFonts w:ascii="Tahoma" w:hAnsi="Tahoma" w:cs="Tahoma"/>
        </w:rPr>
        <w:t xml:space="preserve"> kos)</w:t>
      </w:r>
    </w:p>
    <w:p w:rsidR="00A4693A" w:rsidRPr="0022328B" w:rsidRDefault="00A4693A" w:rsidP="0022328B">
      <w:pPr>
        <w:pStyle w:val="ListParagraph"/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Programska oprema</w:t>
      </w:r>
      <w:r w:rsidRPr="0022328B">
        <w:rPr>
          <w:rFonts w:ascii="Tahoma" w:hAnsi="Tahoma" w:cs="Tahoma"/>
        </w:rPr>
        <w:t xml:space="preserve"> (1 kos)</w:t>
      </w:r>
    </w:p>
    <w:p w:rsidR="00837381" w:rsidRPr="00315876" w:rsidRDefault="00837381" w:rsidP="00E851BF">
      <w:pPr>
        <w:jc w:val="both"/>
        <w:rPr>
          <w:rFonts w:ascii="Tahoma" w:hAnsi="Tahoma" w:cs="Tahoma"/>
        </w:rPr>
      </w:pPr>
    </w:p>
    <w:p w:rsidR="00B77562" w:rsidRDefault="00B77562" w:rsidP="00E851BF">
      <w:pPr>
        <w:jc w:val="both"/>
        <w:rPr>
          <w:rFonts w:ascii="Tahoma" w:hAnsi="Tahoma" w:cs="Tahoma"/>
        </w:rPr>
      </w:pPr>
      <w:r w:rsidRPr="00315876">
        <w:rPr>
          <w:rFonts w:ascii="Tahoma" w:hAnsi="Tahoma" w:cs="Tahoma"/>
        </w:rPr>
        <w:t>Sistem naj zajema tudi električne omarice, montirane na posameznem stebru, z napajalno in komunikacijsko opremo</w:t>
      </w:r>
      <w:r w:rsidR="005D6802">
        <w:rPr>
          <w:rFonts w:ascii="Tahoma" w:hAnsi="Tahoma" w:cs="Tahoma"/>
        </w:rPr>
        <w:t>.</w:t>
      </w:r>
      <w:r w:rsidR="0022328B">
        <w:rPr>
          <w:rFonts w:ascii="Tahoma" w:hAnsi="Tahoma" w:cs="Tahoma"/>
        </w:rPr>
        <w:t>.</w:t>
      </w:r>
    </w:p>
    <w:p w:rsidR="00002FCB" w:rsidRDefault="00002FCB" w:rsidP="00E851BF">
      <w:pPr>
        <w:jc w:val="both"/>
        <w:rPr>
          <w:rFonts w:ascii="Tahoma" w:hAnsi="Tahoma" w:cs="Tahoma"/>
        </w:rPr>
      </w:pPr>
    </w:p>
    <w:p w:rsidR="0022328B" w:rsidRPr="00315876" w:rsidRDefault="0022328B" w:rsidP="00E851BF">
      <w:pPr>
        <w:jc w:val="both"/>
        <w:rPr>
          <w:rFonts w:ascii="Tahoma" w:hAnsi="Tahoma" w:cs="Tahoma"/>
        </w:rPr>
      </w:pPr>
    </w:p>
    <w:p w:rsidR="00CC08B7" w:rsidRPr="00315876" w:rsidRDefault="00CC08B7" w:rsidP="00E851BF">
      <w:pPr>
        <w:jc w:val="both"/>
        <w:rPr>
          <w:rFonts w:ascii="Tahoma" w:hAnsi="Tahoma" w:cs="Tahoma"/>
        </w:rPr>
      </w:pPr>
      <w:r w:rsidRPr="00315876">
        <w:rPr>
          <w:rFonts w:ascii="Tahoma" w:hAnsi="Tahoma" w:cs="Tahoma"/>
        </w:rPr>
        <w:t>Ker gre za širitev obstoječega sistema mora biti oprema skladna s sprejeto tipizacijo službe elektronike Luke Koper.</w:t>
      </w:r>
    </w:p>
    <w:p w:rsidR="00837381" w:rsidRPr="00315876" w:rsidRDefault="00837381" w:rsidP="00E851BF">
      <w:pPr>
        <w:jc w:val="both"/>
        <w:rPr>
          <w:rFonts w:ascii="Tahoma" w:hAnsi="Tahoma" w:cs="Tahoma"/>
        </w:rPr>
      </w:pPr>
    </w:p>
    <w:p w:rsidR="006F7C58" w:rsidRPr="00315876" w:rsidRDefault="006F7C58" w:rsidP="00E851BF">
      <w:pPr>
        <w:jc w:val="both"/>
        <w:rPr>
          <w:rFonts w:ascii="Tahoma" w:hAnsi="Tahoma" w:cs="Tahoma"/>
        </w:rPr>
      </w:pPr>
    </w:p>
    <w:p w:rsidR="00870BB7" w:rsidRPr="000F0946" w:rsidRDefault="00870BB7" w:rsidP="00870BB7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r>
        <w:rPr>
          <w:rFonts w:ascii="Tahoma" w:hAnsi="Tahoma" w:cs="Tahoma"/>
          <w:sz w:val="26"/>
          <w:szCs w:val="26"/>
        </w:rPr>
        <w:t>ELEKTROENERGETSKO OMREŽJE</w:t>
      </w:r>
    </w:p>
    <w:p w:rsidR="00837381" w:rsidRPr="00315876" w:rsidRDefault="00837381" w:rsidP="00870BB7">
      <w:pPr>
        <w:rPr>
          <w:rFonts w:ascii="Tahoma" w:hAnsi="Tahoma" w:cs="Tahoma"/>
        </w:rPr>
      </w:pPr>
    </w:p>
    <w:p w:rsidR="004D2541" w:rsidRDefault="00F53CE2" w:rsidP="00DB410A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Na vsakem nosilnem stolpu naj se predvidi omarico iz INOX pločevine v </w:t>
      </w:r>
      <w:r w:rsidR="00DB3C3A">
        <w:rPr>
          <w:rFonts w:ascii="Tahoma" w:hAnsi="Tahoma" w:cs="Tahoma"/>
        </w:rPr>
        <w:t>zaščitni stopnji IP66</w:t>
      </w:r>
      <w:r>
        <w:rPr>
          <w:rFonts w:ascii="Tahoma" w:hAnsi="Tahoma" w:cs="Tahoma"/>
        </w:rPr>
        <w:t xml:space="preserve"> dimenzij </w:t>
      </w:r>
      <w:r w:rsidR="00363B65">
        <w:rPr>
          <w:rFonts w:ascii="Tahoma" w:hAnsi="Tahoma" w:cs="Tahoma"/>
        </w:rPr>
        <w:t>600x</w:t>
      </w:r>
      <w:r w:rsidR="00DB3C3A">
        <w:rPr>
          <w:rFonts w:ascii="Tahoma" w:hAnsi="Tahoma" w:cs="Tahoma"/>
        </w:rPr>
        <w:t>8</w:t>
      </w:r>
      <w:r w:rsidR="00363B65">
        <w:rPr>
          <w:rFonts w:ascii="Tahoma" w:hAnsi="Tahoma" w:cs="Tahoma"/>
        </w:rPr>
        <w:t>00x250</w:t>
      </w:r>
      <w:r w:rsidR="00DB3C3A">
        <w:rPr>
          <w:rFonts w:ascii="Tahoma" w:hAnsi="Tahoma" w:cs="Tahoma"/>
        </w:rPr>
        <w:t xml:space="preserve"> (</w:t>
      </w:r>
      <w:proofErr w:type="spellStart"/>
      <w:r w:rsidR="00DB3C3A">
        <w:rPr>
          <w:rFonts w:ascii="Tahoma" w:hAnsi="Tahoma" w:cs="Tahoma"/>
        </w:rPr>
        <w:t>ŠxVxG</w:t>
      </w:r>
      <w:proofErr w:type="spellEnd"/>
      <w:r w:rsidR="00DB3C3A">
        <w:rPr>
          <w:rFonts w:ascii="Tahoma" w:hAnsi="Tahoma" w:cs="Tahoma"/>
        </w:rPr>
        <w:t xml:space="preserve">). Vrata morajo imeti zapiralo z možnostjo vgradnje tipske ključavnice investitorja. V omarici naj se zaključijo vse kabelske inštalacije opreme, ki je montirana na </w:t>
      </w:r>
      <w:r w:rsidR="00DB410A">
        <w:rPr>
          <w:rFonts w:ascii="Tahoma" w:hAnsi="Tahoma" w:cs="Tahoma"/>
        </w:rPr>
        <w:t xml:space="preserve">posameznem </w:t>
      </w:r>
      <w:r w:rsidR="00DB3C3A">
        <w:rPr>
          <w:rFonts w:ascii="Tahoma" w:hAnsi="Tahoma" w:cs="Tahoma"/>
        </w:rPr>
        <w:t>stolp</w:t>
      </w:r>
      <w:r w:rsidR="00DB410A">
        <w:rPr>
          <w:rFonts w:ascii="Tahoma" w:hAnsi="Tahoma" w:cs="Tahoma"/>
        </w:rPr>
        <w:t>u</w:t>
      </w:r>
      <w:r w:rsidR="00DB3C3A">
        <w:rPr>
          <w:rFonts w:ascii="Tahoma" w:hAnsi="Tahoma" w:cs="Tahoma"/>
        </w:rPr>
        <w:t>. V vsako omarico mora biti preko avtomatske varovalke pripeljan dovod napajanja 230V AC, ki se zaključi na razdelilnik</w:t>
      </w:r>
      <w:r w:rsidR="00DB410A">
        <w:rPr>
          <w:rFonts w:ascii="Tahoma" w:hAnsi="Tahoma" w:cs="Tahoma"/>
        </w:rPr>
        <w:t>u</w:t>
      </w:r>
      <w:r w:rsidR="00DB3C3A">
        <w:rPr>
          <w:rFonts w:ascii="Tahoma" w:hAnsi="Tahoma" w:cs="Tahoma"/>
        </w:rPr>
        <w:t xml:space="preserve"> s petimi zaščitenimi vtičnicami. </w:t>
      </w:r>
      <w:r w:rsidR="00837381" w:rsidRPr="00315876">
        <w:rPr>
          <w:rFonts w:ascii="Tahoma" w:hAnsi="Tahoma" w:cs="Tahoma"/>
        </w:rPr>
        <w:t xml:space="preserve">Za priključitev </w:t>
      </w:r>
      <w:r w:rsidR="00E851BF">
        <w:rPr>
          <w:rFonts w:ascii="Tahoma" w:hAnsi="Tahoma" w:cs="Tahoma"/>
        </w:rPr>
        <w:t xml:space="preserve">opreme </w:t>
      </w:r>
      <w:r w:rsidR="00837381" w:rsidRPr="00315876">
        <w:rPr>
          <w:rFonts w:ascii="Tahoma" w:hAnsi="Tahoma" w:cs="Tahoma"/>
        </w:rPr>
        <w:t>na obstoječ</w:t>
      </w:r>
      <w:r w:rsidR="00E851BF">
        <w:rPr>
          <w:rFonts w:ascii="Tahoma" w:hAnsi="Tahoma" w:cs="Tahoma"/>
        </w:rPr>
        <w:t>o</w:t>
      </w:r>
      <w:r w:rsidR="00837381" w:rsidRPr="00315876">
        <w:rPr>
          <w:rFonts w:ascii="Tahoma" w:hAnsi="Tahoma" w:cs="Tahoma"/>
        </w:rPr>
        <w:t xml:space="preserve"> </w:t>
      </w:r>
      <w:r w:rsidR="00E851BF">
        <w:rPr>
          <w:rFonts w:ascii="Tahoma" w:hAnsi="Tahoma" w:cs="Tahoma"/>
        </w:rPr>
        <w:t xml:space="preserve">elektroenergetsko </w:t>
      </w:r>
      <w:r w:rsidR="00837381" w:rsidRPr="00315876">
        <w:rPr>
          <w:rFonts w:ascii="Tahoma" w:hAnsi="Tahoma" w:cs="Tahoma"/>
        </w:rPr>
        <w:t>omrežje je potrebno</w:t>
      </w:r>
      <w:r w:rsidR="00E851BF">
        <w:rPr>
          <w:rFonts w:ascii="Tahoma" w:hAnsi="Tahoma" w:cs="Tahoma"/>
        </w:rPr>
        <w:t xml:space="preserve"> </w:t>
      </w:r>
      <w:r w:rsidR="00837381" w:rsidRPr="00315876">
        <w:rPr>
          <w:rFonts w:ascii="Tahoma" w:hAnsi="Tahoma" w:cs="Tahoma"/>
        </w:rPr>
        <w:t xml:space="preserve">predvideti </w:t>
      </w:r>
      <w:r w:rsidR="006F7C58" w:rsidRPr="00315876">
        <w:rPr>
          <w:rFonts w:ascii="Tahoma" w:hAnsi="Tahoma" w:cs="Tahoma"/>
        </w:rPr>
        <w:t>instalacij</w:t>
      </w:r>
      <w:r w:rsidR="00DB410A">
        <w:rPr>
          <w:rFonts w:ascii="Tahoma" w:hAnsi="Tahoma" w:cs="Tahoma"/>
        </w:rPr>
        <w:t>o</w:t>
      </w:r>
      <w:r w:rsidR="006F7C58" w:rsidRPr="00315876">
        <w:rPr>
          <w:rFonts w:ascii="Tahoma" w:hAnsi="Tahoma" w:cs="Tahoma"/>
        </w:rPr>
        <w:t xml:space="preserve"> za </w:t>
      </w:r>
      <w:r w:rsidR="00837381" w:rsidRPr="00315876">
        <w:rPr>
          <w:rFonts w:ascii="Tahoma" w:hAnsi="Tahoma" w:cs="Tahoma"/>
        </w:rPr>
        <w:t>priključitev na obstoječ električni razdelilnik po podatkih, ki jih zagotovi naročnik.</w:t>
      </w:r>
      <w:r w:rsidR="00AA1E71" w:rsidRPr="00315876">
        <w:rPr>
          <w:rFonts w:ascii="Tahoma" w:hAnsi="Tahoma" w:cs="Tahoma"/>
        </w:rPr>
        <w:t xml:space="preserve"> </w:t>
      </w:r>
      <w:r w:rsidR="004D2541" w:rsidRPr="00315876">
        <w:rPr>
          <w:rFonts w:ascii="Tahoma" w:hAnsi="Tahoma" w:cs="Tahoma"/>
        </w:rPr>
        <w:t>Pri</w:t>
      </w:r>
      <w:r w:rsidR="008F6707" w:rsidRPr="00315876">
        <w:rPr>
          <w:rFonts w:ascii="Tahoma" w:hAnsi="Tahoma" w:cs="Tahoma"/>
        </w:rPr>
        <w:t xml:space="preserve"> </w:t>
      </w:r>
      <w:r w:rsidR="004D2541" w:rsidRPr="00315876">
        <w:rPr>
          <w:rFonts w:ascii="Tahoma" w:hAnsi="Tahoma" w:cs="Tahoma"/>
        </w:rPr>
        <w:t>izgradnji  načrtovan</w:t>
      </w:r>
      <w:r w:rsidR="00DB410A">
        <w:rPr>
          <w:rFonts w:ascii="Tahoma" w:hAnsi="Tahoma" w:cs="Tahoma"/>
        </w:rPr>
        <w:t>ih</w:t>
      </w:r>
      <w:r w:rsidR="004D2541" w:rsidRPr="00315876">
        <w:rPr>
          <w:rFonts w:ascii="Tahoma" w:hAnsi="Tahoma" w:cs="Tahoma"/>
        </w:rPr>
        <w:t xml:space="preserve"> </w:t>
      </w:r>
      <w:r w:rsidR="00DB410A">
        <w:rPr>
          <w:rFonts w:ascii="Tahoma" w:hAnsi="Tahoma" w:cs="Tahoma"/>
        </w:rPr>
        <w:t>kabelskih povezav je v izogib medsebojnim vplivom</w:t>
      </w:r>
      <w:r w:rsidR="004D2541" w:rsidRPr="00315876">
        <w:rPr>
          <w:rFonts w:ascii="Tahoma" w:hAnsi="Tahoma" w:cs="Tahoma"/>
        </w:rPr>
        <w:t xml:space="preserve"> </w:t>
      </w:r>
      <w:r w:rsidR="00DB410A">
        <w:rPr>
          <w:rFonts w:ascii="Tahoma" w:hAnsi="Tahoma" w:cs="Tahoma"/>
        </w:rPr>
        <w:t xml:space="preserve">potrebno </w:t>
      </w:r>
      <w:r w:rsidR="004D2541" w:rsidRPr="00315876">
        <w:rPr>
          <w:rFonts w:ascii="Tahoma" w:hAnsi="Tahoma" w:cs="Tahoma"/>
        </w:rPr>
        <w:t>posebno  pozornost  posvetiti razdaljam z drugimi instalacijami.</w:t>
      </w:r>
    </w:p>
    <w:p w:rsidR="00DB410A" w:rsidRPr="00315876" w:rsidRDefault="00DB410A" w:rsidP="00DB410A">
      <w:pPr>
        <w:jc w:val="both"/>
        <w:rPr>
          <w:rFonts w:ascii="Tahoma" w:hAnsi="Tahoma" w:cs="Tahoma"/>
        </w:rPr>
      </w:pPr>
    </w:p>
    <w:p w:rsidR="00837381" w:rsidRPr="00315876" w:rsidRDefault="004D2541" w:rsidP="00DB410A">
      <w:pPr>
        <w:jc w:val="both"/>
        <w:rPr>
          <w:rFonts w:ascii="Tahoma" w:hAnsi="Tahoma" w:cs="Tahoma"/>
        </w:rPr>
      </w:pPr>
      <w:r w:rsidRPr="00315876">
        <w:rPr>
          <w:rFonts w:ascii="Tahoma" w:hAnsi="Tahoma" w:cs="Tahoma"/>
        </w:rPr>
        <w:t xml:space="preserve">Ker gre za širitev obstoječega sistema se kabelsko </w:t>
      </w:r>
      <w:r w:rsidR="00DB410A">
        <w:rPr>
          <w:rFonts w:ascii="Tahoma" w:hAnsi="Tahoma" w:cs="Tahoma"/>
        </w:rPr>
        <w:t>instalacijo</w:t>
      </w:r>
      <w:r w:rsidRPr="00315876">
        <w:rPr>
          <w:rFonts w:ascii="Tahoma" w:hAnsi="Tahoma" w:cs="Tahoma"/>
        </w:rPr>
        <w:t xml:space="preserve"> predvidi skladno </w:t>
      </w:r>
      <w:r w:rsidR="00AA1E71" w:rsidRPr="00315876">
        <w:rPr>
          <w:rFonts w:ascii="Tahoma" w:hAnsi="Tahoma" w:cs="Tahoma"/>
        </w:rPr>
        <w:t>s sprejeto tipizacijo službe elektronike Luke Koper.</w:t>
      </w:r>
    </w:p>
    <w:p w:rsidR="00837381" w:rsidRPr="00315876" w:rsidRDefault="00837381" w:rsidP="00DB410A">
      <w:pPr>
        <w:jc w:val="both"/>
        <w:rPr>
          <w:rFonts w:ascii="Tahoma" w:hAnsi="Tahoma" w:cs="Tahoma"/>
        </w:rPr>
      </w:pPr>
    </w:p>
    <w:p w:rsidR="00837381" w:rsidRPr="00315876" w:rsidRDefault="00837381" w:rsidP="00DB410A">
      <w:pPr>
        <w:jc w:val="both"/>
        <w:rPr>
          <w:rFonts w:ascii="Tahoma" w:hAnsi="Tahoma" w:cs="Tahoma"/>
        </w:rPr>
      </w:pPr>
    </w:p>
    <w:p w:rsidR="00870BB7" w:rsidRPr="000F0946" w:rsidRDefault="00870BB7" w:rsidP="00870BB7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r>
        <w:rPr>
          <w:rFonts w:ascii="Tahoma" w:hAnsi="Tahoma" w:cs="Tahoma"/>
          <w:sz w:val="26"/>
          <w:szCs w:val="26"/>
        </w:rPr>
        <w:t>TELEKOMUNIKACIJSKO OMREŽJE</w:t>
      </w:r>
    </w:p>
    <w:p w:rsidR="00837381" w:rsidRPr="00D04017" w:rsidRDefault="00837381" w:rsidP="00D04017">
      <w:pPr>
        <w:jc w:val="both"/>
        <w:rPr>
          <w:rFonts w:ascii="Tahoma" w:hAnsi="Tahoma" w:cs="Tahoma"/>
        </w:rPr>
      </w:pPr>
    </w:p>
    <w:p w:rsidR="0056377F" w:rsidRPr="00424EE4" w:rsidRDefault="00D04017" w:rsidP="0056377F">
      <w:pPr>
        <w:jc w:val="both"/>
        <w:rPr>
          <w:rFonts w:ascii="Tahoma" w:hAnsi="Tahoma" w:cs="Tahoma"/>
        </w:rPr>
      </w:pPr>
      <w:r w:rsidRPr="00424EE4">
        <w:rPr>
          <w:rFonts w:ascii="Tahoma" w:hAnsi="Tahoma" w:cs="Tahoma"/>
        </w:rPr>
        <w:t xml:space="preserve">Za priklop </w:t>
      </w:r>
      <w:r w:rsidR="0022328B">
        <w:rPr>
          <w:rFonts w:ascii="Tahoma" w:hAnsi="Tahoma" w:cs="Tahoma"/>
        </w:rPr>
        <w:t>radarja</w:t>
      </w:r>
      <w:r w:rsidRPr="00424EE4">
        <w:rPr>
          <w:rFonts w:ascii="Tahoma" w:hAnsi="Tahoma" w:cs="Tahoma"/>
        </w:rPr>
        <w:t xml:space="preserve"> v LAN omrežje je potrebno v omaricah zagotoviti priklop na interno telekomunikacijsko omrežje Luke Koper. Priklop na interno telekomunikacijsko omrežje se  izvede z enorodovnim (SM) optičnim kablom TOSM03 1x12 CMAN s premerom sredice 9/125um</w:t>
      </w:r>
      <w:r w:rsidR="0056377F" w:rsidRPr="00424EE4">
        <w:rPr>
          <w:rFonts w:ascii="Tahoma" w:hAnsi="Tahoma" w:cs="Tahoma"/>
        </w:rPr>
        <w:t xml:space="preserve">. </w:t>
      </w:r>
      <w:r w:rsidR="00424EE4" w:rsidRPr="00424EE4">
        <w:rPr>
          <w:rFonts w:ascii="Tahoma" w:hAnsi="Tahoma" w:cs="Tahoma"/>
        </w:rPr>
        <w:t xml:space="preserve">Kabel mora biti ustrezno zaščiten pred </w:t>
      </w:r>
      <w:proofErr w:type="spellStart"/>
      <w:r w:rsidR="00424EE4" w:rsidRPr="00424EE4">
        <w:rPr>
          <w:rFonts w:ascii="Tahoma" w:hAnsi="Tahoma" w:cs="Tahoma"/>
        </w:rPr>
        <w:t>glodalci</w:t>
      </w:r>
      <w:proofErr w:type="spellEnd"/>
      <w:r w:rsidR="00424EE4" w:rsidRPr="00424EE4">
        <w:rPr>
          <w:rFonts w:ascii="Tahoma" w:hAnsi="Tahoma" w:cs="Tahoma"/>
        </w:rPr>
        <w:t xml:space="preserve"> (»</w:t>
      </w:r>
      <w:proofErr w:type="spellStart"/>
      <w:r w:rsidR="00424EE4" w:rsidRPr="00424EE4">
        <w:rPr>
          <w:rFonts w:ascii="Tahoma" w:hAnsi="Tahoma" w:cs="Tahoma"/>
        </w:rPr>
        <w:t>rodent</w:t>
      </w:r>
      <w:proofErr w:type="spellEnd"/>
      <w:r w:rsidR="00424EE4" w:rsidRPr="00424EE4">
        <w:rPr>
          <w:rFonts w:ascii="Tahoma" w:hAnsi="Tahoma" w:cs="Tahoma"/>
        </w:rPr>
        <w:t xml:space="preserve"> </w:t>
      </w:r>
      <w:proofErr w:type="spellStart"/>
      <w:r w:rsidR="00424EE4" w:rsidRPr="00424EE4">
        <w:rPr>
          <w:rFonts w:ascii="Tahoma" w:hAnsi="Tahoma" w:cs="Tahoma"/>
        </w:rPr>
        <w:t>protection</w:t>
      </w:r>
      <w:proofErr w:type="spellEnd"/>
      <w:r w:rsidR="00424EE4" w:rsidRPr="00424EE4">
        <w:rPr>
          <w:rFonts w:ascii="Tahoma" w:hAnsi="Tahoma" w:cs="Tahoma"/>
        </w:rPr>
        <w:t>«) in vodo (»</w:t>
      </w:r>
      <w:proofErr w:type="spellStart"/>
      <w:r w:rsidR="00424EE4" w:rsidRPr="00424EE4">
        <w:rPr>
          <w:rFonts w:ascii="Tahoma" w:hAnsi="Tahoma" w:cs="Tahoma"/>
        </w:rPr>
        <w:t>water-resistant</w:t>
      </w:r>
      <w:proofErr w:type="spellEnd"/>
      <w:r w:rsidR="00424EE4" w:rsidRPr="00424EE4">
        <w:rPr>
          <w:rFonts w:ascii="Tahoma" w:hAnsi="Tahoma" w:cs="Tahoma"/>
        </w:rPr>
        <w:t xml:space="preserve">, </w:t>
      </w:r>
      <w:proofErr w:type="spellStart"/>
      <w:r w:rsidR="00424EE4" w:rsidRPr="00424EE4">
        <w:rPr>
          <w:rFonts w:ascii="Tahoma" w:hAnsi="Tahoma" w:cs="Tahoma"/>
        </w:rPr>
        <w:t>loose</w:t>
      </w:r>
      <w:proofErr w:type="spellEnd"/>
      <w:r w:rsidR="00424EE4" w:rsidRPr="00424EE4">
        <w:rPr>
          <w:rFonts w:ascii="Tahoma" w:hAnsi="Tahoma" w:cs="Tahoma"/>
        </w:rPr>
        <w:t xml:space="preserve"> tube </w:t>
      </w:r>
      <w:proofErr w:type="spellStart"/>
      <w:r w:rsidR="00424EE4" w:rsidRPr="00424EE4">
        <w:rPr>
          <w:rFonts w:ascii="Tahoma" w:hAnsi="Tahoma" w:cs="Tahoma"/>
        </w:rPr>
        <w:t>or</w:t>
      </w:r>
      <w:proofErr w:type="spellEnd"/>
      <w:r w:rsidR="00424EE4" w:rsidRPr="00424EE4">
        <w:rPr>
          <w:rFonts w:ascii="Tahoma" w:hAnsi="Tahoma" w:cs="Tahoma"/>
        </w:rPr>
        <w:t xml:space="preserve"> </w:t>
      </w:r>
      <w:proofErr w:type="spellStart"/>
      <w:r w:rsidR="00424EE4" w:rsidRPr="00424EE4">
        <w:rPr>
          <w:rFonts w:ascii="Tahoma" w:hAnsi="Tahoma" w:cs="Tahoma"/>
        </w:rPr>
        <w:t>tight</w:t>
      </w:r>
      <w:proofErr w:type="spellEnd"/>
      <w:r w:rsidR="00424EE4" w:rsidRPr="00424EE4">
        <w:rPr>
          <w:rFonts w:ascii="Tahoma" w:hAnsi="Tahoma" w:cs="Tahoma"/>
        </w:rPr>
        <w:t xml:space="preserve"> </w:t>
      </w:r>
      <w:proofErr w:type="spellStart"/>
      <w:r w:rsidR="00424EE4" w:rsidRPr="00424EE4">
        <w:rPr>
          <w:rFonts w:ascii="Tahoma" w:hAnsi="Tahoma" w:cs="Tahoma"/>
        </w:rPr>
        <w:t>buffer</w:t>
      </w:r>
      <w:proofErr w:type="spellEnd"/>
      <w:r w:rsidR="00424EE4" w:rsidRPr="00424EE4">
        <w:rPr>
          <w:rFonts w:ascii="Tahoma" w:hAnsi="Tahoma" w:cs="Tahoma"/>
        </w:rPr>
        <w:t xml:space="preserve"> </w:t>
      </w:r>
      <w:proofErr w:type="spellStart"/>
      <w:r w:rsidR="00424EE4" w:rsidRPr="00424EE4">
        <w:rPr>
          <w:rFonts w:ascii="Tahoma" w:hAnsi="Tahoma" w:cs="Tahoma"/>
        </w:rPr>
        <w:t>type</w:t>
      </w:r>
      <w:proofErr w:type="spellEnd"/>
      <w:r w:rsidR="00424EE4" w:rsidRPr="00424EE4">
        <w:rPr>
          <w:rFonts w:ascii="Tahoma" w:hAnsi="Tahoma" w:cs="Tahoma"/>
        </w:rPr>
        <w:t xml:space="preserve">«). </w:t>
      </w:r>
      <w:r w:rsidR="0056377F" w:rsidRPr="00424EE4">
        <w:rPr>
          <w:rFonts w:ascii="Tahoma" w:hAnsi="Tahoma" w:cs="Tahoma"/>
        </w:rPr>
        <w:t xml:space="preserve">Kabel je </w:t>
      </w:r>
      <w:r w:rsidRPr="00424EE4">
        <w:rPr>
          <w:rFonts w:ascii="Tahoma" w:hAnsi="Tahoma" w:cs="Tahoma"/>
        </w:rPr>
        <w:t>potrebno položiti v kabelsk</w:t>
      </w:r>
      <w:r w:rsidR="0056377F" w:rsidRPr="00424EE4">
        <w:rPr>
          <w:rFonts w:ascii="Tahoma" w:hAnsi="Tahoma" w:cs="Tahoma"/>
        </w:rPr>
        <w:t>o</w:t>
      </w:r>
      <w:r w:rsidRPr="00424EE4">
        <w:rPr>
          <w:rFonts w:ascii="Tahoma" w:hAnsi="Tahoma" w:cs="Tahoma"/>
        </w:rPr>
        <w:t xml:space="preserve"> kanalizacij</w:t>
      </w:r>
      <w:r w:rsidR="0056377F" w:rsidRPr="00424EE4">
        <w:rPr>
          <w:rFonts w:ascii="Tahoma" w:hAnsi="Tahoma" w:cs="Tahoma"/>
        </w:rPr>
        <w:t>o</w:t>
      </w:r>
      <w:r w:rsidRPr="00424EE4">
        <w:rPr>
          <w:rFonts w:ascii="Tahoma" w:hAnsi="Tahoma" w:cs="Tahoma"/>
        </w:rPr>
        <w:t xml:space="preserve"> od </w:t>
      </w:r>
      <w:r w:rsidR="0056377F" w:rsidRPr="00424EE4">
        <w:rPr>
          <w:rFonts w:ascii="Tahoma" w:hAnsi="Tahoma" w:cs="Tahoma"/>
        </w:rPr>
        <w:t>vozlišča v ERC-u do omarice na obstoječem nosilnem stolpu</w:t>
      </w:r>
      <w:r w:rsidR="00BD4025">
        <w:rPr>
          <w:rFonts w:ascii="Tahoma" w:hAnsi="Tahoma" w:cs="Tahoma"/>
        </w:rPr>
        <w:t>.</w:t>
      </w:r>
      <w:r w:rsidR="0056377F" w:rsidRPr="00424EE4">
        <w:rPr>
          <w:rFonts w:ascii="Tahoma" w:hAnsi="Tahoma" w:cs="Tahoma"/>
        </w:rPr>
        <w:t xml:space="preserve"> Optična vlakna se zaključi na novih stenskih optičnih delilnikih z 12 priključnimi konektorji tipa FC. </w:t>
      </w:r>
    </w:p>
    <w:p w:rsidR="00424EE4" w:rsidRPr="00424EE4" w:rsidRDefault="00424EE4" w:rsidP="0056377F">
      <w:pPr>
        <w:jc w:val="both"/>
        <w:rPr>
          <w:rFonts w:ascii="Tahoma" w:hAnsi="Tahoma" w:cs="Tahoma"/>
        </w:rPr>
      </w:pPr>
    </w:p>
    <w:p w:rsidR="00424EE4" w:rsidRPr="00424EE4" w:rsidRDefault="0056377F" w:rsidP="00D04017">
      <w:pPr>
        <w:jc w:val="both"/>
        <w:rPr>
          <w:rFonts w:ascii="Tahoma" w:hAnsi="Tahoma" w:cs="Tahoma"/>
        </w:rPr>
      </w:pPr>
      <w:r w:rsidRPr="00424EE4">
        <w:rPr>
          <w:rFonts w:ascii="Tahoma" w:hAnsi="Tahoma" w:cs="Tahoma"/>
        </w:rPr>
        <w:t xml:space="preserve">V omarici na obstoječem nosilnem stolpu se na optičnem </w:t>
      </w:r>
      <w:r w:rsidR="00D04017" w:rsidRPr="00424EE4">
        <w:rPr>
          <w:rFonts w:ascii="Tahoma" w:hAnsi="Tahoma" w:cs="Tahoma"/>
        </w:rPr>
        <w:t>delilnik</w:t>
      </w:r>
      <w:r w:rsidRPr="00424EE4">
        <w:rPr>
          <w:rFonts w:ascii="Tahoma" w:hAnsi="Tahoma" w:cs="Tahoma"/>
        </w:rPr>
        <w:t>u</w:t>
      </w:r>
      <w:r w:rsidR="00D04017" w:rsidRPr="00424EE4">
        <w:rPr>
          <w:rFonts w:ascii="Tahoma" w:hAnsi="Tahoma" w:cs="Tahoma"/>
        </w:rPr>
        <w:t xml:space="preserve"> </w:t>
      </w:r>
      <w:r w:rsidRPr="00424EE4">
        <w:rPr>
          <w:rFonts w:ascii="Tahoma" w:hAnsi="Tahoma" w:cs="Tahoma"/>
        </w:rPr>
        <w:t xml:space="preserve">zaključi </w:t>
      </w:r>
      <w:r w:rsidR="00BD4025">
        <w:rPr>
          <w:rFonts w:ascii="Tahoma" w:hAnsi="Tahoma" w:cs="Tahoma"/>
        </w:rPr>
        <w:t>vseh 12</w:t>
      </w:r>
      <w:r w:rsidRPr="00424EE4">
        <w:rPr>
          <w:rFonts w:ascii="Tahoma" w:hAnsi="Tahoma" w:cs="Tahoma"/>
        </w:rPr>
        <w:t xml:space="preserve"> vlaken. Vse </w:t>
      </w:r>
      <w:r w:rsidR="00D04017" w:rsidRPr="00424EE4">
        <w:rPr>
          <w:rFonts w:ascii="Tahoma" w:hAnsi="Tahoma" w:cs="Tahoma"/>
        </w:rPr>
        <w:t xml:space="preserve">nezaključene priključne </w:t>
      </w:r>
      <w:proofErr w:type="spellStart"/>
      <w:r w:rsidR="00D04017" w:rsidRPr="00424EE4">
        <w:rPr>
          <w:rFonts w:ascii="Tahoma" w:hAnsi="Tahoma" w:cs="Tahoma"/>
        </w:rPr>
        <w:t>konektorje</w:t>
      </w:r>
      <w:proofErr w:type="spellEnd"/>
      <w:r w:rsidR="00D04017" w:rsidRPr="00424EE4">
        <w:rPr>
          <w:rFonts w:ascii="Tahoma" w:hAnsi="Tahoma" w:cs="Tahoma"/>
        </w:rPr>
        <w:t xml:space="preserve"> na delilni</w:t>
      </w:r>
      <w:r w:rsidRPr="00424EE4">
        <w:rPr>
          <w:rFonts w:ascii="Tahoma" w:hAnsi="Tahoma" w:cs="Tahoma"/>
        </w:rPr>
        <w:t>kih</w:t>
      </w:r>
      <w:r w:rsidR="00D04017" w:rsidRPr="00424EE4">
        <w:rPr>
          <w:rFonts w:ascii="Tahoma" w:hAnsi="Tahoma" w:cs="Tahoma"/>
        </w:rPr>
        <w:t xml:space="preserve"> je potrebno ustrezno zaščititi. Omrežno stikalo mora biti proizvajalca </w:t>
      </w:r>
      <w:proofErr w:type="spellStart"/>
      <w:r w:rsidR="00D04017" w:rsidRPr="00424EE4">
        <w:rPr>
          <w:rFonts w:ascii="Tahoma" w:hAnsi="Tahoma" w:cs="Tahoma"/>
        </w:rPr>
        <w:t>Transition</w:t>
      </w:r>
      <w:proofErr w:type="spellEnd"/>
      <w:r w:rsidR="00D04017" w:rsidRPr="00424EE4">
        <w:rPr>
          <w:rFonts w:ascii="Tahoma" w:hAnsi="Tahoma" w:cs="Tahoma"/>
        </w:rPr>
        <w:t xml:space="preserve"> </w:t>
      </w:r>
      <w:proofErr w:type="spellStart"/>
      <w:r w:rsidR="00D04017" w:rsidRPr="00424EE4">
        <w:rPr>
          <w:rFonts w:ascii="Tahoma" w:hAnsi="Tahoma" w:cs="Tahoma"/>
        </w:rPr>
        <w:t>networks</w:t>
      </w:r>
      <w:proofErr w:type="spellEnd"/>
      <w:r w:rsidR="00D04017" w:rsidRPr="00424EE4">
        <w:rPr>
          <w:rFonts w:ascii="Tahoma" w:hAnsi="Tahoma" w:cs="Tahoma"/>
        </w:rPr>
        <w:t xml:space="preserve"> SM4T4DPA. </w:t>
      </w:r>
    </w:p>
    <w:p w:rsidR="00424EE4" w:rsidRPr="00424EE4" w:rsidRDefault="00424EE4" w:rsidP="00D04017">
      <w:pPr>
        <w:jc w:val="both"/>
        <w:rPr>
          <w:rFonts w:ascii="Tahoma" w:hAnsi="Tahoma" w:cs="Tahoma"/>
        </w:rPr>
      </w:pPr>
    </w:p>
    <w:p w:rsidR="001D64DD" w:rsidRPr="00424EE4" w:rsidRDefault="001D64DD" w:rsidP="00D04017">
      <w:pPr>
        <w:jc w:val="both"/>
        <w:rPr>
          <w:rFonts w:ascii="Tahoma" w:hAnsi="Tahoma" w:cs="Tahoma"/>
        </w:rPr>
      </w:pPr>
      <w:r w:rsidRPr="00424EE4">
        <w:rPr>
          <w:rFonts w:ascii="Tahoma" w:hAnsi="Tahoma" w:cs="Tahoma"/>
        </w:rPr>
        <w:t>Ker gre za širitev obstoječega sistema mora biti oprema skladna s sprejeto tipizacijo službe elektronike Luke Koper.</w:t>
      </w:r>
    </w:p>
    <w:p w:rsidR="001D64DD" w:rsidRPr="00424EE4" w:rsidRDefault="001D64DD" w:rsidP="00E760C7">
      <w:pPr>
        <w:rPr>
          <w:rFonts w:ascii="Tahoma" w:hAnsi="Tahoma" w:cs="Tahoma"/>
        </w:rPr>
      </w:pPr>
    </w:p>
    <w:p w:rsidR="001D64DD" w:rsidRPr="00424EE4" w:rsidRDefault="001D64DD" w:rsidP="00E760C7">
      <w:pPr>
        <w:rPr>
          <w:rFonts w:ascii="Tahoma" w:hAnsi="Tahoma" w:cs="Tahoma"/>
        </w:rPr>
      </w:pPr>
    </w:p>
    <w:p w:rsidR="00870BB7" w:rsidRPr="000F0946" w:rsidRDefault="00870BB7" w:rsidP="00870BB7">
      <w:pPr>
        <w:pStyle w:val="Heading1"/>
        <w:tabs>
          <w:tab w:val="clear" w:pos="792"/>
          <w:tab w:val="num" w:pos="567"/>
        </w:tabs>
        <w:ind w:left="567" w:hanging="567"/>
        <w:rPr>
          <w:rFonts w:ascii="Tahoma" w:hAnsi="Tahoma" w:cs="Tahoma"/>
          <w:sz w:val="26"/>
          <w:szCs w:val="26"/>
        </w:rPr>
      </w:pPr>
      <w:r>
        <w:rPr>
          <w:rFonts w:ascii="Tahoma" w:hAnsi="Tahoma" w:cs="Tahoma"/>
          <w:sz w:val="26"/>
          <w:szCs w:val="26"/>
        </w:rPr>
        <w:t>LOKACIJA ZA NAMESTITEV</w:t>
      </w:r>
      <w:r w:rsidR="006F2512">
        <w:rPr>
          <w:rFonts w:ascii="Tahoma" w:hAnsi="Tahoma" w:cs="Tahoma"/>
          <w:sz w:val="26"/>
          <w:szCs w:val="26"/>
        </w:rPr>
        <w:t xml:space="preserve"> OPREME</w:t>
      </w:r>
    </w:p>
    <w:p w:rsidR="001D64DD" w:rsidRPr="00315876" w:rsidRDefault="001D64DD" w:rsidP="00E760C7">
      <w:pPr>
        <w:rPr>
          <w:rFonts w:ascii="Tahoma" w:hAnsi="Tahoma" w:cs="Tahoma"/>
        </w:rPr>
      </w:pPr>
    </w:p>
    <w:p w:rsidR="001D64DD" w:rsidRPr="00315876" w:rsidRDefault="006F2512" w:rsidP="006F2512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Na </w:t>
      </w:r>
      <w:r w:rsidR="0022328B">
        <w:rPr>
          <w:rFonts w:ascii="Tahoma" w:hAnsi="Tahoma" w:cs="Tahoma"/>
        </w:rPr>
        <w:t>obeh lokacij</w:t>
      </w:r>
      <w:r w:rsidR="00532D7D">
        <w:rPr>
          <w:rFonts w:ascii="Tahoma" w:hAnsi="Tahoma" w:cs="Tahoma"/>
        </w:rPr>
        <w:t>a</w:t>
      </w:r>
      <w:r w:rsidR="0022328B">
        <w:rPr>
          <w:rFonts w:ascii="Tahoma" w:hAnsi="Tahoma" w:cs="Tahoma"/>
        </w:rPr>
        <w:t>h</w:t>
      </w:r>
      <w:r>
        <w:rPr>
          <w:rFonts w:ascii="Tahoma" w:hAnsi="Tahoma" w:cs="Tahoma"/>
        </w:rPr>
        <w:t xml:space="preserve"> se bo opremo montiralo na </w:t>
      </w:r>
      <w:r w:rsidR="001D64DD" w:rsidRPr="00315876">
        <w:rPr>
          <w:rFonts w:ascii="Tahoma" w:hAnsi="Tahoma" w:cs="Tahoma"/>
        </w:rPr>
        <w:t>obstoječ</w:t>
      </w:r>
      <w:r w:rsidR="00532D7D">
        <w:rPr>
          <w:rFonts w:ascii="Tahoma" w:hAnsi="Tahoma" w:cs="Tahoma"/>
        </w:rPr>
        <w:t xml:space="preserve"> svetilni</w:t>
      </w:r>
      <w:r w:rsidR="001D64DD" w:rsidRPr="00315876">
        <w:rPr>
          <w:rFonts w:ascii="Tahoma" w:hAnsi="Tahoma" w:cs="Tahoma"/>
        </w:rPr>
        <w:t xml:space="preserve"> steber, ob vznožju katerega je postavljena </w:t>
      </w:r>
      <w:proofErr w:type="spellStart"/>
      <w:r w:rsidR="001D64DD" w:rsidRPr="00315876">
        <w:rPr>
          <w:rFonts w:ascii="Tahoma" w:hAnsi="Tahoma" w:cs="Tahoma"/>
        </w:rPr>
        <w:t>inox</w:t>
      </w:r>
      <w:proofErr w:type="spellEnd"/>
      <w:r w:rsidR="001D64DD" w:rsidRPr="00315876">
        <w:rPr>
          <w:rFonts w:ascii="Tahoma" w:hAnsi="Tahoma" w:cs="Tahoma"/>
        </w:rPr>
        <w:t xml:space="preserve"> omarica z energetskimi in optičnimi instalacijami. Zaradi povečanega obsega opreme je potrebno predvideti menjavo obstoječe </w:t>
      </w:r>
      <w:r w:rsidR="00532D7D">
        <w:rPr>
          <w:rFonts w:ascii="Tahoma" w:hAnsi="Tahoma" w:cs="Tahoma"/>
        </w:rPr>
        <w:t>opreme</w:t>
      </w:r>
      <w:r w:rsidR="001D64DD" w:rsidRPr="00315876">
        <w:rPr>
          <w:rFonts w:ascii="Tahoma" w:hAnsi="Tahoma" w:cs="Tahoma"/>
        </w:rPr>
        <w:t xml:space="preserve"> z novo, ustreznih dimenzij za montažo </w:t>
      </w:r>
      <w:r w:rsidR="004D2541" w:rsidRPr="00315876">
        <w:rPr>
          <w:rFonts w:ascii="Tahoma" w:hAnsi="Tahoma" w:cs="Tahoma"/>
        </w:rPr>
        <w:t xml:space="preserve">tako </w:t>
      </w:r>
      <w:r w:rsidR="001D64DD" w:rsidRPr="00315876">
        <w:rPr>
          <w:rFonts w:ascii="Tahoma" w:hAnsi="Tahoma" w:cs="Tahoma"/>
        </w:rPr>
        <w:t xml:space="preserve">stare </w:t>
      </w:r>
      <w:r w:rsidR="004D2541" w:rsidRPr="00315876">
        <w:rPr>
          <w:rFonts w:ascii="Tahoma" w:hAnsi="Tahoma" w:cs="Tahoma"/>
        </w:rPr>
        <w:t>kot</w:t>
      </w:r>
      <w:r w:rsidR="001D64DD" w:rsidRPr="00315876">
        <w:rPr>
          <w:rFonts w:ascii="Tahoma" w:hAnsi="Tahoma" w:cs="Tahoma"/>
        </w:rPr>
        <w:t xml:space="preserve"> nove </w:t>
      </w:r>
      <w:r>
        <w:rPr>
          <w:rFonts w:ascii="Tahoma" w:hAnsi="Tahoma" w:cs="Tahoma"/>
        </w:rPr>
        <w:t>elektro</w:t>
      </w:r>
      <w:r w:rsidR="004D2541" w:rsidRPr="00315876">
        <w:rPr>
          <w:rFonts w:ascii="Tahoma" w:hAnsi="Tahoma" w:cs="Tahoma"/>
        </w:rPr>
        <w:t xml:space="preserve">energetske in </w:t>
      </w:r>
      <w:r>
        <w:rPr>
          <w:rFonts w:ascii="Tahoma" w:hAnsi="Tahoma" w:cs="Tahoma"/>
        </w:rPr>
        <w:t>telekomunikacijske</w:t>
      </w:r>
      <w:r w:rsidR="004D2541" w:rsidRPr="00315876">
        <w:rPr>
          <w:rFonts w:ascii="Tahoma" w:hAnsi="Tahoma" w:cs="Tahoma"/>
        </w:rPr>
        <w:t xml:space="preserve"> </w:t>
      </w:r>
      <w:r w:rsidR="001D64DD" w:rsidRPr="00315876">
        <w:rPr>
          <w:rFonts w:ascii="Tahoma" w:hAnsi="Tahoma" w:cs="Tahoma"/>
        </w:rPr>
        <w:t>opreme.</w:t>
      </w:r>
    </w:p>
    <w:p w:rsidR="00837381" w:rsidRPr="00315876" w:rsidRDefault="00837381" w:rsidP="00E760C7">
      <w:pPr>
        <w:rPr>
          <w:rFonts w:ascii="Tahoma" w:hAnsi="Tahoma" w:cs="Tahoma"/>
        </w:rPr>
      </w:pPr>
      <w:bookmarkStart w:id="6" w:name="_GoBack"/>
      <w:bookmarkEnd w:id="6"/>
    </w:p>
    <w:sectPr w:rsidR="00837381" w:rsidRPr="00315876" w:rsidSect="006A3400"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4402F" w:rsidRDefault="00B4402F" w:rsidP="006A3400">
      <w:r>
        <w:separator/>
      </w:r>
    </w:p>
  </w:endnote>
  <w:endnote w:type="continuationSeparator" w:id="0">
    <w:p w:rsidR="00B4402F" w:rsidRDefault="00B4402F" w:rsidP="006A34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67"/>
      <w:gridCol w:w="3126"/>
      <w:gridCol w:w="2979"/>
    </w:tblGrid>
    <w:tr w:rsidR="006A3400" w:rsidTr="00E72850">
      <w:trPr>
        <w:trHeight w:val="269"/>
      </w:trPr>
      <w:tc>
        <w:tcPr>
          <w:tcW w:w="4753" w:type="dxa"/>
        </w:tcPr>
        <w:p w:rsidR="006A3400" w:rsidRPr="0044428C" w:rsidRDefault="006A3400" w:rsidP="006A3400">
          <w:pPr>
            <w:pStyle w:val="Footer"/>
            <w:rPr>
              <w:i/>
              <w:sz w:val="18"/>
              <w:szCs w:val="18"/>
            </w:rPr>
          </w:pPr>
        </w:p>
      </w:tc>
      <w:tc>
        <w:tcPr>
          <w:tcW w:w="4764" w:type="dxa"/>
        </w:tcPr>
        <w:p w:rsidR="006A3400" w:rsidRDefault="006A3400" w:rsidP="006A3400">
          <w:pPr>
            <w:pStyle w:val="Footer"/>
            <w:jc w:val="center"/>
            <w:rPr>
              <w:i/>
              <w:sz w:val="18"/>
              <w:szCs w:val="18"/>
            </w:rPr>
          </w:pPr>
        </w:p>
        <w:p w:rsidR="006A3400" w:rsidRPr="0044428C" w:rsidRDefault="006A3400" w:rsidP="006A3400">
          <w:pPr>
            <w:pStyle w:val="Footer"/>
            <w:jc w:val="center"/>
            <w:rPr>
              <w:i/>
              <w:sz w:val="18"/>
              <w:szCs w:val="18"/>
            </w:rPr>
          </w:pPr>
          <w:r>
            <w:rPr>
              <w:i/>
              <w:sz w:val="18"/>
              <w:szCs w:val="18"/>
            </w:rPr>
            <w:t>Stran</w:t>
          </w:r>
          <w:r w:rsidRPr="0044428C">
            <w:rPr>
              <w:i/>
              <w:sz w:val="18"/>
              <w:szCs w:val="18"/>
            </w:rPr>
            <w:t xml:space="preserve"> </w:t>
          </w:r>
          <w:r w:rsidRPr="0044428C">
            <w:rPr>
              <w:i/>
              <w:sz w:val="18"/>
              <w:szCs w:val="18"/>
            </w:rPr>
            <w:fldChar w:fldCharType="begin"/>
          </w:r>
          <w:r w:rsidRPr="0044428C">
            <w:rPr>
              <w:i/>
              <w:sz w:val="18"/>
              <w:szCs w:val="18"/>
            </w:rPr>
            <w:instrText xml:space="preserve"> PAGE  \* Arabic  \* MERGEFORMAT </w:instrText>
          </w:r>
          <w:r w:rsidRPr="0044428C">
            <w:rPr>
              <w:i/>
              <w:sz w:val="18"/>
              <w:szCs w:val="18"/>
            </w:rPr>
            <w:fldChar w:fldCharType="separate"/>
          </w:r>
          <w:r w:rsidR="009371DF">
            <w:rPr>
              <w:i/>
              <w:noProof/>
              <w:sz w:val="18"/>
              <w:szCs w:val="18"/>
            </w:rPr>
            <w:t>6</w:t>
          </w:r>
          <w:r w:rsidRPr="0044428C">
            <w:rPr>
              <w:i/>
              <w:sz w:val="18"/>
              <w:szCs w:val="18"/>
            </w:rPr>
            <w:fldChar w:fldCharType="end"/>
          </w:r>
          <w:r>
            <w:rPr>
              <w:i/>
              <w:sz w:val="18"/>
              <w:szCs w:val="18"/>
            </w:rPr>
            <w:t xml:space="preserve"> od</w:t>
          </w:r>
          <w:r w:rsidRPr="0044428C">
            <w:rPr>
              <w:i/>
              <w:sz w:val="18"/>
              <w:szCs w:val="18"/>
            </w:rPr>
            <w:t xml:space="preserve"> </w:t>
          </w:r>
          <w:r w:rsidRPr="0044428C">
            <w:rPr>
              <w:i/>
              <w:sz w:val="18"/>
              <w:szCs w:val="18"/>
            </w:rPr>
            <w:fldChar w:fldCharType="begin"/>
          </w:r>
          <w:r w:rsidRPr="0044428C">
            <w:rPr>
              <w:i/>
              <w:sz w:val="18"/>
              <w:szCs w:val="18"/>
            </w:rPr>
            <w:instrText xml:space="preserve"> NUMPAGES  \* Arabic  \* MERGEFORMAT </w:instrText>
          </w:r>
          <w:r w:rsidRPr="0044428C">
            <w:rPr>
              <w:i/>
              <w:sz w:val="18"/>
              <w:szCs w:val="18"/>
            </w:rPr>
            <w:fldChar w:fldCharType="separate"/>
          </w:r>
          <w:r w:rsidR="009371DF">
            <w:rPr>
              <w:i/>
              <w:noProof/>
              <w:sz w:val="18"/>
              <w:szCs w:val="18"/>
            </w:rPr>
            <w:t>6</w:t>
          </w:r>
          <w:r w:rsidRPr="0044428C">
            <w:rPr>
              <w:i/>
              <w:sz w:val="18"/>
              <w:szCs w:val="18"/>
            </w:rPr>
            <w:fldChar w:fldCharType="end"/>
          </w:r>
        </w:p>
      </w:tc>
      <w:tc>
        <w:tcPr>
          <w:tcW w:w="4773" w:type="dxa"/>
        </w:tcPr>
        <w:p w:rsidR="006A3400" w:rsidRPr="006A3400" w:rsidRDefault="006A3400" w:rsidP="006A3400">
          <w:pPr>
            <w:pStyle w:val="Footer"/>
            <w:jc w:val="right"/>
            <w:rPr>
              <w:i/>
              <w:color w:val="A6A6A6"/>
              <w:sz w:val="18"/>
              <w:szCs w:val="18"/>
            </w:rPr>
          </w:pPr>
        </w:p>
      </w:tc>
    </w:tr>
  </w:tbl>
  <w:p w:rsidR="006A3400" w:rsidRDefault="006A34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4402F" w:rsidRDefault="00B4402F" w:rsidP="006A3400">
      <w:r>
        <w:separator/>
      </w:r>
    </w:p>
  </w:footnote>
  <w:footnote w:type="continuationSeparator" w:id="0">
    <w:p w:rsidR="00B4402F" w:rsidRDefault="00B4402F" w:rsidP="006A34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B87C130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70B33F6"/>
    <w:multiLevelType w:val="hybridMultilevel"/>
    <w:tmpl w:val="4E6E3730"/>
    <w:lvl w:ilvl="0" w:tplc="042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2D77EA"/>
    <w:multiLevelType w:val="hybridMultilevel"/>
    <w:tmpl w:val="C9D0BE24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004D82"/>
    <w:multiLevelType w:val="multilevel"/>
    <w:tmpl w:val="74241214"/>
    <w:lvl w:ilvl="0">
      <w:start w:val="1"/>
      <w:numFmt w:val="decimal"/>
      <w:pStyle w:val="Heading1"/>
      <w:lvlText w:val="%1"/>
      <w:lvlJc w:val="left"/>
      <w:pPr>
        <w:tabs>
          <w:tab w:val="num" w:pos="792"/>
        </w:tabs>
        <w:ind w:left="79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936"/>
        </w:tabs>
        <w:ind w:left="93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224"/>
        </w:tabs>
        <w:ind w:left="122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368"/>
        </w:tabs>
        <w:ind w:left="136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512"/>
        </w:tabs>
        <w:ind w:left="151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656"/>
        </w:tabs>
        <w:ind w:left="165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944"/>
        </w:tabs>
        <w:ind w:left="1944" w:hanging="1584"/>
      </w:pPr>
    </w:lvl>
  </w:abstractNum>
  <w:abstractNum w:abstractNumId="4" w15:restartNumberingAfterBreak="0">
    <w:nsid w:val="568875D5"/>
    <w:multiLevelType w:val="multilevel"/>
    <w:tmpl w:val="A8BA6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1152"/>
        </w:tabs>
        <w:ind w:left="115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</w:lvl>
  </w:abstractNum>
  <w:abstractNum w:abstractNumId="5" w15:restartNumberingAfterBreak="0">
    <w:nsid w:val="69577403"/>
    <w:multiLevelType w:val="hybridMultilevel"/>
    <w:tmpl w:val="77F21D7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83DDB"/>
    <w:multiLevelType w:val="multilevel"/>
    <w:tmpl w:val="D3ACFA6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5"/>
  </w:num>
  <w:num w:numId="5">
    <w:abstractNumId w:val="2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60C7"/>
    <w:rsid w:val="00002FCB"/>
    <w:rsid w:val="00003FDF"/>
    <w:rsid w:val="000205E0"/>
    <w:rsid w:val="00044C5D"/>
    <w:rsid w:val="000671B5"/>
    <w:rsid w:val="00092B15"/>
    <w:rsid w:val="00094BF0"/>
    <w:rsid w:val="000E141B"/>
    <w:rsid w:val="000F0946"/>
    <w:rsid w:val="00144FC6"/>
    <w:rsid w:val="001533B9"/>
    <w:rsid w:val="00173522"/>
    <w:rsid w:val="001B784E"/>
    <w:rsid w:val="001C733B"/>
    <w:rsid w:val="001D64DD"/>
    <w:rsid w:val="001E6741"/>
    <w:rsid w:val="00206C5E"/>
    <w:rsid w:val="00216848"/>
    <w:rsid w:val="0022188F"/>
    <w:rsid w:val="0022328B"/>
    <w:rsid w:val="0022540C"/>
    <w:rsid w:val="00225466"/>
    <w:rsid w:val="00230D32"/>
    <w:rsid w:val="00240DE3"/>
    <w:rsid w:val="00265BFA"/>
    <w:rsid w:val="00292021"/>
    <w:rsid w:val="00296863"/>
    <w:rsid w:val="002A113A"/>
    <w:rsid w:val="002C0BA0"/>
    <w:rsid w:val="002C0FB6"/>
    <w:rsid w:val="002F6AA7"/>
    <w:rsid w:val="00301274"/>
    <w:rsid w:val="00315876"/>
    <w:rsid w:val="003459B3"/>
    <w:rsid w:val="00353AF1"/>
    <w:rsid w:val="00354B77"/>
    <w:rsid w:val="00360773"/>
    <w:rsid w:val="00363B65"/>
    <w:rsid w:val="003778AE"/>
    <w:rsid w:val="00385620"/>
    <w:rsid w:val="003C01C1"/>
    <w:rsid w:val="003D6670"/>
    <w:rsid w:val="003D739D"/>
    <w:rsid w:val="003E7523"/>
    <w:rsid w:val="004216A4"/>
    <w:rsid w:val="00424EE4"/>
    <w:rsid w:val="004A4C3B"/>
    <w:rsid w:val="004B4662"/>
    <w:rsid w:val="004B580C"/>
    <w:rsid w:val="004C763D"/>
    <w:rsid w:val="004D2541"/>
    <w:rsid w:val="004F6613"/>
    <w:rsid w:val="00501392"/>
    <w:rsid w:val="005104D6"/>
    <w:rsid w:val="00522FDF"/>
    <w:rsid w:val="0052699C"/>
    <w:rsid w:val="00532D7D"/>
    <w:rsid w:val="0053687C"/>
    <w:rsid w:val="00557851"/>
    <w:rsid w:val="0056377F"/>
    <w:rsid w:val="005643BD"/>
    <w:rsid w:val="005B27D3"/>
    <w:rsid w:val="005D6802"/>
    <w:rsid w:val="005E4ED0"/>
    <w:rsid w:val="00647065"/>
    <w:rsid w:val="00654C42"/>
    <w:rsid w:val="00664C60"/>
    <w:rsid w:val="006A0411"/>
    <w:rsid w:val="006A3400"/>
    <w:rsid w:val="006F2512"/>
    <w:rsid w:val="006F7C58"/>
    <w:rsid w:val="00707A9A"/>
    <w:rsid w:val="00722455"/>
    <w:rsid w:val="00740F6D"/>
    <w:rsid w:val="007653DB"/>
    <w:rsid w:val="00777B09"/>
    <w:rsid w:val="0078204E"/>
    <w:rsid w:val="007B59B5"/>
    <w:rsid w:val="007C3B25"/>
    <w:rsid w:val="007F33D2"/>
    <w:rsid w:val="00804DCE"/>
    <w:rsid w:val="00806592"/>
    <w:rsid w:val="00806B94"/>
    <w:rsid w:val="00806E81"/>
    <w:rsid w:val="00837381"/>
    <w:rsid w:val="00855ED4"/>
    <w:rsid w:val="0085720D"/>
    <w:rsid w:val="008616A3"/>
    <w:rsid w:val="00864C32"/>
    <w:rsid w:val="00870BB7"/>
    <w:rsid w:val="008733B0"/>
    <w:rsid w:val="00893D51"/>
    <w:rsid w:val="008A0F4C"/>
    <w:rsid w:val="008A42C8"/>
    <w:rsid w:val="008C15FF"/>
    <w:rsid w:val="008C6E17"/>
    <w:rsid w:val="008D16F5"/>
    <w:rsid w:val="008F6707"/>
    <w:rsid w:val="00913A80"/>
    <w:rsid w:val="00923957"/>
    <w:rsid w:val="00931938"/>
    <w:rsid w:val="009371DF"/>
    <w:rsid w:val="00953BBE"/>
    <w:rsid w:val="00960407"/>
    <w:rsid w:val="00A24DF7"/>
    <w:rsid w:val="00A4693A"/>
    <w:rsid w:val="00A47A81"/>
    <w:rsid w:val="00A53AF5"/>
    <w:rsid w:val="00A60E0E"/>
    <w:rsid w:val="00A67261"/>
    <w:rsid w:val="00AA1E71"/>
    <w:rsid w:val="00AA4291"/>
    <w:rsid w:val="00AB09AF"/>
    <w:rsid w:val="00AC7E2C"/>
    <w:rsid w:val="00B0445A"/>
    <w:rsid w:val="00B131FF"/>
    <w:rsid w:val="00B26459"/>
    <w:rsid w:val="00B4402F"/>
    <w:rsid w:val="00B60A9C"/>
    <w:rsid w:val="00B77562"/>
    <w:rsid w:val="00BA2E84"/>
    <w:rsid w:val="00BA5D31"/>
    <w:rsid w:val="00BA72FD"/>
    <w:rsid w:val="00BC6333"/>
    <w:rsid w:val="00BD4025"/>
    <w:rsid w:val="00BF27EF"/>
    <w:rsid w:val="00BF4967"/>
    <w:rsid w:val="00BF6E73"/>
    <w:rsid w:val="00C010C8"/>
    <w:rsid w:val="00C0429C"/>
    <w:rsid w:val="00C175BE"/>
    <w:rsid w:val="00C2677F"/>
    <w:rsid w:val="00C30257"/>
    <w:rsid w:val="00C50AB9"/>
    <w:rsid w:val="00C76699"/>
    <w:rsid w:val="00C87952"/>
    <w:rsid w:val="00CB3C1E"/>
    <w:rsid w:val="00CC08B7"/>
    <w:rsid w:val="00CF0055"/>
    <w:rsid w:val="00CF652B"/>
    <w:rsid w:val="00D04017"/>
    <w:rsid w:val="00D46418"/>
    <w:rsid w:val="00DB3C3A"/>
    <w:rsid w:val="00DB410A"/>
    <w:rsid w:val="00DF0666"/>
    <w:rsid w:val="00E0118D"/>
    <w:rsid w:val="00E205BB"/>
    <w:rsid w:val="00E437F5"/>
    <w:rsid w:val="00E760C7"/>
    <w:rsid w:val="00E851BF"/>
    <w:rsid w:val="00E91329"/>
    <w:rsid w:val="00EC737A"/>
    <w:rsid w:val="00EF0396"/>
    <w:rsid w:val="00F134AC"/>
    <w:rsid w:val="00F42674"/>
    <w:rsid w:val="00F53CE2"/>
    <w:rsid w:val="00FB3761"/>
    <w:rsid w:val="00FF2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85C46C2-2A7A-47CD-A6AB-52D761E218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7065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Heading2">
    <w:name w:val="heading 2"/>
    <w:basedOn w:val="Heading1"/>
    <w:next w:val="Normal"/>
    <w:autoRedefine/>
    <w:uiPriority w:val="9"/>
    <w:qFormat/>
    <w:rsid w:val="00647065"/>
    <w:pPr>
      <w:numPr>
        <w:ilvl w:val="1"/>
      </w:numPr>
      <w:outlineLvl w:val="1"/>
    </w:pPr>
    <w:rPr>
      <w:b w:val="0"/>
      <w:bCs w:val="0"/>
      <w:iCs/>
      <w:sz w:val="28"/>
      <w:szCs w:val="28"/>
    </w:rPr>
  </w:style>
  <w:style w:type="paragraph" w:styleId="Heading3">
    <w:name w:val="heading 3"/>
    <w:basedOn w:val="Normal"/>
    <w:next w:val="Normal"/>
    <w:uiPriority w:val="9"/>
    <w:qFormat/>
    <w:rsid w:val="00647065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Cs/>
      <w:sz w:val="26"/>
      <w:szCs w:val="26"/>
    </w:rPr>
  </w:style>
  <w:style w:type="paragraph" w:styleId="Heading4">
    <w:name w:val="heading 4"/>
    <w:basedOn w:val="Normal"/>
    <w:next w:val="Normal"/>
    <w:uiPriority w:val="9"/>
    <w:qFormat/>
    <w:rsid w:val="00647065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uiPriority w:val="9"/>
    <w:qFormat/>
    <w:rsid w:val="00647065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uiPriority w:val="9"/>
    <w:qFormat/>
    <w:rsid w:val="00647065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uiPriority w:val="9"/>
    <w:qFormat/>
    <w:rsid w:val="00647065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uiPriority w:val="9"/>
    <w:qFormat/>
    <w:rsid w:val="00647065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uiPriority w:val="9"/>
    <w:qFormat/>
    <w:rsid w:val="00647065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locked/>
    <w:rsid w:val="0052699C"/>
    <w:rPr>
      <w:rFonts w:ascii="Arial" w:hAnsi="Arial" w:cs="Arial"/>
      <w:b/>
      <w:bCs/>
      <w:caps/>
      <w:kern w:val="32"/>
      <w:sz w:val="32"/>
      <w:szCs w:val="32"/>
      <w:lang w:val="sl-SI" w:eastAsia="sl-SI" w:bidi="ar-SA"/>
    </w:rPr>
  </w:style>
  <w:style w:type="paragraph" w:styleId="Header">
    <w:name w:val="header"/>
    <w:basedOn w:val="Normal"/>
    <w:link w:val="HeaderChar"/>
    <w:unhideWhenUsed/>
    <w:rsid w:val="006A340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6A3400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6A340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A3400"/>
    <w:rPr>
      <w:sz w:val="24"/>
      <w:szCs w:val="24"/>
    </w:rPr>
  </w:style>
  <w:style w:type="table" w:styleId="TableGrid">
    <w:name w:val="Table Grid"/>
    <w:basedOn w:val="TableNormal"/>
    <w:rsid w:val="006A3400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semiHidden/>
    <w:unhideWhenUsed/>
    <w:rsid w:val="003459B3"/>
    <w:pPr>
      <w:tabs>
        <w:tab w:val="left" w:pos="7041"/>
      </w:tabs>
      <w:jc w:val="both"/>
    </w:pPr>
    <w:rPr>
      <w:rFonts w:ascii="Century Gothic" w:hAnsi="Century Gothic"/>
      <w:sz w:val="22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3459B3"/>
    <w:rPr>
      <w:rFonts w:ascii="Century Gothic" w:hAnsi="Century Gothic"/>
      <w:sz w:val="22"/>
      <w:lang w:val="en-US"/>
    </w:rPr>
  </w:style>
  <w:style w:type="paragraph" w:customStyle="1" w:styleId="NavadenTimesNewRoman">
    <w:name w:val="Navaden Times New Roman"/>
    <w:basedOn w:val="Normal"/>
    <w:rsid w:val="003459B3"/>
    <w:pPr>
      <w:widowControl w:val="0"/>
    </w:pPr>
    <w:rPr>
      <w:rFonts w:ascii="Arial" w:hAnsi="Arial"/>
      <w:sz w:val="22"/>
      <w:szCs w:val="20"/>
    </w:rPr>
  </w:style>
  <w:style w:type="paragraph" w:styleId="BodyText3">
    <w:name w:val="Body Text 3"/>
    <w:basedOn w:val="Normal"/>
    <w:link w:val="BodyText3Char"/>
    <w:rsid w:val="003459B3"/>
    <w:pPr>
      <w:spacing w:after="120"/>
    </w:pPr>
    <w:rPr>
      <w:sz w:val="16"/>
      <w:szCs w:val="16"/>
      <w:lang w:eastAsia="en-US"/>
    </w:rPr>
  </w:style>
  <w:style w:type="character" w:customStyle="1" w:styleId="BodyText3Char">
    <w:name w:val="Body Text 3 Char"/>
    <w:basedOn w:val="DefaultParagraphFont"/>
    <w:link w:val="BodyText3"/>
    <w:rsid w:val="003459B3"/>
    <w:rPr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0E141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080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5E16DC-AB1B-4683-B35F-26D0F2ADA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717</Words>
  <Characters>4436</Characters>
  <Application>Microsoft Office Word</Application>
  <DocSecurity>0</DocSecurity>
  <Lines>36</Lines>
  <Paragraphs>10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  <vt:variant>
        <vt:lpstr>Podnaslovi</vt:lpstr>
      </vt:variant>
      <vt:variant>
        <vt:i4>1</vt:i4>
      </vt:variant>
    </vt:vector>
  </HeadingPairs>
  <TitlesOfParts>
    <vt:vector size="3" baseType="lpstr">
      <vt:lpstr>Projektna naloga za nadzor železniškega vhoda v Luko Koper</vt:lpstr>
      <vt:lpstr>Projektna naloga za nadzor železniškega vhoda v Luko Koper</vt:lpstr>
      <vt:lpstr>        Projektna naloga za nadzor železniškega vhoda v Luko Koper</vt:lpstr>
    </vt:vector>
  </TitlesOfParts>
  <Company/>
  <LinksUpToDate>false</LinksUpToDate>
  <CharactersWithSpaces>5143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Projektna naloga za nadzor železniškega vhoda v Luko Koper</dc:title>
  <dc:creator>T</dc:creator>
  <cp:lastModifiedBy>Grzančić Martina</cp:lastModifiedBy>
  <cp:revision>2</cp:revision>
  <dcterms:created xsi:type="dcterms:W3CDTF">2018-07-09T12:48:00Z</dcterms:created>
  <dcterms:modified xsi:type="dcterms:W3CDTF">2018-07-09T12:48:00Z</dcterms:modified>
</cp:coreProperties>
</file>