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64BD6" w14:textId="77777777" w:rsidR="00D81594" w:rsidRPr="00F16FF6" w:rsidRDefault="00D81594" w:rsidP="00D81594">
      <w:pPr>
        <w:rPr>
          <w:rFonts w:cs="Tahoma"/>
          <w:sz w:val="24"/>
        </w:rPr>
      </w:pPr>
    </w:p>
    <w:tbl>
      <w:tblPr>
        <w:tblW w:w="9540" w:type="dxa"/>
        <w:tblInd w:w="70" w:type="dxa"/>
        <w:tblLayout w:type="fixed"/>
        <w:tblCellMar>
          <w:left w:w="70" w:type="dxa"/>
          <w:right w:w="70" w:type="dxa"/>
        </w:tblCellMar>
        <w:tblLook w:val="0000" w:firstRow="0" w:lastRow="0" w:firstColumn="0" w:lastColumn="0" w:noHBand="0" w:noVBand="0"/>
      </w:tblPr>
      <w:tblGrid>
        <w:gridCol w:w="2880"/>
        <w:gridCol w:w="6660"/>
      </w:tblGrid>
      <w:tr w:rsidR="00D81594" w:rsidRPr="00561943" w14:paraId="6876B516" w14:textId="77777777" w:rsidTr="00F16FF6">
        <w:trPr>
          <w:cantSplit/>
        </w:trPr>
        <w:tc>
          <w:tcPr>
            <w:tcW w:w="2880" w:type="dxa"/>
            <w:vAlign w:val="center"/>
          </w:tcPr>
          <w:p w14:paraId="59784302" w14:textId="77777777" w:rsidR="00D81594" w:rsidRPr="00561943" w:rsidRDefault="00D81594" w:rsidP="00F16FF6">
            <w:pPr>
              <w:rPr>
                <w:rFonts w:cs="Tahoma"/>
                <w:szCs w:val="22"/>
              </w:rPr>
            </w:pPr>
            <w:bookmarkStart w:id="0" w:name="Text41"/>
            <w:r w:rsidRPr="00561943">
              <w:rPr>
                <w:rFonts w:cs="Tahoma"/>
                <w:szCs w:val="22"/>
              </w:rPr>
              <w:t xml:space="preserve">Številka javnega naročila: </w:t>
            </w:r>
          </w:p>
        </w:tc>
        <w:tc>
          <w:tcPr>
            <w:tcW w:w="6660" w:type="dxa"/>
            <w:vAlign w:val="center"/>
          </w:tcPr>
          <w:p w14:paraId="75AF7DB6" w14:textId="34D7A1D7" w:rsidR="00D81594" w:rsidRPr="00561943" w:rsidRDefault="00800912" w:rsidP="00F16FF6">
            <w:pPr>
              <w:rPr>
                <w:rFonts w:cs="Tahoma"/>
                <w:szCs w:val="22"/>
              </w:rPr>
            </w:pPr>
            <w:r>
              <w:rPr>
                <w:rFonts w:cs="Tahoma"/>
                <w:szCs w:val="22"/>
              </w:rPr>
              <w:t>118/</w:t>
            </w:r>
            <w:r w:rsidR="005A6B83">
              <w:rPr>
                <w:rFonts w:cs="Tahoma"/>
                <w:szCs w:val="22"/>
              </w:rPr>
              <w:t>2020</w:t>
            </w:r>
          </w:p>
        </w:tc>
        <w:bookmarkEnd w:id="0"/>
      </w:tr>
      <w:tr w:rsidR="00D81594" w:rsidRPr="00561943" w14:paraId="7000D7D0" w14:textId="77777777" w:rsidTr="00F16FF6">
        <w:trPr>
          <w:cantSplit/>
        </w:trPr>
        <w:tc>
          <w:tcPr>
            <w:tcW w:w="2880" w:type="dxa"/>
            <w:vAlign w:val="center"/>
          </w:tcPr>
          <w:p w14:paraId="2D0E0481" w14:textId="77777777" w:rsidR="00D81594" w:rsidRPr="00800912" w:rsidRDefault="00D81594" w:rsidP="00F16FF6">
            <w:pPr>
              <w:rPr>
                <w:rFonts w:cs="Tahoma"/>
                <w:szCs w:val="22"/>
              </w:rPr>
            </w:pPr>
            <w:bookmarkStart w:id="1" w:name="Text42"/>
            <w:r w:rsidRPr="00800912">
              <w:rPr>
                <w:rFonts w:cs="Tahoma"/>
                <w:szCs w:val="22"/>
              </w:rPr>
              <w:t xml:space="preserve">Datum: </w:t>
            </w:r>
          </w:p>
        </w:tc>
        <w:tc>
          <w:tcPr>
            <w:tcW w:w="6660" w:type="dxa"/>
            <w:vAlign w:val="center"/>
          </w:tcPr>
          <w:p w14:paraId="0DCF97D7" w14:textId="5643E869" w:rsidR="00D81594" w:rsidRPr="00800912" w:rsidRDefault="00F91935" w:rsidP="00F16FF6">
            <w:pPr>
              <w:spacing w:before="40"/>
              <w:rPr>
                <w:rFonts w:cs="Tahoma"/>
                <w:szCs w:val="22"/>
              </w:rPr>
            </w:pPr>
            <w:r w:rsidRPr="00800912">
              <w:rPr>
                <w:rFonts w:cs="Tahoma"/>
                <w:szCs w:val="22"/>
              </w:rPr>
              <w:t>2</w:t>
            </w:r>
            <w:r>
              <w:rPr>
                <w:rFonts w:cs="Tahoma"/>
                <w:szCs w:val="22"/>
              </w:rPr>
              <w:t>7</w:t>
            </w:r>
            <w:r w:rsidR="00800912" w:rsidRPr="00800912">
              <w:rPr>
                <w:rFonts w:cs="Tahoma"/>
                <w:szCs w:val="22"/>
              </w:rPr>
              <w:t>.03</w:t>
            </w:r>
            <w:r w:rsidR="00D70CF6" w:rsidRPr="00800912">
              <w:rPr>
                <w:rFonts w:cs="Tahoma"/>
                <w:szCs w:val="22"/>
              </w:rPr>
              <w:t>.2020</w:t>
            </w:r>
            <w:r w:rsidR="00DF7FA8" w:rsidRPr="00DF7FA8">
              <w:rPr>
                <w:rFonts w:cs="Tahoma"/>
                <w:szCs w:val="22"/>
                <w:highlight w:val="yellow"/>
              </w:rPr>
              <w:t>, dopolnjeno 30.03.2020</w:t>
            </w:r>
            <w:r w:rsidR="00826EED" w:rsidRPr="00826EED">
              <w:rPr>
                <w:rFonts w:cs="Tahoma"/>
                <w:szCs w:val="22"/>
                <w:highlight w:val="cyan"/>
              </w:rPr>
              <w:t>, dopolnjeno 06.04.2020</w:t>
            </w:r>
          </w:p>
        </w:tc>
        <w:bookmarkEnd w:id="1"/>
      </w:tr>
    </w:tbl>
    <w:p w14:paraId="6B64360E" w14:textId="77777777" w:rsidR="00D81594" w:rsidRPr="00561943" w:rsidRDefault="00D81594" w:rsidP="00D81594">
      <w:pPr>
        <w:pStyle w:val="BodyTextIndent2"/>
        <w:spacing w:after="0"/>
        <w:ind w:left="0"/>
        <w:rPr>
          <w:rFonts w:cs="Tahoma"/>
          <w:szCs w:val="22"/>
        </w:rPr>
      </w:pPr>
    </w:p>
    <w:p w14:paraId="7E7A9BB6" w14:textId="77777777" w:rsidR="00D81594" w:rsidRPr="00561943" w:rsidRDefault="00D81594" w:rsidP="00D81594">
      <w:pPr>
        <w:rPr>
          <w:rFonts w:cs="Tahoma"/>
          <w:szCs w:val="22"/>
          <w:lang w:eastAsia="sl-SI"/>
        </w:rPr>
      </w:pPr>
    </w:p>
    <w:p w14:paraId="40B49339" w14:textId="77777777" w:rsidR="00F16FF6" w:rsidRPr="00561943" w:rsidRDefault="00F16FF6" w:rsidP="00D81594">
      <w:pPr>
        <w:rPr>
          <w:rFonts w:cs="Tahoma"/>
          <w:szCs w:val="22"/>
          <w:lang w:eastAsia="sl-SI"/>
        </w:rPr>
      </w:pPr>
    </w:p>
    <w:p w14:paraId="6A80C028" w14:textId="77777777" w:rsidR="00F16FF6" w:rsidRPr="00561943" w:rsidRDefault="00F16FF6" w:rsidP="00D81594">
      <w:pPr>
        <w:rPr>
          <w:rFonts w:cs="Tahoma"/>
          <w:szCs w:val="22"/>
          <w:lang w:eastAsia="sl-SI"/>
        </w:rPr>
      </w:pPr>
    </w:p>
    <w:p w14:paraId="68589F30" w14:textId="77777777" w:rsidR="00F16FF6" w:rsidRPr="00561943" w:rsidRDefault="00F16FF6" w:rsidP="00D81594">
      <w:pPr>
        <w:rPr>
          <w:rFonts w:cs="Tahoma"/>
          <w:szCs w:val="22"/>
          <w:lang w:eastAsia="sl-SI"/>
        </w:rPr>
      </w:pPr>
    </w:p>
    <w:p w14:paraId="2ADFDA6B" w14:textId="77777777" w:rsidR="00F16FF6" w:rsidRPr="00561943" w:rsidRDefault="00F16FF6" w:rsidP="00D81594">
      <w:pPr>
        <w:rPr>
          <w:rFonts w:cs="Tahoma"/>
          <w:szCs w:val="22"/>
          <w:lang w:eastAsia="sl-SI"/>
        </w:rPr>
      </w:pPr>
    </w:p>
    <w:p w14:paraId="68CAF683" w14:textId="77777777" w:rsidR="00D81594" w:rsidRPr="00561943" w:rsidRDefault="00D81594" w:rsidP="00D81594">
      <w:pPr>
        <w:rPr>
          <w:rFonts w:cs="Tahoma"/>
          <w:szCs w:val="22"/>
          <w:lang w:eastAsia="sl-SI"/>
        </w:rPr>
      </w:pPr>
    </w:p>
    <w:p w14:paraId="4D5FEFE8" w14:textId="77777777" w:rsidR="00D81594" w:rsidRPr="00561943" w:rsidRDefault="00D81594" w:rsidP="00D81594">
      <w:pPr>
        <w:rPr>
          <w:rFonts w:cs="Tahoma"/>
          <w:szCs w:val="22"/>
          <w:lang w:eastAsia="sl-SI"/>
        </w:rPr>
      </w:pPr>
    </w:p>
    <w:p w14:paraId="74837BD5" w14:textId="640A9CD0" w:rsidR="00D81594" w:rsidRPr="00561943" w:rsidRDefault="00D81594" w:rsidP="00D81594">
      <w:pPr>
        <w:jc w:val="center"/>
        <w:rPr>
          <w:rFonts w:cs="Tahoma"/>
          <w:b/>
          <w:szCs w:val="22"/>
          <w:lang w:eastAsia="sl-SI"/>
        </w:rPr>
      </w:pPr>
      <w:r w:rsidRPr="00561943">
        <w:rPr>
          <w:rFonts w:cs="Tahoma"/>
          <w:b/>
          <w:szCs w:val="22"/>
          <w:lang w:eastAsia="sl-SI"/>
        </w:rPr>
        <w:t>RAZPISNA DOKUMENTACIJA</w:t>
      </w:r>
      <w:r w:rsidR="00BF5DDE">
        <w:rPr>
          <w:rFonts w:cs="Tahoma"/>
          <w:b/>
          <w:szCs w:val="22"/>
          <w:lang w:eastAsia="sl-SI"/>
        </w:rPr>
        <w:t xml:space="preserve"> v zvezi z oddajo javnega naročila</w:t>
      </w:r>
    </w:p>
    <w:p w14:paraId="73329170" w14:textId="77777777" w:rsidR="00D81594" w:rsidRPr="00561943" w:rsidRDefault="00D81594" w:rsidP="00D81594">
      <w:pPr>
        <w:rPr>
          <w:rFonts w:cs="Tahoma"/>
          <w:szCs w:val="22"/>
          <w:lang w:eastAsia="sl-SI"/>
        </w:rPr>
      </w:pPr>
    </w:p>
    <w:p w14:paraId="760267A7" w14:textId="77777777" w:rsidR="00D81594" w:rsidRPr="00561943" w:rsidRDefault="00D81594" w:rsidP="00D81594">
      <w:pPr>
        <w:rPr>
          <w:rFonts w:cs="Tahoma"/>
          <w:szCs w:val="22"/>
          <w:lang w:eastAsia="sl-SI"/>
        </w:rPr>
      </w:pPr>
    </w:p>
    <w:p w14:paraId="554F5625" w14:textId="77777777" w:rsidR="00D81594" w:rsidRPr="00561943" w:rsidRDefault="00D81594" w:rsidP="00D81594">
      <w:pPr>
        <w:rPr>
          <w:rFonts w:cs="Tahoma"/>
          <w:szCs w:val="22"/>
          <w:lang w:eastAsia="sl-SI"/>
        </w:rPr>
      </w:pPr>
    </w:p>
    <w:p w14:paraId="5FA8B99C" w14:textId="77777777" w:rsidR="00D81594" w:rsidRPr="00561943" w:rsidRDefault="00D81594" w:rsidP="00D81594">
      <w:pPr>
        <w:rPr>
          <w:rFonts w:cs="Tahoma"/>
          <w:szCs w:val="22"/>
          <w:lang w:eastAsia="sl-SI"/>
        </w:rPr>
      </w:pPr>
    </w:p>
    <w:p w14:paraId="66E56C49" w14:textId="77777777" w:rsidR="00D81594" w:rsidRPr="00561943" w:rsidRDefault="00D81594" w:rsidP="009E6085">
      <w:pPr>
        <w:pStyle w:val="Heading3"/>
      </w:pPr>
    </w:p>
    <w:tbl>
      <w:tblPr>
        <w:tblW w:w="9214" w:type="dxa"/>
        <w:tblLook w:val="04A0" w:firstRow="1" w:lastRow="0" w:firstColumn="1" w:lastColumn="0" w:noHBand="0" w:noVBand="1"/>
      </w:tblPr>
      <w:tblGrid>
        <w:gridCol w:w="2967"/>
        <w:gridCol w:w="6000"/>
        <w:gridCol w:w="247"/>
      </w:tblGrid>
      <w:tr w:rsidR="00D81594" w:rsidRPr="00561943" w14:paraId="16EE4871" w14:textId="77777777" w:rsidTr="00F16FF6">
        <w:tc>
          <w:tcPr>
            <w:tcW w:w="2967" w:type="dxa"/>
          </w:tcPr>
          <w:p w14:paraId="0A782BD4" w14:textId="77777777" w:rsidR="00D81594" w:rsidRPr="00561943" w:rsidRDefault="00D81594" w:rsidP="00F16FF6">
            <w:pPr>
              <w:pStyle w:val="BodyText3"/>
              <w:tabs>
                <w:tab w:val="left" w:pos="2552"/>
              </w:tabs>
              <w:jc w:val="both"/>
              <w:rPr>
                <w:rFonts w:cs="Tahoma"/>
                <w:sz w:val="22"/>
                <w:szCs w:val="22"/>
              </w:rPr>
            </w:pPr>
            <w:r w:rsidRPr="00561943">
              <w:rPr>
                <w:rFonts w:cs="Tahoma"/>
                <w:sz w:val="22"/>
                <w:szCs w:val="22"/>
              </w:rPr>
              <w:t>Predmet javnega naročila:</w:t>
            </w:r>
          </w:p>
        </w:tc>
        <w:tc>
          <w:tcPr>
            <w:tcW w:w="6247" w:type="dxa"/>
            <w:gridSpan w:val="2"/>
          </w:tcPr>
          <w:p w14:paraId="3F36086E" w14:textId="42313DE2" w:rsidR="00D81594" w:rsidRPr="00561943" w:rsidRDefault="005A6B83" w:rsidP="00F16FF6">
            <w:pPr>
              <w:pStyle w:val="BodyText3"/>
              <w:tabs>
                <w:tab w:val="left" w:pos="2552"/>
              </w:tabs>
              <w:rPr>
                <w:rFonts w:cs="Tahoma"/>
                <w:b/>
                <w:sz w:val="22"/>
                <w:szCs w:val="22"/>
              </w:rPr>
            </w:pPr>
            <w:r>
              <w:rPr>
                <w:rFonts w:cs="Tahoma"/>
                <w:b/>
                <w:sz w:val="22"/>
                <w:szCs w:val="22"/>
              </w:rPr>
              <w:t>VHOD OB ANKARANSKI VPADNICI V LUKO KOPER</w:t>
            </w:r>
          </w:p>
        </w:tc>
      </w:tr>
      <w:tr w:rsidR="00D81594" w:rsidRPr="00561943" w14:paraId="49681566" w14:textId="77777777" w:rsidTr="00F16FF6">
        <w:trPr>
          <w:gridAfter w:val="1"/>
          <w:wAfter w:w="247" w:type="dxa"/>
        </w:trPr>
        <w:tc>
          <w:tcPr>
            <w:tcW w:w="2967" w:type="dxa"/>
          </w:tcPr>
          <w:p w14:paraId="4E5DE0C8" w14:textId="77777777" w:rsidR="00D81594" w:rsidRPr="00561943" w:rsidRDefault="00D81594" w:rsidP="00F16FF6">
            <w:pPr>
              <w:pStyle w:val="BodyText3"/>
              <w:tabs>
                <w:tab w:val="left" w:pos="2552"/>
              </w:tabs>
              <w:jc w:val="both"/>
              <w:rPr>
                <w:rFonts w:cs="Tahoma"/>
                <w:sz w:val="22"/>
                <w:szCs w:val="22"/>
              </w:rPr>
            </w:pPr>
            <w:r w:rsidRPr="00561943">
              <w:rPr>
                <w:rFonts w:cs="Tahoma"/>
                <w:sz w:val="22"/>
                <w:szCs w:val="22"/>
              </w:rPr>
              <w:t>Številka javnega naročila:</w:t>
            </w:r>
          </w:p>
        </w:tc>
        <w:tc>
          <w:tcPr>
            <w:tcW w:w="6000" w:type="dxa"/>
          </w:tcPr>
          <w:p w14:paraId="0285284F" w14:textId="380C5CB5" w:rsidR="00D81594" w:rsidRPr="00561943" w:rsidRDefault="00800912" w:rsidP="00F16FF6">
            <w:pPr>
              <w:pStyle w:val="BodyText3"/>
              <w:tabs>
                <w:tab w:val="left" w:pos="2552"/>
              </w:tabs>
              <w:rPr>
                <w:rFonts w:cs="Tahoma"/>
                <w:b/>
                <w:sz w:val="22"/>
                <w:szCs w:val="22"/>
              </w:rPr>
            </w:pPr>
            <w:r>
              <w:rPr>
                <w:rFonts w:cs="Tahoma"/>
                <w:b/>
                <w:sz w:val="22"/>
                <w:szCs w:val="22"/>
              </w:rPr>
              <w:t>118/</w:t>
            </w:r>
            <w:r w:rsidR="005A6B83">
              <w:rPr>
                <w:rFonts w:cs="Tahoma"/>
                <w:b/>
                <w:sz w:val="22"/>
                <w:szCs w:val="22"/>
              </w:rPr>
              <w:t>2020</w:t>
            </w:r>
          </w:p>
        </w:tc>
      </w:tr>
      <w:tr w:rsidR="00D81594" w:rsidRPr="00561943" w14:paraId="5D3069BC" w14:textId="77777777" w:rsidTr="00F16FF6">
        <w:trPr>
          <w:gridAfter w:val="1"/>
          <w:wAfter w:w="247" w:type="dxa"/>
        </w:trPr>
        <w:tc>
          <w:tcPr>
            <w:tcW w:w="2967" w:type="dxa"/>
          </w:tcPr>
          <w:p w14:paraId="3909B476" w14:textId="77777777" w:rsidR="00D81594" w:rsidRPr="00561943" w:rsidRDefault="00D81594" w:rsidP="00F16FF6">
            <w:pPr>
              <w:pStyle w:val="BodyText3"/>
              <w:tabs>
                <w:tab w:val="left" w:pos="2552"/>
              </w:tabs>
              <w:jc w:val="both"/>
              <w:rPr>
                <w:rFonts w:cs="Tahoma"/>
                <w:sz w:val="22"/>
                <w:szCs w:val="22"/>
              </w:rPr>
            </w:pPr>
            <w:r w:rsidRPr="00561943">
              <w:rPr>
                <w:rFonts w:cs="Tahoma"/>
                <w:sz w:val="22"/>
                <w:szCs w:val="22"/>
              </w:rPr>
              <w:t>Vrsta postopka za oddajo javnega naročila:</w:t>
            </w:r>
          </w:p>
        </w:tc>
        <w:tc>
          <w:tcPr>
            <w:tcW w:w="6000" w:type="dxa"/>
          </w:tcPr>
          <w:p w14:paraId="445CEB82" w14:textId="77777777" w:rsidR="00D81594" w:rsidRPr="00561943" w:rsidRDefault="00D81594" w:rsidP="00F16FF6">
            <w:pPr>
              <w:pStyle w:val="BodyText3"/>
              <w:tabs>
                <w:tab w:val="left" w:pos="2552"/>
              </w:tabs>
              <w:rPr>
                <w:rFonts w:cs="Tahoma"/>
                <w:b/>
                <w:sz w:val="22"/>
                <w:szCs w:val="22"/>
              </w:rPr>
            </w:pPr>
          </w:p>
          <w:p w14:paraId="3BC3AF7F" w14:textId="7CEE4EDF" w:rsidR="00D81594" w:rsidRPr="00561943" w:rsidRDefault="00D81594" w:rsidP="00F16FF6">
            <w:pPr>
              <w:pStyle w:val="BodyText3"/>
              <w:tabs>
                <w:tab w:val="left" w:pos="2552"/>
              </w:tabs>
              <w:rPr>
                <w:rFonts w:cs="Tahoma"/>
                <w:b/>
                <w:sz w:val="22"/>
                <w:szCs w:val="22"/>
              </w:rPr>
            </w:pPr>
            <w:r w:rsidRPr="00561943">
              <w:rPr>
                <w:rFonts w:cs="Tahoma"/>
                <w:b/>
                <w:sz w:val="22"/>
                <w:szCs w:val="22"/>
              </w:rPr>
              <w:t>Odprti postopek</w:t>
            </w:r>
          </w:p>
        </w:tc>
      </w:tr>
    </w:tbl>
    <w:p w14:paraId="0CAD1875" w14:textId="77777777" w:rsidR="00CA10C5" w:rsidRDefault="00CA10C5" w:rsidP="00D81594">
      <w:pPr>
        <w:rPr>
          <w:rFonts w:cs="Tahoma"/>
          <w:b/>
          <w:sz w:val="24"/>
        </w:rPr>
      </w:pPr>
    </w:p>
    <w:p w14:paraId="183699DE" w14:textId="77777777" w:rsidR="00CA10C5" w:rsidRDefault="00CA10C5">
      <w:pPr>
        <w:spacing w:after="160" w:line="259" w:lineRule="auto"/>
        <w:rPr>
          <w:rFonts w:cs="Tahoma"/>
          <w:b/>
          <w:sz w:val="24"/>
        </w:rPr>
      </w:pPr>
      <w:r>
        <w:rPr>
          <w:rFonts w:cs="Tahoma"/>
          <w:b/>
          <w:sz w:val="24"/>
        </w:rPr>
        <w:br w:type="page"/>
      </w:r>
    </w:p>
    <w:p w14:paraId="58B812DF" w14:textId="28B8DE36" w:rsidR="00CA10C5" w:rsidRDefault="00CA10C5" w:rsidP="00D81594">
      <w:pPr>
        <w:rPr>
          <w:rFonts w:cs="Tahoma"/>
          <w:b/>
          <w:sz w:val="24"/>
        </w:rPr>
      </w:pPr>
      <w:r>
        <w:rPr>
          <w:rFonts w:cs="Tahoma"/>
          <w:b/>
          <w:sz w:val="24"/>
        </w:rPr>
        <w:lastRenderedPageBreak/>
        <w:t>Kazalo:</w:t>
      </w:r>
    </w:p>
    <w:sdt>
      <w:sdtPr>
        <w:id w:val="576714676"/>
        <w:docPartObj>
          <w:docPartGallery w:val="Table of Contents"/>
          <w:docPartUnique/>
        </w:docPartObj>
      </w:sdtPr>
      <w:sdtEndPr>
        <w:rPr>
          <w:b/>
          <w:bCs/>
          <w:noProof/>
        </w:rPr>
      </w:sdtEndPr>
      <w:sdtContent>
        <w:p w14:paraId="1C5FDD8B" w14:textId="58D596F0" w:rsidR="00DF7FA8" w:rsidRDefault="00CA10C5">
          <w:pPr>
            <w:pStyle w:val="TOC1"/>
            <w:tabs>
              <w:tab w:val="right" w:leader="dot" w:pos="9488"/>
            </w:tabs>
            <w:rPr>
              <w:rFonts w:asciiTheme="minorHAnsi" w:eastAsiaTheme="minorEastAsia" w:hAnsiTheme="minorHAnsi" w:cstheme="minorBidi"/>
              <w:noProof/>
              <w:szCs w:val="22"/>
              <w:lang w:eastAsia="sl-SI"/>
            </w:rPr>
          </w:pPr>
          <w:r>
            <w:rPr>
              <w:b/>
              <w:bCs/>
              <w:noProof/>
            </w:rPr>
            <w:fldChar w:fldCharType="begin"/>
          </w:r>
          <w:r>
            <w:rPr>
              <w:b/>
              <w:bCs/>
              <w:noProof/>
            </w:rPr>
            <w:instrText xml:space="preserve"> TOC \o "1-3" \h \z \u </w:instrText>
          </w:r>
          <w:r>
            <w:rPr>
              <w:b/>
              <w:bCs/>
              <w:noProof/>
            </w:rPr>
            <w:fldChar w:fldCharType="separate"/>
          </w:r>
          <w:hyperlink w:anchor="_Toc36211929" w:history="1">
            <w:r w:rsidR="00DF7FA8" w:rsidRPr="00573F11">
              <w:rPr>
                <w:rStyle w:val="Hyperlink"/>
                <w:noProof/>
              </w:rPr>
              <w:t>I. NAVODILA PONUDNIKOM ZA PRIPRAVO PONUDBE</w:t>
            </w:r>
            <w:r w:rsidR="00DF7FA8">
              <w:rPr>
                <w:noProof/>
                <w:webHidden/>
              </w:rPr>
              <w:tab/>
            </w:r>
            <w:r w:rsidR="00DF7FA8">
              <w:rPr>
                <w:noProof/>
                <w:webHidden/>
              </w:rPr>
              <w:fldChar w:fldCharType="begin"/>
            </w:r>
            <w:r w:rsidR="00DF7FA8">
              <w:rPr>
                <w:noProof/>
                <w:webHidden/>
              </w:rPr>
              <w:instrText xml:space="preserve"> PAGEREF _Toc36211929 \h </w:instrText>
            </w:r>
            <w:r w:rsidR="00DF7FA8">
              <w:rPr>
                <w:noProof/>
                <w:webHidden/>
              </w:rPr>
            </w:r>
            <w:r w:rsidR="00DF7FA8">
              <w:rPr>
                <w:noProof/>
                <w:webHidden/>
              </w:rPr>
              <w:fldChar w:fldCharType="separate"/>
            </w:r>
            <w:r w:rsidR="00683076">
              <w:rPr>
                <w:noProof/>
                <w:webHidden/>
              </w:rPr>
              <w:t>3</w:t>
            </w:r>
            <w:r w:rsidR="00DF7FA8">
              <w:rPr>
                <w:noProof/>
                <w:webHidden/>
              </w:rPr>
              <w:fldChar w:fldCharType="end"/>
            </w:r>
          </w:hyperlink>
        </w:p>
        <w:p w14:paraId="24C2EE45" w14:textId="77D4B646" w:rsidR="00DF7FA8" w:rsidRDefault="00F05CDE">
          <w:pPr>
            <w:pStyle w:val="TOC2"/>
            <w:tabs>
              <w:tab w:val="right" w:leader="dot" w:pos="9488"/>
            </w:tabs>
            <w:rPr>
              <w:rFonts w:asciiTheme="minorHAnsi" w:eastAsiaTheme="minorEastAsia" w:hAnsiTheme="minorHAnsi" w:cstheme="minorBidi"/>
              <w:noProof/>
              <w:szCs w:val="22"/>
              <w:lang w:eastAsia="sl-SI"/>
            </w:rPr>
          </w:pPr>
          <w:hyperlink w:anchor="_Toc36211930" w:history="1">
            <w:r w:rsidR="00DF7FA8" w:rsidRPr="00573F11">
              <w:rPr>
                <w:rStyle w:val="Hyperlink"/>
                <w:noProof/>
              </w:rPr>
              <w:t>1. OSNOVNI PODATKI O NAROČILU</w:t>
            </w:r>
            <w:r w:rsidR="00DF7FA8">
              <w:rPr>
                <w:noProof/>
                <w:webHidden/>
              </w:rPr>
              <w:tab/>
            </w:r>
            <w:r w:rsidR="00DF7FA8">
              <w:rPr>
                <w:noProof/>
                <w:webHidden/>
              </w:rPr>
              <w:fldChar w:fldCharType="begin"/>
            </w:r>
            <w:r w:rsidR="00DF7FA8">
              <w:rPr>
                <w:noProof/>
                <w:webHidden/>
              </w:rPr>
              <w:instrText xml:space="preserve"> PAGEREF _Toc36211930 \h </w:instrText>
            </w:r>
            <w:r w:rsidR="00DF7FA8">
              <w:rPr>
                <w:noProof/>
                <w:webHidden/>
              </w:rPr>
            </w:r>
            <w:r w:rsidR="00DF7FA8">
              <w:rPr>
                <w:noProof/>
                <w:webHidden/>
              </w:rPr>
              <w:fldChar w:fldCharType="separate"/>
            </w:r>
            <w:r w:rsidR="00683076">
              <w:rPr>
                <w:noProof/>
                <w:webHidden/>
              </w:rPr>
              <w:t>3</w:t>
            </w:r>
            <w:r w:rsidR="00DF7FA8">
              <w:rPr>
                <w:noProof/>
                <w:webHidden/>
              </w:rPr>
              <w:fldChar w:fldCharType="end"/>
            </w:r>
          </w:hyperlink>
        </w:p>
        <w:p w14:paraId="653B9F8F" w14:textId="580FB972" w:rsidR="00DF7FA8" w:rsidRDefault="00F05CDE">
          <w:pPr>
            <w:pStyle w:val="TOC3"/>
            <w:tabs>
              <w:tab w:val="right" w:leader="dot" w:pos="9488"/>
            </w:tabs>
            <w:rPr>
              <w:rFonts w:asciiTheme="minorHAnsi" w:eastAsiaTheme="minorEastAsia" w:hAnsiTheme="minorHAnsi" w:cstheme="minorBidi"/>
              <w:noProof/>
              <w:szCs w:val="22"/>
              <w:lang w:eastAsia="sl-SI"/>
            </w:rPr>
          </w:pPr>
          <w:hyperlink w:anchor="_Toc36211931" w:history="1">
            <w:r w:rsidR="00DF7FA8" w:rsidRPr="00573F11">
              <w:rPr>
                <w:rStyle w:val="Hyperlink"/>
                <w:noProof/>
              </w:rPr>
              <w:t>1.1. PODATKI O NAROČNIKU IN POSTOPKU</w:t>
            </w:r>
            <w:r w:rsidR="00DF7FA8">
              <w:rPr>
                <w:noProof/>
                <w:webHidden/>
              </w:rPr>
              <w:tab/>
            </w:r>
            <w:r w:rsidR="00DF7FA8">
              <w:rPr>
                <w:noProof/>
                <w:webHidden/>
              </w:rPr>
              <w:fldChar w:fldCharType="begin"/>
            </w:r>
            <w:r w:rsidR="00DF7FA8">
              <w:rPr>
                <w:noProof/>
                <w:webHidden/>
              </w:rPr>
              <w:instrText xml:space="preserve"> PAGEREF _Toc36211931 \h </w:instrText>
            </w:r>
            <w:r w:rsidR="00DF7FA8">
              <w:rPr>
                <w:noProof/>
                <w:webHidden/>
              </w:rPr>
            </w:r>
            <w:r w:rsidR="00DF7FA8">
              <w:rPr>
                <w:noProof/>
                <w:webHidden/>
              </w:rPr>
              <w:fldChar w:fldCharType="separate"/>
            </w:r>
            <w:r w:rsidR="00683076">
              <w:rPr>
                <w:noProof/>
                <w:webHidden/>
              </w:rPr>
              <w:t>3</w:t>
            </w:r>
            <w:r w:rsidR="00DF7FA8">
              <w:rPr>
                <w:noProof/>
                <w:webHidden/>
              </w:rPr>
              <w:fldChar w:fldCharType="end"/>
            </w:r>
          </w:hyperlink>
        </w:p>
        <w:p w14:paraId="3B6530A1" w14:textId="2D5503AD" w:rsidR="00DF7FA8" w:rsidRDefault="00F05CDE">
          <w:pPr>
            <w:pStyle w:val="TOC3"/>
            <w:tabs>
              <w:tab w:val="right" w:leader="dot" w:pos="9488"/>
            </w:tabs>
            <w:rPr>
              <w:rFonts w:asciiTheme="minorHAnsi" w:eastAsiaTheme="minorEastAsia" w:hAnsiTheme="minorHAnsi" w:cstheme="minorBidi"/>
              <w:noProof/>
              <w:szCs w:val="22"/>
              <w:lang w:eastAsia="sl-SI"/>
            </w:rPr>
          </w:pPr>
          <w:hyperlink w:anchor="_Toc36211932" w:history="1">
            <w:r w:rsidR="00DF7FA8" w:rsidRPr="00573F11">
              <w:rPr>
                <w:rStyle w:val="Hyperlink"/>
                <w:noProof/>
              </w:rPr>
              <w:t>1.2. PREDMET JAVNEGA NAROČILA</w:t>
            </w:r>
            <w:r w:rsidR="00DF7FA8">
              <w:rPr>
                <w:noProof/>
                <w:webHidden/>
              </w:rPr>
              <w:tab/>
            </w:r>
            <w:r w:rsidR="00DF7FA8">
              <w:rPr>
                <w:noProof/>
                <w:webHidden/>
              </w:rPr>
              <w:fldChar w:fldCharType="begin"/>
            </w:r>
            <w:r w:rsidR="00DF7FA8">
              <w:rPr>
                <w:noProof/>
                <w:webHidden/>
              </w:rPr>
              <w:instrText xml:space="preserve"> PAGEREF _Toc36211932 \h </w:instrText>
            </w:r>
            <w:r w:rsidR="00DF7FA8">
              <w:rPr>
                <w:noProof/>
                <w:webHidden/>
              </w:rPr>
            </w:r>
            <w:r w:rsidR="00DF7FA8">
              <w:rPr>
                <w:noProof/>
                <w:webHidden/>
              </w:rPr>
              <w:fldChar w:fldCharType="separate"/>
            </w:r>
            <w:r w:rsidR="00683076">
              <w:rPr>
                <w:noProof/>
                <w:webHidden/>
              </w:rPr>
              <w:t>3</w:t>
            </w:r>
            <w:r w:rsidR="00DF7FA8">
              <w:rPr>
                <w:noProof/>
                <w:webHidden/>
              </w:rPr>
              <w:fldChar w:fldCharType="end"/>
            </w:r>
          </w:hyperlink>
        </w:p>
        <w:p w14:paraId="340757BF" w14:textId="4DA3A822" w:rsidR="00DF7FA8" w:rsidRDefault="00F05CDE">
          <w:pPr>
            <w:pStyle w:val="TOC3"/>
            <w:tabs>
              <w:tab w:val="right" w:leader="dot" w:pos="9488"/>
            </w:tabs>
            <w:rPr>
              <w:rFonts w:asciiTheme="minorHAnsi" w:eastAsiaTheme="minorEastAsia" w:hAnsiTheme="minorHAnsi" w:cstheme="minorBidi"/>
              <w:noProof/>
              <w:szCs w:val="22"/>
              <w:lang w:eastAsia="sl-SI"/>
            </w:rPr>
          </w:pPr>
          <w:hyperlink w:anchor="_Toc36211933" w:history="1">
            <w:r w:rsidR="00DF7FA8" w:rsidRPr="00573F11">
              <w:rPr>
                <w:rStyle w:val="Hyperlink"/>
                <w:noProof/>
              </w:rPr>
              <w:t>1.3. DOKUMENTACIJA V ZVEZI Z ODDAJO JAVNEGA NAROČILA</w:t>
            </w:r>
            <w:r w:rsidR="00DF7FA8">
              <w:rPr>
                <w:noProof/>
                <w:webHidden/>
              </w:rPr>
              <w:tab/>
            </w:r>
            <w:r w:rsidR="00DF7FA8">
              <w:rPr>
                <w:noProof/>
                <w:webHidden/>
              </w:rPr>
              <w:fldChar w:fldCharType="begin"/>
            </w:r>
            <w:r w:rsidR="00DF7FA8">
              <w:rPr>
                <w:noProof/>
                <w:webHidden/>
              </w:rPr>
              <w:instrText xml:space="preserve"> PAGEREF _Toc36211933 \h </w:instrText>
            </w:r>
            <w:r w:rsidR="00DF7FA8">
              <w:rPr>
                <w:noProof/>
                <w:webHidden/>
              </w:rPr>
            </w:r>
            <w:r w:rsidR="00DF7FA8">
              <w:rPr>
                <w:noProof/>
                <w:webHidden/>
              </w:rPr>
              <w:fldChar w:fldCharType="separate"/>
            </w:r>
            <w:r w:rsidR="00683076">
              <w:rPr>
                <w:noProof/>
                <w:webHidden/>
              </w:rPr>
              <w:t>3</w:t>
            </w:r>
            <w:r w:rsidR="00DF7FA8">
              <w:rPr>
                <w:noProof/>
                <w:webHidden/>
              </w:rPr>
              <w:fldChar w:fldCharType="end"/>
            </w:r>
          </w:hyperlink>
        </w:p>
        <w:p w14:paraId="18BE0A43" w14:textId="39E6C8AA" w:rsidR="00DF7FA8" w:rsidRDefault="00F05CDE">
          <w:pPr>
            <w:pStyle w:val="TOC3"/>
            <w:tabs>
              <w:tab w:val="right" w:leader="dot" w:pos="9488"/>
            </w:tabs>
            <w:rPr>
              <w:rFonts w:asciiTheme="minorHAnsi" w:eastAsiaTheme="minorEastAsia" w:hAnsiTheme="minorHAnsi" w:cstheme="minorBidi"/>
              <w:noProof/>
              <w:szCs w:val="22"/>
              <w:lang w:eastAsia="sl-SI"/>
            </w:rPr>
          </w:pPr>
          <w:hyperlink w:anchor="_Toc36211934" w:history="1">
            <w:r w:rsidR="00DF7FA8" w:rsidRPr="00573F11">
              <w:rPr>
                <w:rStyle w:val="Hyperlink"/>
                <w:noProof/>
              </w:rPr>
              <w:t>1.4. PREDLOŽITEV PONUDB IN JAVNO ODPIRANJE</w:t>
            </w:r>
            <w:r w:rsidR="00DF7FA8">
              <w:rPr>
                <w:noProof/>
                <w:webHidden/>
              </w:rPr>
              <w:tab/>
            </w:r>
            <w:r w:rsidR="00DF7FA8">
              <w:rPr>
                <w:noProof/>
                <w:webHidden/>
              </w:rPr>
              <w:fldChar w:fldCharType="begin"/>
            </w:r>
            <w:r w:rsidR="00DF7FA8">
              <w:rPr>
                <w:noProof/>
                <w:webHidden/>
              </w:rPr>
              <w:instrText xml:space="preserve"> PAGEREF _Toc36211934 \h </w:instrText>
            </w:r>
            <w:r w:rsidR="00DF7FA8">
              <w:rPr>
                <w:noProof/>
                <w:webHidden/>
              </w:rPr>
            </w:r>
            <w:r w:rsidR="00DF7FA8">
              <w:rPr>
                <w:noProof/>
                <w:webHidden/>
              </w:rPr>
              <w:fldChar w:fldCharType="separate"/>
            </w:r>
            <w:r w:rsidR="00683076">
              <w:rPr>
                <w:noProof/>
                <w:webHidden/>
              </w:rPr>
              <w:t>4</w:t>
            </w:r>
            <w:r w:rsidR="00DF7FA8">
              <w:rPr>
                <w:noProof/>
                <w:webHidden/>
              </w:rPr>
              <w:fldChar w:fldCharType="end"/>
            </w:r>
          </w:hyperlink>
        </w:p>
        <w:p w14:paraId="4D9C77F1" w14:textId="37EC71E0" w:rsidR="00DF7FA8" w:rsidRDefault="00F05CDE">
          <w:pPr>
            <w:pStyle w:val="TOC2"/>
            <w:tabs>
              <w:tab w:val="right" w:leader="dot" w:pos="9488"/>
            </w:tabs>
            <w:rPr>
              <w:rFonts w:asciiTheme="minorHAnsi" w:eastAsiaTheme="minorEastAsia" w:hAnsiTheme="minorHAnsi" w:cstheme="minorBidi"/>
              <w:noProof/>
              <w:szCs w:val="22"/>
              <w:lang w:eastAsia="sl-SI"/>
            </w:rPr>
          </w:pPr>
          <w:hyperlink w:anchor="_Toc36211935" w:history="1">
            <w:r w:rsidR="00DF7FA8" w:rsidRPr="00573F11">
              <w:rPr>
                <w:rStyle w:val="Hyperlink"/>
                <w:noProof/>
              </w:rPr>
              <w:t>2. NAVODILA PONUDNIKOM</w:t>
            </w:r>
            <w:r w:rsidR="00DF7FA8">
              <w:rPr>
                <w:noProof/>
                <w:webHidden/>
              </w:rPr>
              <w:tab/>
            </w:r>
            <w:r w:rsidR="00DF7FA8">
              <w:rPr>
                <w:noProof/>
                <w:webHidden/>
              </w:rPr>
              <w:fldChar w:fldCharType="begin"/>
            </w:r>
            <w:r w:rsidR="00DF7FA8">
              <w:rPr>
                <w:noProof/>
                <w:webHidden/>
              </w:rPr>
              <w:instrText xml:space="preserve"> PAGEREF _Toc36211935 \h </w:instrText>
            </w:r>
            <w:r w:rsidR="00DF7FA8">
              <w:rPr>
                <w:noProof/>
                <w:webHidden/>
              </w:rPr>
            </w:r>
            <w:r w:rsidR="00DF7FA8">
              <w:rPr>
                <w:noProof/>
                <w:webHidden/>
              </w:rPr>
              <w:fldChar w:fldCharType="separate"/>
            </w:r>
            <w:r w:rsidR="00683076">
              <w:rPr>
                <w:noProof/>
                <w:webHidden/>
              </w:rPr>
              <w:t>5</w:t>
            </w:r>
            <w:r w:rsidR="00DF7FA8">
              <w:rPr>
                <w:noProof/>
                <w:webHidden/>
              </w:rPr>
              <w:fldChar w:fldCharType="end"/>
            </w:r>
          </w:hyperlink>
        </w:p>
        <w:p w14:paraId="06B23CF5" w14:textId="25DFE7EA"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36" w:history="1">
            <w:r w:rsidR="00DF7FA8" w:rsidRPr="00573F11">
              <w:rPr>
                <w:rStyle w:val="Hyperlink"/>
                <w:noProof/>
              </w:rPr>
              <w:t>2.1</w:t>
            </w:r>
            <w:r w:rsidR="00DF7FA8">
              <w:rPr>
                <w:rFonts w:asciiTheme="minorHAnsi" w:eastAsiaTheme="minorEastAsia" w:hAnsiTheme="minorHAnsi" w:cstheme="minorBidi"/>
                <w:noProof/>
                <w:szCs w:val="22"/>
                <w:lang w:eastAsia="sl-SI"/>
              </w:rPr>
              <w:tab/>
            </w:r>
            <w:r w:rsidR="00DF7FA8" w:rsidRPr="00573F11">
              <w:rPr>
                <w:rStyle w:val="Hyperlink"/>
                <w:noProof/>
              </w:rPr>
              <w:t>Financiranje naročila</w:t>
            </w:r>
            <w:r w:rsidR="00DF7FA8">
              <w:rPr>
                <w:noProof/>
                <w:webHidden/>
              </w:rPr>
              <w:tab/>
            </w:r>
            <w:r w:rsidR="00DF7FA8">
              <w:rPr>
                <w:noProof/>
                <w:webHidden/>
              </w:rPr>
              <w:fldChar w:fldCharType="begin"/>
            </w:r>
            <w:r w:rsidR="00DF7FA8">
              <w:rPr>
                <w:noProof/>
                <w:webHidden/>
              </w:rPr>
              <w:instrText xml:space="preserve"> PAGEREF _Toc36211936 \h </w:instrText>
            </w:r>
            <w:r w:rsidR="00DF7FA8">
              <w:rPr>
                <w:noProof/>
                <w:webHidden/>
              </w:rPr>
            </w:r>
            <w:r w:rsidR="00DF7FA8">
              <w:rPr>
                <w:noProof/>
                <w:webHidden/>
              </w:rPr>
              <w:fldChar w:fldCharType="separate"/>
            </w:r>
            <w:r w:rsidR="00683076">
              <w:rPr>
                <w:noProof/>
                <w:webHidden/>
              </w:rPr>
              <w:t>5</w:t>
            </w:r>
            <w:r w:rsidR="00DF7FA8">
              <w:rPr>
                <w:noProof/>
                <w:webHidden/>
              </w:rPr>
              <w:fldChar w:fldCharType="end"/>
            </w:r>
          </w:hyperlink>
        </w:p>
        <w:p w14:paraId="7ED945C3" w14:textId="7713EC44"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37" w:history="1">
            <w:r w:rsidR="00DF7FA8" w:rsidRPr="00573F11">
              <w:rPr>
                <w:rStyle w:val="Hyperlink"/>
                <w:noProof/>
              </w:rPr>
              <w:t>2.2</w:t>
            </w:r>
            <w:r w:rsidR="00DF7FA8">
              <w:rPr>
                <w:rFonts w:asciiTheme="minorHAnsi" w:eastAsiaTheme="minorEastAsia" w:hAnsiTheme="minorHAnsi" w:cstheme="minorBidi"/>
                <w:noProof/>
                <w:szCs w:val="22"/>
                <w:lang w:eastAsia="sl-SI"/>
              </w:rPr>
              <w:tab/>
            </w:r>
            <w:r w:rsidR="00DF7FA8" w:rsidRPr="00573F11">
              <w:rPr>
                <w:rStyle w:val="Hyperlink"/>
                <w:noProof/>
              </w:rPr>
              <w:t>Spremembe in pojasnila razpisne dokumentacije</w:t>
            </w:r>
            <w:r w:rsidR="00DF7FA8">
              <w:rPr>
                <w:noProof/>
                <w:webHidden/>
              </w:rPr>
              <w:tab/>
            </w:r>
            <w:r w:rsidR="00DF7FA8">
              <w:rPr>
                <w:noProof/>
                <w:webHidden/>
              </w:rPr>
              <w:fldChar w:fldCharType="begin"/>
            </w:r>
            <w:r w:rsidR="00DF7FA8">
              <w:rPr>
                <w:noProof/>
                <w:webHidden/>
              </w:rPr>
              <w:instrText xml:space="preserve"> PAGEREF _Toc36211937 \h </w:instrText>
            </w:r>
            <w:r w:rsidR="00DF7FA8">
              <w:rPr>
                <w:noProof/>
                <w:webHidden/>
              </w:rPr>
            </w:r>
            <w:r w:rsidR="00DF7FA8">
              <w:rPr>
                <w:noProof/>
                <w:webHidden/>
              </w:rPr>
              <w:fldChar w:fldCharType="separate"/>
            </w:r>
            <w:r w:rsidR="00683076">
              <w:rPr>
                <w:noProof/>
                <w:webHidden/>
              </w:rPr>
              <w:t>5</w:t>
            </w:r>
            <w:r w:rsidR="00DF7FA8">
              <w:rPr>
                <w:noProof/>
                <w:webHidden/>
              </w:rPr>
              <w:fldChar w:fldCharType="end"/>
            </w:r>
          </w:hyperlink>
        </w:p>
        <w:p w14:paraId="705643F8" w14:textId="2A8E1E30"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38" w:history="1">
            <w:r w:rsidR="00DF7FA8" w:rsidRPr="00573F11">
              <w:rPr>
                <w:rStyle w:val="Hyperlink"/>
                <w:noProof/>
              </w:rPr>
              <w:t>2.3</w:t>
            </w:r>
            <w:r w:rsidR="00DF7FA8">
              <w:rPr>
                <w:rFonts w:asciiTheme="minorHAnsi" w:eastAsiaTheme="minorEastAsia" w:hAnsiTheme="minorHAnsi" w:cstheme="minorBidi"/>
                <w:noProof/>
                <w:szCs w:val="22"/>
                <w:lang w:eastAsia="sl-SI"/>
              </w:rPr>
              <w:tab/>
            </w:r>
            <w:r w:rsidR="00DF7FA8" w:rsidRPr="00573F11">
              <w:rPr>
                <w:rStyle w:val="Hyperlink"/>
                <w:noProof/>
              </w:rPr>
              <w:t>Zaupnost podatkov</w:t>
            </w:r>
            <w:r w:rsidR="00DF7FA8">
              <w:rPr>
                <w:noProof/>
                <w:webHidden/>
              </w:rPr>
              <w:tab/>
            </w:r>
            <w:r w:rsidR="00DF7FA8">
              <w:rPr>
                <w:noProof/>
                <w:webHidden/>
              </w:rPr>
              <w:fldChar w:fldCharType="begin"/>
            </w:r>
            <w:r w:rsidR="00DF7FA8">
              <w:rPr>
                <w:noProof/>
                <w:webHidden/>
              </w:rPr>
              <w:instrText xml:space="preserve"> PAGEREF _Toc36211938 \h </w:instrText>
            </w:r>
            <w:r w:rsidR="00DF7FA8">
              <w:rPr>
                <w:noProof/>
                <w:webHidden/>
              </w:rPr>
            </w:r>
            <w:r w:rsidR="00DF7FA8">
              <w:rPr>
                <w:noProof/>
                <w:webHidden/>
              </w:rPr>
              <w:fldChar w:fldCharType="separate"/>
            </w:r>
            <w:r w:rsidR="00683076">
              <w:rPr>
                <w:noProof/>
                <w:webHidden/>
              </w:rPr>
              <w:t>5</w:t>
            </w:r>
            <w:r w:rsidR="00DF7FA8">
              <w:rPr>
                <w:noProof/>
                <w:webHidden/>
              </w:rPr>
              <w:fldChar w:fldCharType="end"/>
            </w:r>
          </w:hyperlink>
        </w:p>
        <w:p w14:paraId="387A844B" w14:textId="1E8712F7"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39" w:history="1">
            <w:r w:rsidR="00DF7FA8" w:rsidRPr="00573F11">
              <w:rPr>
                <w:rStyle w:val="Hyperlink"/>
                <w:noProof/>
              </w:rPr>
              <w:t>2.4</w:t>
            </w:r>
            <w:r w:rsidR="00DF7FA8">
              <w:rPr>
                <w:rFonts w:asciiTheme="minorHAnsi" w:eastAsiaTheme="minorEastAsia" w:hAnsiTheme="minorHAnsi" w:cstheme="minorBidi"/>
                <w:noProof/>
                <w:szCs w:val="22"/>
                <w:lang w:eastAsia="sl-SI"/>
              </w:rPr>
              <w:tab/>
            </w:r>
            <w:r w:rsidR="00DF7FA8" w:rsidRPr="00573F11">
              <w:rPr>
                <w:rStyle w:val="Hyperlink"/>
                <w:noProof/>
              </w:rPr>
              <w:t>Oblike sodelovanja gospodarskih subjektov pri oddaji ponudbe</w:t>
            </w:r>
            <w:r w:rsidR="00DF7FA8">
              <w:rPr>
                <w:noProof/>
                <w:webHidden/>
              </w:rPr>
              <w:tab/>
            </w:r>
            <w:r w:rsidR="00DF7FA8">
              <w:rPr>
                <w:noProof/>
                <w:webHidden/>
              </w:rPr>
              <w:fldChar w:fldCharType="begin"/>
            </w:r>
            <w:r w:rsidR="00DF7FA8">
              <w:rPr>
                <w:noProof/>
                <w:webHidden/>
              </w:rPr>
              <w:instrText xml:space="preserve"> PAGEREF _Toc36211939 \h </w:instrText>
            </w:r>
            <w:r w:rsidR="00DF7FA8">
              <w:rPr>
                <w:noProof/>
                <w:webHidden/>
              </w:rPr>
            </w:r>
            <w:r w:rsidR="00DF7FA8">
              <w:rPr>
                <w:noProof/>
                <w:webHidden/>
              </w:rPr>
              <w:fldChar w:fldCharType="separate"/>
            </w:r>
            <w:r w:rsidR="00683076">
              <w:rPr>
                <w:noProof/>
                <w:webHidden/>
              </w:rPr>
              <w:t>5</w:t>
            </w:r>
            <w:r w:rsidR="00DF7FA8">
              <w:rPr>
                <w:noProof/>
                <w:webHidden/>
              </w:rPr>
              <w:fldChar w:fldCharType="end"/>
            </w:r>
          </w:hyperlink>
        </w:p>
        <w:p w14:paraId="4F320D2F" w14:textId="7D34EDF2"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40" w:history="1">
            <w:r w:rsidR="00DF7FA8" w:rsidRPr="00573F11">
              <w:rPr>
                <w:rStyle w:val="Hyperlink"/>
                <w:noProof/>
              </w:rPr>
              <w:t>2.5</w:t>
            </w:r>
            <w:r w:rsidR="00DF7FA8">
              <w:rPr>
                <w:rFonts w:asciiTheme="minorHAnsi" w:eastAsiaTheme="minorEastAsia" w:hAnsiTheme="minorHAnsi" w:cstheme="minorBidi"/>
                <w:noProof/>
                <w:szCs w:val="22"/>
                <w:lang w:eastAsia="sl-SI"/>
              </w:rPr>
              <w:tab/>
            </w:r>
            <w:r w:rsidR="00DF7FA8" w:rsidRPr="00573F11">
              <w:rPr>
                <w:rStyle w:val="Hyperlink"/>
                <w:noProof/>
              </w:rPr>
              <w:t>Finančna zavarovanja</w:t>
            </w:r>
            <w:r w:rsidR="00DF7FA8">
              <w:rPr>
                <w:noProof/>
                <w:webHidden/>
              </w:rPr>
              <w:tab/>
            </w:r>
            <w:r w:rsidR="00DF7FA8">
              <w:rPr>
                <w:noProof/>
                <w:webHidden/>
              </w:rPr>
              <w:fldChar w:fldCharType="begin"/>
            </w:r>
            <w:r w:rsidR="00DF7FA8">
              <w:rPr>
                <w:noProof/>
                <w:webHidden/>
              </w:rPr>
              <w:instrText xml:space="preserve"> PAGEREF _Toc36211940 \h </w:instrText>
            </w:r>
            <w:r w:rsidR="00DF7FA8">
              <w:rPr>
                <w:noProof/>
                <w:webHidden/>
              </w:rPr>
            </w:r>
            <w:r w:rsidR="00DF7FA8">
              <w:rPr>
                <w:noProof/>
                <w:webHidden/>
              </w:rPr>
              <w:fldChar w:fldCharType="separate"/>
            </w:r>
            <w:r w:rsidR="00683076">
              <w:rPr>
                <w:noProof/>
                <w:webHidden/>
              </w:rPr>
              <w:t>7</w:t>
            </w:r>
            <w:r w:rsidR="00DF7FA8">
              <w:rPr>
                <w:noProof/>
                <w:webHidden/>
              </w:rPr>
              <w:fldChar w:fldCharType="end"/>
            </w:r>
          </w:hyperlink>
        </w:p>
        <w:p w14:paraId="4E30990B" w14:textId="00E975D3"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41" w:history="1">
            <w:r w:rsidR="00DF7FA8" w:rsidRPr="00573F11">
              <w:rPr>
                <w:rStyle w:val="Hyperlink"/>
                <w:noProof/>
              </w:rPr>
              <w:t>2.6</w:t>
            </w:r>
            <w:r w:rsidR="00DF7FA8">
              <w:rPr>
                <w:rFonts w:asciiTheme="minorHAnsi" w:eastAsiaTheme="minorEastAsia" w:hAnsiTheme="minorHAnsi" w:cstheme="minorBidi"/>
                <w:noProof/>
                <w:szCs w:val="22"/>
                <w:lang w:eastAsia="sl-SI"/>
              </w:rPr>
              <w:tab/>
            </w:r>
            <w:r w:rsidR="00DF7FA8" w:rsidRPr="00573F11">
              <w:rPr>
                <w:rStyle w:val="Hyperlink"/>
                <w:noProof/>
              </w:rPr>
              <w:t>Ponudbena cena in terminski plan</w:t>
            </w:r>
            <w:r w:rsidR="00DF7FA8">
              <w:rPr>
                <w:noProof/>
                <w:webHidden/>
              </w:rPr>
              <w:tab/>
            </w:r>
            <w:r w:rsidR="00DF7FA8">
              <w:rPr>
                <w:noProof/>
                <w:webHidden/>
              </w:rPr>
              <w:fldChar w:fldCharType="begin"/>
            </w:r>
            <w:r w:rsidR="00DF7FA8">
              <w:rPr>
                <w:noProof/>
                <w:webHidden/>
              </w:rPr>
              <w:instrText xml:space="preserve"> PAGEREF _Toc36211941 \h </w:instrText>
            </w:r>
            <w:r w:rsidR="00DF7FA8">
              <w:rPr>
                <w:noProof/>
                <w:webHidden/>
              </w:rPr>
            </w:r>
            <w:r w:rsidR="00DF7FA8">
              <w:rPr>
                <w:noProof/>
                <w:webHidden/>
              </w:rPr>
              <w:fldChar w:fldCharType="separate"/>
            </w:r>
            <w:r w:rsidR="00683076">
              <w:rPr>
                <w:noProof/>
                <w:webHidden/>
              </w:rPr>
              <w:t>8</w:t>
            </w:r>
            <w:r w:rsidR="00DF7FA8">
              <w:rPr>
                <w:noProof/>
                <w:webHidden/>
              </w:rPr>
              <w:fldChar w:fldCharType="end"/>
            </w:r>
          </w:hyperlink>
        </w:p>
        <w:p w14:paraId="396C1416" w14:textId="6B4D72F0"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42" w:history="1">
            <w:r w:rsidR="00DF7FA8" w:rsidRPr="00573F11">
              <w:rPr>
                <w:rStyle w:val="Hyperlink"/>
                <w:noProof/>
              </w:rPr>
              <w:t>2.7</w:t>
            </w:r>
            <w:r w:rsidR="00DF7FA8">
              <w:rPr>
                <w:rFonts w:asciiTheme="minorHAnsi" w:eastAsiaTheme="minorEastAsia" w:hAnsiTheme="minorHAnsi" w:cstheme="minorBidi"/>
                <w:noProof/>
                <w:szCs w:val="22"/>
                <w:lang w:eastAsia="sl-SI"/>
              </w:rPr>
              <w:tab/>
            </w:r>
            <w:r w:rsidR="00DF7FA8" w:rsidRPr="00573F11">
              <w:rPr>
                <w:rStyle w:val="Hyperlink"/>
                <w:noProof/>
              </w:rPr>
              <w:t>Predložitev ponudbe</w:t>
            </w:r>
            <w:r w:rsidR="00DF7FA8">
              <w:rPr>
                <w:noProof/>
                <w:webHidden/>
              </w:rPr>
              <w:tab/>
            </w:r>
            <w:r w:rsidR="00DF7FA8">
              <w:rPr>
                <w:noProof/>
                <w:webHidden/>
              </w:rPr>
              <w:fldChar w:fldCharType="begin"/>
            </w:r>
            <w:r w:rsidR="00DF7FA8">
              <w:rPr>
                <w:noProof/>
                <w:webHidden/>
              </w:rPr>
              <w:instrText xml:space="preserve"> PAGEREF _Toc36211942 \h </w:instrText>
            </w:r>
            <w:r w:rsidR="00DF7FA8">
              <w:rPr>
                <w:noProof/>
                <w:webHidden/>
              </w:rPr>
            </w:r>
            <w:r w:rsidR="00DF7FA8">
              <w:rPr>
                <w:noProof/>
                <w:webHidden/>
              </w:rPr>
              <w:fldChar w:fldCharType="separate"/>
            </w:r>
            <w:r w:rsidR="00683076">
              <w:rPr>
                <w:noProof/>
                <w:webHidden/>
              </w:rPr>
              <w:t>9</w:t>
            </w:r>
            <w:r w:rsidR="00DF7FA8">
              <w:rPr>
                <w:noProof/>
                <w:webHidden/>
              </w:rPr>
              <w:fldChar w:fldCharType="end"/>
            </w:r>
          </w:hyperlink>
        </w:p>
        <w:p w14:paraId="024B68B6" w14:textId="36B85288"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43" w:history="1">
            <w:r w:rsidR="00DF7FA8" w:rsidRPr="00573F11">
              <w:rPr>
                <w:rStyle w:val="Hyperlink"/>
                <w:noProof/>
              </w:rPr>
              <w:t>2.8</w:t>
            </w:r>
            <w:r w:rsidR="00DF7FA8">
              <w:rPr>
                <w:rFonts w:asciiTheme="minorHAnsi" w:eastAsiaTheme="minorEastAsia" w:hAnsiTheme="minorHAnsi" w:cstheme="minorBidi"/>
                <w:noProof/>
                <w:szCs w:val="22"/>
                <w:lang w:eastAsia="sl-SI"/>
              </w:rPr>
              <w:tab/>
            </w:r>
            <w:r w:rsidR="00DF7FA8" w:rsidRPr="00573F11">
              <w:rPr>
                <w:rStyle w:val="Hyperlink"/>
                <w:noProof/>
              </w:rPr>
              <w:t>Odpiranje ponudb</w:t>
            </w:r>
            <w:r w:rsidR="00DF7FA8">
              <w:rPr>
                <w:noProof/>
                <w:webHidden/>
              </w:rPr>
              <w:tab/>
            </w:r>
            <w:r w:rsidR="00DF7FA8">
              <w:rPr>
                <w:noProof/>
                <w:webHidden/>
              </w:rPr>
              <w:fldChar w:fldCharType="begin"/>
            </w:r>
            <w:r w:rsidR="00DF7FA8">
              <w:rPr>
                <w:noProof/>
                <w:webHidden/>
              </w:rPr>
              <w:instrText xml:space="preserve"> PAGEREF _Toc36211943 \h </w:instrText>
            </w:r>
            <w:r w:rsidR="00DF7FA8">
              <w:rPr>
                <w:noProof/>
                <w:webHidden/>
              </w:rPr>
            </w:r>
            <w:r w:rsidR="00DF7FA8">
              <w:rPr>
                <w:noProof/>
                <w:webHidden/>
              </w:rPr>
              <w:fldChar w:fldCharType="separate"/>
            </w:r>
            <w:r w:rsidR="00683076">
              <w:rPr>
                <w:noProof/>
                <w:webHidden/>
              </w:rPr>
              <w:t>10</w:t>
            </w:r>
            <w:r w:rsidR="00DF7FA8">
              <w:rPr>
                <w:noProof/>
                <w:webHidden/>
              </w:rPr>
              <w:fldChar w:fldCharType="end"/>
            </w:r>
          </w:hyperlink>
        </w:p>
        <w:p w14:paraId="21FCC3FE" w14:textId="1A19A282"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44" w:history="1">
            <w:r w:rsidR="00DF7FA8" w:rsidRPr="00573F11">
              <w:rPr>
                <w:rStyle w:val="Hyperlink"/>
                <w:noProof/>
              </w:rPr>
              <w:t>2.9</w:t>
            </w:r>
            <w:r w:rsidR="00DF7FA8">
              <w:rPr>
                <w:rFonts w:asciiTheme="minorHAnsi" w:eastAsiaTheme="minorEastAsia" w:hAnsiTheme="minorHAnsi" w:cstheme="minorBidi"/>
                <w:noProof/>
                <w:szCs w:val="22"/>
                <w:lang w:eastAsia="sl-SI"/>
              </w:rPr>
              <w:tab/>
            </w:r>
            <w:r w:rsidR="00DF7FA8" w:rsidRPr="00573F11">
              <w:rPr>
                <w:rStyle w:val="Hyperlink"/>
                <w:noProof/>
              </w:rPr>
              <w:t>Pregled in presoja ponudb</w:t>
            </w:r>
            <w:r w:rsidR="00DF7FA8">
              <w:rPr>
                <w:noProof/>
                <w:webHidden/>
              </w:rPr>
              <w:tab/>
            </w:r>
            <w:r w:rsidR="00DF7FA8">
              <w:rPr>
                <w:noProof/>
                <w:webHidden/>
              </w:rPr>
              <w:fldChar w:fldCharType="begin"/>
            </w:r>
            <w:r w:rsidR="00DF7FA8">
              <w:rPr>
                <w:noProof/>
                <w:webHidden/>
              </w:rPr>
              <w:instrText xml:space="preserve"> PAGEREF _Toc36211944 \h </w:instrText>
            </w:r>
            <w:r w:rsidR="00DF7FA8">
              <w:rPr>
                <w:noProof/>
                <w:webHidden/>
              </w:rPr>
            </w:r>
            <w:r w:rsidR="00DF7FA8">
              <w:rPr>
                <w:noProof/>
                <w:webHidden/>
              </w:rPr>
              <w:fldChar w:fldCharType="separate"/>
            </w:r>
            <w:r w:rsidR="00683076">
              <w:rPr>
                <w:noProof/>
                <w:webHidden/>
              </w:rPr>
              <w:t>10</w:t>
            </w:r>
            <w:r w:rsidR="00DF7FA8">
              <w:rPr>
                <w:noProof/>
                <w:webHidden/>
              </w:rPr>
              <w:fldChar w:fldCharType="end"/>
            </w:r>
          </w:hyperlink>
        </w:p>
        <w:p w14:paraId="78F7B1C0" w14:textId="054CD43B"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45" w:history="1">
            <w:r w:rsidR="00DF7FA8" w:rsidRPr="00573F11">
              <w:rPr>
                <w:rStyle w:val="Hyperlink"/>
                <w:noProof/>
              </w:rPr>
              <w:t>2.10</w:t>
            </w:r>
            <w:r w:rsidR="00DF7FA8">
              <w:rPr>
                <w:rFonts w:asciiTheme="minorHAnsi" w:eastAsiaTheme="minorEastAsia" w:hAnsiTheme="minorHAnsi" w:cstheme="minorBidi"/>
                <w:noProof/>
                <w:szCs w:val="22"/>
                <w:lang w:eastAsia="sl-SI"/>
              </w:rPr>
              <w:tab/>
            </w:r>
            <w:r w:rsidR="00DF7FA8" w:rsidRPr="00573F11">
              <w:rPr>
                <w:rStyle w:val="Hyperlink"/>
                <w:noProof/>
              </w:rPr>
              <w:t>Odločitev o oddaji naročila</w:t>
            </w:r>
            <w:r w:rsidR="00DF7FA8">
              <w:rPr>
                <w:noProof/>
                <w:webHidden/>
              </w:rPr>
              <w:tab/>
            </w:r>
            <w:r w:rsidR="00DF7FA8">
              <w:rPr>
                <w:noProof/>
                <w:webHidden/>
              </w:rPr>
              <w:fldChar w:fldCharType="begin"/>
            </w:r>
            <w:r w:rsidR="00DF7FA8">
              <w:rPr>
                <w:noProof/>
                <w:webHidden/>
              </w:rPr>
              <w:instrText xml:space="preserve"> PAGEREF _Toc36211945 \h </w:instrText>
            </w:r>
            <w:r w:rsidR="00DF7FA8">
              <w:rPr>
                <w:noProof/>
                <w:webHidden/>
              </w:rPr>
            </w:r>
            <w:r w:rsidR="00DF7FA8">
              <w:rPr>
                <w:noProof/>
                <w:webHidden/>
              </w:rPr>
              <w:fldChar w:fldCharType="separate"/>
            </w:r>
            <w:r w:rsidR="00683076">
              <w:rPr>
                <w:noProof/>
                <w:webHidden/>
              </w:rPr>
              <w:t>10</w:t>
            </w:r>
            <w:r w:rsidR="00DF7FA8">
              <w:rPr>
                <w:noProof/>
                <w:webHidden/>
              </w:rPr>
              <w:fldChar w:fldCharType="end"/>
            </w:r>
          </w:hyperlink>
        </w:p>
        <w:p w14:paraId="516B18B9" w14:textId="3213354B"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46" w:history="1">
            <w:r w:rsidR="00DF7FA8" w:rsidRPr="00573F11">
              <w:rPr>
                <w:rStyle w:val="Hyperlink"/>
                <w:noProof/>
              </w:rPr>
              <w:t>2.11</w:t>
            </w:r>
            <w:r w:rsidR="00DF7FA8">
              <w:rPr>
                <w:rFonts w:asciiTheme="minorHAnsi" w:eastAsiaTheme="minorEastAsia" w:hAnsiTheme="minorHAnsi" w:cstheme="minorBidi"/>
                <w:noProof/>
                <w:szCs w:val="22"/>
                <w:lang w:eastAsia="sl-SI"/>
              </w:rPr>
              <w:tab/>
            </w:r>
            <w:r w:rsidR="00DF7FA8" w:rsidRPr="00573F11">
              <w:rPr>
                <w:rStyle w:val="Hyperlink"/>
                <w:noProof/>
              </w:rPr>
              <w:t>Pravno varstvo</w:t>
            </w:r>
            <w:r w:rsidR="00DF7FA8">
              <w:rPr>
                <w:noProof/>
                <w:webHidden/>
              </w:rPr>
              <w:tab/>
            </w:r>
            <w:r w:rsidR="00DF7FA8">
              <w:rPr>
                <w:noProof/>
                <w:webHidden/>
              </w:rPr>
              <w:fldChar w:fldCharType="begin"/>
            </w:r>
            <w:r w:rsidR="00DF7FA8">
              <w:rPr>
                <w:noProof/>
                <w:webHidden/>
              </w:rPr>
              <w:instrText xml:space="preserve"> PAGEREF _Toc36211946 \h </w:instrText>
            </w:r>
            <w:r w:rsidR="00DF7FA8">
              <w:rPr>
                <w:noProof/>
                <w:webHidden/>
              </w:rPr>
            </w:r>
            <w:r w:rsidR="00DF7FA8">
              <w:rPr>
                <w:noProof/>
                <w:webHidden/>
              </w:rPr>
              <w:fldChar w:fldCharType="separate"/>
            </w:r>
            <w:r w:rsidR="00683076">
              <w:rPr>
                <w:noProof/>
                <w:webHidden/>
              </w:rPr>
              <w:t>10</w:t>
            </w:r>
            <w:r w:rsidR="00DF7FA8">
              <w:rPr>
                <w:noProof/>
                <w:webHidden/>
              </w:rPr>
              <w:fldChar w:fldCharType="end"/>
            </w:r>
          </w:hyperlink>
        </w:p>
        <w:p w14:paraId="14A0425B" w14:textId="0D56B95D"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47" w:history="1">
            <w:r w:rsidR="00DF7FA8" w:rsidRPr="00573F11">
              <w:rPr>
                <w:rStyle w:val="Hyperlink"/>
                <w:noProof/>
              </w:rPr>
              <w:t>2.12</w:t>
            </w:r>
            <w:r w:rsidR="00DF7FA8">
              <w:rPr>
                <w:rFonts w:asciiTheme="minorHAnsi" w:eastAsiaTheme="minorEastAsia" w:hAnsiTheme="minorHAnsi" w:cstheme="minorBidi"/>
                <w:noProof/>
                <w:szCs w:val="22"/>
                <w:lang w:eastAsia="sl-SI"/>
              </w:rPr>
              <w:tab/>
            </w:r>
            <w:r w:rsidR="00DF7FA8" w:rsidRPr="00573F11">
              <w:rPr>
                <w:rStyle w:val="Hyperlink"/>
                <w:noProof/>
              </w:rPr>
              <w:t>Sklenitev pogodbe</w:t>
            </w:r>
            <w:r w:rsidR="00DF7FA8">
              <w:rPr>
                <w:noProof/>
                <w:webHidden/>
              </w:rPr>
              <w:tab/>
            </w:r>
            <w:r w:rsidR="00DF7FA8">
              <w:rPr>
                <w:noProof/>
                <w:webHidden/>
              </w:rPr>
              <w:fldChar w:fldCharType="begin"/>
            </w:r>
            <w:r w:rsidR="00DF7FA8">
              <w:rPr>
                <w:noProof/>
                <w:webHidden/>
              </w:rPr>
              <w:instrText xml:space="preserve"> PAGEREF _Toc36211947 \h </w:instrText>
            </w:r>
            <w:r w:rsidR="00DF7FA8">
              <w:rPr>
                <w:noProof/>
                <w:webHidden/>
              </w:rPr>
            </w:r>
            <w:r w:rsidR="00DF7FA8">
              <w:rPr>
                <w:noProof/>
                <w:webHidden/>
              </w:rPr>
              <w:fldChar w:fldCharType="separate"/>
            </w:r>
            <w:r w:rsidR="00683076">
              <w:rPr>
                <w:noProof/>
                <w:webHidden/>
              </w:rPr>
              <w:t>10</w:t>
            </w:r>
            <w:r w:rsidR="00DF7FA8">
              <w:rPr>
                <w:noProof/>
                <w:webHidden/>
              </w:rPr>
              <w:fldChar w:fldCharType="end"/>
            </w:r>
          </w:hyperlink>
        </w:p>
        <w:p w14:paraId="631E6C08" w14:textId="6C8BAC10" w:rsidR="00DF7FA8" w:rsidRDefault="00F05CDE">
          <w:pPr>
            <w:pStyle w:val="TOC2"/>
            <w:tabs>
              <w:tab w:val="right" w:leader="dot" w:pos="9488"/>
            </w:tabs>
            <w:rPr>
              <w:rFonts w:asciiTheme="minorHAnsi" w:eastAsiaTheme="minorEastAsia" w:hAnsiTheme="minorHAnsi" w:cstheme="minorBidi"/>
              <w:noProof/>
              <w:szCs w:val="22"/>
              <w:lang w:eastAsia="sl-SI"/>
            </w:rPr>
          </w:pPr>
          <w:hyperlink w:anchor="_Toc36211948" w:history="1">
            <w:r w:rsidR="00DF7FA8" w:rsidRPr="00573F11">
              <w:rPr>
                <w:rStyle w:val="Hyperlink"/>
                <w:noProof/>
              </w:rPr>
              <w:t>3. POGOJI IN MERILA ZA IZBOR PONUDB</w:t>
            </w:r>
            <w:r w:rsidR="00DF7FA8">
              <w:rPr>
                <w:noProof/>
                <w:webHidden/>
              </w:rPr>
              <w:tab/>
            </w:r>
            <w:r w:rsidR="00DF7FA8">
              <w:rPr>
                <w:noProof/>
                <w:webHidden/>
              </w:rPr>
              <w:fldChar w:fldCharType="begin"/>
            </w:r>
            <w:r w:rsidR="00DF7FA8">
              <w:rPr>
                <w:noProof/>
                <w:webHidden/>
              </w:rPr>
              <w:instrText xml:space="preserve"> PAGEREF _Toc36211948 \h </w:instrText>
            </w:r>
            <w:r w:rsidR="00DF7FA8">
              <w:rPr>
                <w:noProof/>
                <w:webHidden/>
              </w:rPr>
            </w:r>
            <w:r w:rsidR="00DF7FA8">
              <w:rPr>
                <w:noProof/>
                <w:webHidden/>
              </w:rPr>
              <w:fldChar w:fldCharType="separate"/>
            </w:r>
            <w:r w:rsidR="00683076">
              <w:rPr>
                <w:noProof/>
                <w:webHidden/>
              </w:rPr>
              <w:t>11</w:t>
            </w:r>
            <w:r w:rsidR="00DF7FA8">
              <w:rPr>
                <w:noProof/>
                <w:webHidden/>
              </w:rPr>
              <w:fldChar w:fldCharType="end"/>
            </w:r>
          </w:hyperlink>
        </w:p>
        <w:p w14:paraId="212359FB" w14:textId="64418744"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49" w:history="1">
            <w:r w:rsidR="00DF7FA8" w:rsidRPr="00573F11">
              <w:rPr>
                <w:rStyle w:val="Hyperlink"/>
                <w:noProof/>
              </w:rPr>
              <w:t>3.1</w:t>
            </w:r>
            <w:r w:rsidR="00DF7FA8">
              <w:rPr>
                <w:rFonts w:asciiTheme="minorHAnsi" w:eastAsiaTheme="minorEastAsia" w:hAnsiTheme="minorHAnsi" w:cstheme="minorBidi"/>
                <w:noProof/>
                <w:szCs w:val="22"/>
                <w:lang w:eastAsia="sl-SI"/>
              </w:rPr>
              <w:tab/>
            </w:r>
            <w:r w:rsidR="00DF7FA8" w:rsidRPr="00573F11">
              <w:rPr>
                <w:rStyle w:val="Hyperlink"/>
                <w:noProof/>
              </w:rPr>
              <w:t>Pogoji za priznanje sposobnosti</w:t>
            </w:r>
            <w:r w:rsidR="00DF7FA8">
              <w:rPr>
                <w:noProof/>
                <w:webHidden/>
              </w:rPr>
              <w:tab/>
            </w:r>
            <w:r w:rsidR="00DF7FA8">
              <w:rPr>
                <w:noProof/>
                <w:webHidden/>
              </w:rPr>
              <w:fldChar w:fldCharType="begin"/>
            </w:r>
            <w:r w:rsidR="00DF7FA8">
              <w:rPr>
                <w:noProof/>
                <w:webHidden/>
              </w:rPr>
              <w:instrText xml:space="preserve"> PAGEREF _Toc36211949 \h </w:instrText>
            </w:r>
            <w:r w:rsidR="00DF7FA8">
              <w:rPr>
                <w:noProof/>
                <w:webHidden/>
              </w:rPr>
            </w:r>
            <w:r w:rsidR="00DF7FA8">
              <w:rPr>
                <w:noProof/>
                <w:webHidden/>
              </w:rPr>
              <w:fldChar w:fldCharType="separate"/>
            </w:r>
            <w:r w:rsidR="00683076">
              <w:rPr>
                <w:noProof/>
                <w:webHidden/>
              </w:rPr>
              <w:t>11</w:t>
            </w:r>
            <w:r w:rsidR="00DF7FA8">
              <w:rPr>
                <w:noProof/>
                <w:webHidden/>
              </w:rPr>
              <w:fldChar w:fldCharType="end"/>
            </w:r>
          </w:hyperlink>
        </w:p>
        <w:p w14:paraId="643FBB50" w14:textId="34362C53" w:rsidR="00DF7FA8" w:rsidRDefault="00F05CDE">
          <w:pPr>
            <w:pStyle w:val="TOC1"/>
            <w:tabs>
              <w:tab w:val="right" w:leader="dot" w:pos="9488"/>
            </w:tabs>
            <w:rPr>
              <w:rFonts w:asciiTheme="minorHAnsi" w:eastAsiaTheme="minorEastAsia" w:hAnsiTheme="minorHAnsi" w:cstheme="minorBidi"/>
              <w:noProof/>
              <w:szCs w:val="22"/>
              <w:lang w:eastAsia="sl-SI"/>
            </w:rPr>
          </w:pPr>
          <w:hyperlink w:anchor="_Toc36211950" w:history="1">
            <w:r w:rsidR="00DF7FA8" w:rsidRPr="00573F11">
              <w:rPr>
                <w:rStyle w:val="Hyperlink"/>
                <w:noProof/>
              </w:rPr>
              <w:t>B) KADROVSKE ZMOGLJIVOSTI</w:t>
            </w:r>
            <w:r w:rsidR="00DF7FA8">
              <w:rPr>
                <w:noProof/>
                <w:webHidden/>
              </w:rPr>
              <w:tab/>
            </w:r>
            <w:r w:rsidR="00DF7FA8">
              <w:rPr>
                <w:noProof/>
                <w:webHidden/>
              </w:rPr>
              <w:fldChar w:fldCharType="begin"/>
            </w:r>
            <w:r w:rsidR="00DF7FA8">
              <w:rPr>
                <w:noProof/>
                <w:webHidden/>
              </w:rPr>
              <w:instrText xml:space="preserve"> PAGEREF _Toc36211950 \h </w:instrText>
            </w:r>
            <w:r w:rsidR="00DF7FA8">
              <w:rPr>
                <w:noProof/>
                <w:webHidden/>
              </w:rPr>
            </w:r>
            <w:r w:rsidR="00DF7FA8">
              <w:rPr>
                <w:noProof/>
                <w:webHidden/>
              </w:rPr>
              <w:fldChar w:fldCharType="separate"/>
            </w:r>
            <w:r w:rsidR="00683076">
              <w:rPr>
                <w:noProof/>
                <w:webHidden/>
              </w:rPr>
              <w:t>12</w:t>
            </w:r>
            <w:r w:rsidR="00DF7FA8">
              <w:rPr>
                <w:noProof/>
                <w:webHidden/>
              </w:rPr>
              <w:fldChar w:fldCharType="end"/>
            </w:r>
          </w:hyperlink>
        </w:p>
        <w:p w14:paraId="7C01D0B0" w14:textId="05E0CB94" w:rsidR="00DF7FA8" w:rsidRDefault="00F05CDE">
          <w:pPr>
            <w:pStyle w:val="TOC1"/>
            <w:tabs>
              <w:tab w:val="right" w:leader="dot" w:pos="9488"/>
            </w:tabs>
            <w:rPr>
              <w:rFonts w:asciiTheme="minorHAnsi" w:eastAsiaTheme="minorEastAsia" w:hAnsiTheme="minorHAnsi" w:cstheme="minorBidi"/>
              <w:noProof/>
              <w:szCs w:val="22"/>
              <w:lang w:eastAsia="sl-SI"/>
            </w:rPr>
          </w:pPr>
          <w:hyperlink w:anchor="_Toc36211951" w:history="1">
            <w:r w:rsidR="00DF7FA8" w:rsidRPr="00573F11">
              <w:rPr>
                <w:rStyle w:val="Hyperlink"/>
                <w:noProof/>
              </w:rPr>
              <w:t>II. PONUDBENA DOKUMENTACIJA</w:t>
            </w:r>
            <w:r w:rsidR="00DF7FA8">
              <w:rPr>
                <w:noProof/>
                <w:webHidden/>
              </w:rPr>
              <w:tab/>
            </w:r>
            <w:r w:rsidR="00DF7FA8">
              <w:rPr>
                <w:noProof/>
                <w:webHidden/>
              </w:rPr>
              <w:fldChar w:fldCharType="begin"/>
            </w:r>
            <w:r w:rsidR="00DF7FA8">
              <w:rPr>
                <w:noProof/>
                <w:webHidden/>
              </w:rPr>
              <w:instrText xml:space="preserve"> PAGEREF _Toc36211951 \h </w:instrText>
            </w:r>
            <w:r w:rsidR="00DF7FA8">
              <w:rPr>
                <w:noProof/>
                <w:webHidden/>
              </w:rPr>
            </w:r>
            <w:r w:rsidR="00DF7FA8">
              <w:rPr>
                <w:noProof/>
                <w:webHidden/>
              </w:rPr>
              <w:fldChar w:fldCharType="separate"/>
            </w:r>
            <w:r w:rsidR="00683076">
              <w:rPr>
                <w:noProof/>
                <w:webHidden/>
              </w:rPr>
              <w:t>14</w:t>
            </w:r>
            <w:r w:rsidR="00DF7FA8">
              <w:rPr>
                <w:noProof/>
                <w:webHidden/>
              </w:rPr>
              <w:fldChar w:fldCharType="end"/>
            </w:r>
          </w:hyperlink>
        </w:p>
        <w:p w14:paraId="6CAFEDF7" w14:textId="2BBFE51F"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52" w:history="1">
            <w:r w:rsidR="00DF7FA8" w:rsidRPr="00573F11">
              <w:rPr>
                <w:rStyle w:val="Hyperlink"/>
                <w:noProof/>
              </w:rPr>
              <w:t>4.1.</w:t>
            </w:r>
            <w:r w:rsidR="00DF7FA8">
              <w:rPr>
                <w:rFonts w:asciiTheme="minorHAnsi" w:eastAsiaTheme="minorEastAsia" w:hAnsiTheme="minorHAnsi" w:cstheme="minorBidi"/>
                <w:noProof/>
                <w:szCs w:val="22"/>
                <w:lang w:eastAsia="sl-SI"/>
              </w:rPr>
              <w:tab/>
            </w:r>
            <w:r w:rsidR="00DF7FA8" w:rsidRPr="00573F11">
              <w:rPr>
                <w:rStyle w:val="Hyperlink"/>
                <w:noProof/>
              </w:rPr>
              <w:t>Ponudba</w:t>
            </w:r>
            <w:r w:rsidR="00DF7FA8">
              <w:rPr>
                <w:noProof/>
                <w:webHidden/>
              </w:rPr>
              <w:tab/>
            </w:r>
            <w:r w:rsidR="00DF7FA8">
              <w:rPr>
                <w:noProof/>
                <w:webHidden/>
              </w:rPr>
              <w:fldChar w:fldCharType="begin"/>
            </w:r>
            <w:r w:rsidR="00DF7FA8">
              <w:rPr>
                <w:noProof/>
                <w:webHidden/>
              </w:rPr>
              <w:instrText xml:space="preserve"> PAGEREF _Toc36211952 \h </w:instrText>
            </w:r>
            <w:r w:rsidR="00DF7FA8">
              <w:rPr>
                <w:noProof/>
                <w:webHidden/>
              </w:rPr>
            </w:r>
            <w:r w:rsidR="00DF7FA8">
              <w:rPr>
                <w:noProof/>
                <w:webHidden/>
              </w:rPr>
              <w:fldChar w:fldCharType="separate"/>
            </w:r>
            <w:r w:rsidR="00683076">
              <w:rPr>
                <w:noProof/>
                <w:webHidden/>
              </w:rPr>
              <w:t>14</w:t>
            </w:r>
            <w:r w:rsidR="00DF7FA8">
              <w:rPr>
                <w:noProof/>
                <w:webHidden/>
              </w:rPr>
              <w:fldChar w:fldCharType="end"/>
            </w:r>
          </w:hyperlink>
        </w:p>
        <w:p w14:paraId="34490AA7" w14:textId="668F2ED1"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53" w:history="1">
            <w:r w:rsidR="00DF7FA8" w:rsidRPr="00573F11">
              <w:rPr>
                <w:rStyle w:val="Hyperlink"/>
                <w:noProof/>
              </w:rPr>
              <w:t>4.2</w:t>
            </w:r>
            <w:r w:rsidR="00DF7FA8">
              <w:rPr>
                <w:rFonts w:asciiTheme="minorHAnsi" w:eastAsiaTheme="minorEastAsia" w:hAnsiTheme="minorHAnsi" w:cstheme="minorBidi"/>
                <w:noProof/>
                <w:szCs w:val="22"/>
                <w:lang w:eastAsia="sl-SI"/>
              </w:rPr>
              <w:tab/>
            </w:r>
            <w:r w:rsidR="00DF7FA8" w:rsidRPr="00573F11">
              <w:rPr>
                <w:rStyle w:val="Hyperlink"/>
                <w:noProof/>
              </w:rPr>
              <w:t>Podatki o gospodarskem subjektu</w:t>
            </w:r>
            <w:r w:rsidR="00DF7FA8">
              <w:rPr>
                <w:noProof/>
                <w:webHidden/>
              </w:rPr>
              <w:tab/>
            </w:r>
            <w:r w:rsidR="00DF7FA8">
              <w:rPr>
                <w:noProof/>
                <w:webHidden/>
              </w:rPr>
              <w:fldChar w:fldCharType="begin"/>
            </w:r>
            <w:r w:rsidR="00DF7FA8">
              <w:rPr>
                <w:noProof/>
                <w:webHidden/>
              </w:rPr>
              <w:instrText xml:space="preserve"> PAGEREF _Toc36211953 \h </w:instrText>
            </w:r>
            <w:r w:rsidR="00DF7FA8">
              <w:rPr>
                <w:noProof/>
                <w:webHidden/>
              </w:rPr>
            </w:r>
            <w:r w:rsidR="00DF7FA8">
              <w:rPr>
                <w:noProof/>
                <w:webHidden/>
              </w:rPr>
              <w:fldChar w:fldCharType="separate"/>
            </w:r>
            <w:r w:rsidR="00683076">
              <w:rPr>
                <w:noProof/>
                <w:webHidden/>
              </w:rPr>
              <w:t>14</w:t>
            </w:r>
            <w:r w:rsidR="00DF7FA8">
              <w:rPr>
                <w:noProof/>
                <w:webHidden/>
              </w:rPr>
              <w:fldChar w:fldCharType="end"/>
            </w:r>
          </w:hyperlink>
        </w:p>
        <w:p w14:paraId="712A6E20" w14:textId="1B8AADBB"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54" w:history="1">
            <w:r w:rsidR="00DF7FA8" w:rsidRPr="00573F11">
              <w:rPr>
                <w:rStyle w:val="Hyperlink"/>
                <w:noProof/>
              </w:rPr>
              <w:t>4.3</w:t>
            </w:r>
            <w:r w:rsidR="00DF7FA8">
              <w:rPr>
                <w:rFonts w:asciiTheme="minorHAnsi" w:eastAsiaTheme="minorEastAsia" w:hAnsiTheme="minorHAnsi" w:cstheme="minorBidi"/>
                <w:noProof/>
                <w:szCs w:val="22"/>
                <w:lang w:eastAsia="sl-SI"/>
              </w:rPr>
              <w:tab/>
            </w:r>
            <w:r w:rsidR="00DF7FA8" w:rsidRPr="00573F11">
              <w:rPr>
                <w:rStyle w:val="Hyperlink"/>
                <w:noProof/>
              </w:rPr>
              <w:t>Dokazila o izpolnjevanju pogojev za priznanje sposobnosti</w:t>
            </w:r>
            <w:r w:rsidR="00DF7FA8">
              <w:rPr>
                <w:noProof/>
                <w:webHidden/>
              </w:rPr>
              <w:tab/>
            </w:r>
            <w:r w:rsidR="00DF7FA8">
              <w:rPr>
                <w:noProof/>
                <w:webHidden/>
              </w:rPr>
              <w:fldChar w:fldCharType="begin"/>
            </w:r>
            <w:r w:rsidR="00DF7FA8">
              <w:rPr>
                <w:noProof/>
                <w:webHidden/>
              </w:rPr>
              <w:instrText xml:space="preserve"> PAGEREF _Toc36211954 \h </w:instrText>
            </w:r>
            <w:r w:rsidR="00DF7FA8">
              <w:rPr>
                <w:noProof/>
                <w:webHidden/>
              </w:rPr>
            </w:r>
            <w:r w:rsidR="00DF7FA8">
              <w:rPr>
                <w:noProof/>
                <w:webHidden/>
              </w:rPr>
              <w:fldChar w:fldCharType="separate"/>
            </w:r>
            <w:r w:rsidR="00683076">
              <w:rPr>
                <w:noProof/>
                <w:webHidden/>
              </w:rPr>
              <w:t>15</w:t>
            </w:r>
            <w:r w:rsidR="00DF7FA8">
              <w:rPr>
                <w:noProof/>
                <w:webHidden/>
              </w:rPr>
              <w:fldChar w:fldCharType="end"/>
            </w:r>
          </w:hyperlink>
        </w:p>
        <w:p w14:paraId="03CFAA14" w14:textId="1D092901"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55" w:history="1">
            <w:r w:rsidR="00DF7FA8" w:rsidRPr="00573F11">
              <w:rPr>
                <w:rStyle w:val="Hyperlink"/>
                <w:noProof/>
              </w:rPr>
              <w:t>4.4</w:t>
            </w:r>
            <w:r w:rsidR="00DF7FA8">
              <w:rPr>
                <w:rFonts w:asciiTheme="minorHAnsi" w:eastAsiaTheme="minorEastAsia" w:hAnsiTheme="minorHAnsi" w:cstheme="minorBidi"/>
                <w:noProof/>
                <w:szCs w:val="22"/>
                <w:lang w:eastAsia="sl-SI"/>
              </w:rPr>
              <w:tab/>
            </w:r>
            <w:r w:rsidR="00DF7FA8" w:rsidRPr="00573F11">
              <w:rPr>
                <w:rStyle w:val="Hyperlink"/>
                <w:noProof/>
              </w:rPr>
              <w:t>Specifikacija naročila in ponudbeni predračun</w:t>
            </w:r>
            <w:r w:rsidR="00DF7FA8">
              <w:rPr>
                <w:noProof/>
                <w:webHidden/>
              </w:rPr>
              <w:tab/>
            </w:r>
            <w:r w:rsidR="00DF7FA8">
              <w:rPr>
                <w:noProof/>
                <w:webHidden/>
              </w:rPr>
              <w:fldChar w:fldCharType="begin"/>
            </w:r>
            <w:r w:rsidR="00DF7FA8">
              <w:rPr>
                <w:noProof/>
                <w:webHidden/>
              </w:rPr>
              <w:instrText xml:space="preserve"> PAGEREF _Toc36211955 \h </w:instrText>
            </w:r>
            <w:r w:rsidR="00DF7FA8">
              <w:rPr>
                <w:noProof/>
                <w:webHidden/>
              </w:rPr>
            </w:r>
            <w:r w:rsidR="00DF7FA8">
              <w:rPr>
                <w:noProof/>
                <w:webHidden/>
              </w:rPr>
              <w:fldChar w:fldCharType="separate"/>
            </w:r>
            <w:r w:rsidR="00683076">
              <w:rPr>
                <w:noProof/>
                <w:webHidden/>
              </w:rPr>
              <w:t>15</w:t>
            </w:r>
            <w:r w:rsidR="00DF7FA8">
              <w:rPr>
                <w:noProof/>
                <w:webHidden/>
              </w:rPr>
              <w:fldChar w:fldCharType="end"/>
            </w:r>
          </w:hyperlink>
        </w:p>
        <w:p w14:paraId="50BC7CD5" w14:textId="7E19890D"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56" w:history="1">
            <w:r w:rsidR="00DF7FA8" w:rsidRPr="00573F11">
              <w:rPr>
                <w:rStyle w:val="Hyperlink"/>
                <w:noProof/>
              </w:rPr>
              <w:t>4.5</w:t>
            </w:r>
            <w:r w:rsidR="00DF7FA8">
              <w:rPr>
                <w:rFonts w:asciiTheme="minorHAnsi" w:eastAsiaTheme="minorEastAsia" w:hAnsiTheme="minorHAnsi" w:cstheme="minorBidi"/>
                <w:noProof/>
                <w:szCs w:val="22"/>
                <w:lang w:eastAsia="sl-SI"/>
              </w:rPr>
              <w:tab/>
            </w:r>
            <w:r w:rsidR="00DF7FA8" w:rsidRPr="00573F11">
              <w:rPr>
                <w:rStyle w:val="Hyperlink"/>
                <w:noProof/>
              </w:rPr>
              <w:t>Vzorec pogodbe</w:t>
            </w:r>
            <w:r w:rsidR="00DF7FA8">
              <w:rPr>
                <w:noProof/>
                <w:webHidden/>
              </w:rPr>
              <w:tab/>
            </w:r>
            <w:r w:rsidR="00DF7FA8">
              <w:rPr>
                <w:noProof/>
                <w:webHidden/>
              </w:rPr>
              <w:fldChar w:fldCharType="begin"/>
            </w:r>
            <w:r w:rsidR="00DF7FA8">
              <w:rPr>
                <w:noProof/>
                <w:webHidden/>
              </w:rPr>
              <w:instrText xml:space="preserve"> PAGEREF _Toc36211956 \h </w:instrText>
            </w:r>
            <w:r w:rsidR="00DF7FA8">
              <w:rPr>
                <w:noProof/>
                <w:webHidden/>
              </w:rPr>
            </w:r>
            <w:r w:rsidR="00DF7FA8">
              <w:rPr>
                <w:noProof/>
                <w:webHidden/>
              </w:rPr>
              <w:fldChar w:fldCharType="separate"/>
            </w:r>
            <w:r w:rsidR="00683076">
              <w:rPr>
                <w:noProof/>
                <w:webHidden/>
              </w:rPr>
              <w:t>15</w:t>
            </w:r>
            <w:r w:rsidR="00DF7FA8">
              <w:rPr>
                <w:noProof/>
                <w:webHidden/>
              </w:rPr>
              <w:fldChar w:fldCharType="end"/>
            </w:r>
          </w:hyperlink>
        </w:p>
        <w:p w14:paraId="6A0DE0BA" w14:textId="374C386B" w:rsidR="00DF7FA8" w:rsidRDefault="00F05CDE">
          <w:pPr>
            <w:pStyle w:val="TOC3"/>
            <w:tabs>
              <w:tab w:val="left" w:pos="1100"/>
              <w:tab w:val="right" w:leader="dot" w:pos="9488"/>
            </w:tabs>
            <w:rPr>
              <w:rFonts w:asciiTheme="minorHAnsi" w:eastAsiaTheme="minorEastAsia" w:hAnsiTheme="minorHAnsi" w:cstheme="minorBidi"/>
              <w:noProof/>
              <w:szCs w:val="22"/>
              <w:lang w:eastAsia="sl-SI"/>
            </w:rPr>
          </w:pPr>
          <w:hyperlink w:anchor="_Toc36211957" w:history="1">
            <w:r w:rsidR="00DF7FA8" w:rsidRPr="00573F11">
              <w:rPr>
                <w:rStyle w:val="Hyperlink"/>
                <w:noProof/>
              </w:rPr>
              <w:t>4.6</w:t>
            </w:r>
            <w:r w:rsidR="00DF7FA8">
              <w:rPr>
                <w:rFonts w:asciiTheme="minorHAnsi" w:eastAsiaTheme="minorEastAsia" w:hAnsiTheme="minorHAnsi" w:cstheme="minorBidi"/>
                <w:noProof/>
                <w:szCs w:val="22"/>
                <w:lang w:eastAsia="sl-SI"/>
              </w:rPr>
              <w:tab/>
            </w:r>
            <w:r w:rsidR="00DF7FA8" w:rsidRPr="00573F11">
              <w:rPr>
                <w:rStyle w:val="Hyperlink"/>
                <w:noProof/>
              </w:rPr>
              <w:t>Instrumenti zavarovanja</w:t>
            </w:r>
            <w:r w:rsidR="00DF7FA8">
              <w:rPr>
                <w:noProof/>
                <w:webHidden/>
              </w:rPr>
              <w:tab/>
            </w:r>
            <w:r w:rsidR="00DF7FA8">
              <w:rPr>
                <w:noProof/>
                <w:webHidden/>
              </w:rPr>
              <w:fldChar w:fldCharType="begin"/>
            </w:r>
            <w:r w:rsidR="00DF7FA8">
              <w:rPr>
                <w:noProof/>
                <w:webHidden/>
              </w:rPr>
              <w:instrText xml:space="preserve"> PAGEREF _Toc36211957 \h </w:instrText>
            </w:r>
            <w:r w:rsidR="00DF7FA8">
              <w:rPr>
                <w:noProof/>
                <w:webHidden/>
              </w:rPr>
            </w:r>
            <w:r w:rsidR="00DF7FA8">
              <w:rPr>
                <w:noProof/>
                <w:webHidden/>
              </w:rPr>
              <w:fldChar w:fldCharType="separate"/>
            </w:r>
            <w:r w:rsidR="00683076">
              <w:rPr>
                <w:noProof/>
                <w:webHidden/>
              </w:rPr>
              <w:t>15</w:t>
            </w:r>
            <w:r w:rsidR="00DF7FA8">
              <w:rPr>
                <w:noProof/>
                <w:webHidden/>
              </w:rPr>
              <w:fldChar w:fldCharType="end"/>
            </w:r>
          </w:hyperlink>
        </w:p>
        <w:p w14:paraId="3173283F" w14:textId="369E8713" w:rsidR="00DF7FA8" w:rsidRDefault="00F05CDE">
          <w:pPr>
            <w:pStyle w:val="TOC1"/>
            <w:tabs>
              <w:tab w:val="right" w:leader="dot" w:pos="9488"/>
            </w:tabs>
            <w:rPr>
              <w:rFonts w:asciiTheme="minorHAnsi" w:eastAsiaTheme="minorEastAsia" w:hAnsiTheme="minorHAnsi" w:cstheme="minorBidi"/>
              <w:noProof/>
              <w:szCs w:val="22"/>
              <w:lang w:eastAsia="sl-SI"/>
            </w:rPr>
          </w:pPr>
          <w:hyperlink w:anchor="_Toc36211958" w:history="1">
            <w:r w:rsidR="00DF7FA8" w:rsidRPr="00573F11">
              <w:rPr>
                <w:rStyle w:val="Hyperlink"/>
                <w:noProof/>
              </w:rPr>
              <w:t>III. SPECIFIKACIJA NAROČILA</w:t>
            </w:r>
            <w:r w:rsidR="00DF7FA8">
              <w:rPr>
                <w:noProof/>
                <w:webHidden/>
              </w:rPr>
              <w:tab/>
            </w:r>
            <w:r w:rsidR="00DF7FA8">
              <w:rPr>
                <w:noProof/>
                <w:webHidden/>
              </w:rPr>
              <w:fldChar w:fldCharType="begin"/>
            </w:r>
            <w:r w:rsidR="00DF7FA8">
              <w:rPr>
                <w:noProof/>
                <w:webHidden/>
              </w:rPr>
              <w:instrText xml:space="preserve"> PAGEREF _Toc36211958 \h </w:instrText>
            </w:r>
            <w:r w:rsidR="00DF7FA8">
              <w:rPr>
                <w:noProof/>
                <w:webHidden/>
              </w:rPr>
            </w:r>
            <w:r w:rsidR="00DF7FA8">
              <w:rPr>
                <w:noProof/>
                <w:webHidden/>
              </w:rPr>
              <w:fldChar w:fldCharType="separate"/>
            </w:r>
            <w:r w:rsidR="00683076">
              <w:rPr>
                <w:noProof/>
                <w:webHidden/>
              </w:rPr>
              <w:t>16</w:t>
            </w:r>
            <w:r w:rsidR="00DF7FA8">
              <w:rPr>
                <w:noProof/>
                <w:webHidden/>
              </w:rPr>
              <w:fldChar w:fldCharType="end"/>
            </w:r>
          </w:hyperlink>
        </w:p>
        <w:p w14:paraId="29DBC936" w14:textId="67E23C6A" w:rsidR="00DF7FA8" w:rsidRDefault="00F05CDE">
          <w:pPr>
            <w:pStyle w:val="TOC1"/>
            <w:tabs>
              <w:tab w:val="right" w:leader="dot" w:pos="9488"/>
            </w:tabs>
            <w:rPr>
              <w:rFonts w:asciiTheme="minorHAnsi" w:eastAsiaTheme="minorEastAsia" w:hAnsiTheme="minorHAnsi" w:cstheme="minorBidi"/>
              <w:noProof/>
              <w:szCs w:val="22"/>
              <w:lang w:eastAsia="sl-SI"/>
            </w:rPr>
          </w:pPr>
          <w:hyperlink w:anchor="_Toc36211959" w:history="1">
            <w:r w:rsidR="00DF7FA8" w:rsidRPr="00573F11">
              <w:rPr>
                <w:rStyle w:val="Hyperlink"/>
                <w:noProof/>
              </w:rPr>
              <w:t>IV. OBRAZCI</w:t>
            </w:r>
            <w:r w:rsidR="00DF7FA8">
              <w:rPr>
                <w:noProof/>
                <w:webHidden/>
              </w:rPr>
              <w:tab/>
            </w:r>
            <w:r w:rsidR="00DF7FA8">
              <w:rPr>
                <w:noProof/>
                <w:webHidden/>
              </w:rPr>
              <w:fldChar w:fldCharType="begin"/>
            </w:r>
            <w:r w:rsidR="00DF7FA8">
              <w:rPr>
                <w:noProof/>
                <w:webHidden/>
              </w:rPr>
              <w:instrText xml:space="preserve"> PAGEREF _Toc36211959 \h </w:instrText>
            </w:r>
            <w:r w:rsidR="00DF7FA8">
              <w:rPr>
                <w:noProof/>
                <w:webHidden/>
              </w:rPr>
            </w:r>
            <w:r w:rsidR="00DF7FA8">
              <w:rPr>
                <w:noProof/>
                <w:webHidden/>
              </w:rPr>
              <w:fldChar w:fldCharType="separate"/>
            </w:r>
            <w:r w:rsidR="00683076">
              <w:rPr>
                <w:noProof/>
                <w:webHidden/>
              </w:rPr>
              <w:t>19</w:t>
            </w:r>
            <w:r w:rsidR="00DF7FA8">
              <w:rPr>
                <w:noProof/>
                <w:webHidden/>
              </w:rPr>
              <w:fldChar w:fldCharType="end"/>
            </w:r>
          </w:hyperlink>
        </w:p>
        <w:p w14:paraId="13B1B496" w14:textId="65E1A410" w:rsidR="00CA10C5" w:rsidRDefault="00CA10C5">
          <w:r>
            <w:rPr>
              <w:b/>
              <w:bCs/>
              <w:noProof/>
            </w:rPr>
            <w:fldChar w:fldCharType="end"/>
          </w:r>
        </w:p>
      </w:sdtContent>
    </w:sdt>
    <w:p w14:paraId="5731985B" w14:textId="77777777" w:rsidR="00CA10C5" w:rsidRDefault="00CA10C5" w:rsidP="00D81594">
      <w:pPr>
        <w:rPr>
          <w:rFonts w:cs="Tahoma"/>
          <w:b/>
          <w:sz w:val="24"/>
        </w:rPr>
      </w:pPr>
    </w:p>
    <w:p w14:paraId="25553FE5" w14:textId="2E9301C8" w:rsidR="00D81594" w:rsidRPr="00F16FF6" w:rsidRDefault="00D81594" w:rsidP="00D81594">
      <w:pPr>
        <w:rPr>
          <w:rFonts w:cs="Tahoma"/>
          <w:b/>
          <w:sz w:val="24"/>
        </w:rPr>
      </w:pPr>
      <w:r w:rsidRPr="00F16FF6">
        <w:rPr>
          <w:rFonts w:cs="Tahoma"/>
          <w:b/>
          <w:sz w:val="24"/>
        </w:rPr>
        <w:br w:type="page"/>
      </w:r>
    </w:p>
    <w:p w14:paraId="5280EB90" w14:textId="77777777" w:rsidR="00D81594" w:rsidRPr="00561943" w:rsidRDefault="00D81594" w:rsidP="00A41E01">
      <w:pPr>
        <w:pStyle w:val="Heading1"/>
      </w:pPr>
      <w:bookmarkStart w:id="2" w:name="_Toc367973854"/>
      <w:bookmarkStart w:id="3" w:name="_Toc36211929"/>
      <w:r w:rsidRPr="00561943">
        <w:lastRenderedPageBreak/>
        <w:t xml:space="preserve">I. </w:t>
      </w:r>
      <w:bookmarkEnd w:id="2"/>
      <w:r w:rsidRPr="00561943">
        <w:t xml:space="preserve">NAVODILA </w:t>
      </w:r>
      <w:r w:rsidRPr="00A41E01">
        <w:t>PONUDNIKOM</w:t>
      </w:r>
      <w:r w:rsidRPr="00561943">
        <w:t xml:space="preserve"> ZA PRIPRAVO PONUDBE</w:t>
      </w:r>
      <w:bookmarkEnd w:id="3"/>
    </w:p>
    <w:p w14:paraId="36D9D612" w14:textId="77777777" w:rsidR="00D81594" w:rsidRPr="00A41E01" w:rsidRDefault="00D81594" w:rsidP="00A41E01">
      <w:pPr>
        <w:pStyle w:val="Heading2"/>
      </w:pPr>
      <w:bookmarkStart w:id="4" w:name="_Toc36211930"/>
      <w:r w:rsidRPr="00A41E01">
        <w:t>1. OSNOVNI PODATKI O NAROČILU</w:t>
      </w:r>
      <w:bookmarkEnd w:id="4"/>
    </w:p>
    <w:p w14:paraId="5DF63373" w14:textId="77777777" w:rsidR="00D81594" w:rsidRPr="00561943" w:rsidRDefault="00D81594" w:rsidP="009E6085">
      <w:pPr>
        <w:pStyle w:val="Heading3"/>
      </w:pPr>
      <w:bookmarkStart w:id="5" w:name="_Toc36211931"/>
      <w:r w:rsidRPr="00561943">
        <w:t>1.1. PODATKI O NAROČNIKU IN POSTOPKU</w:t>
      </w:r>
      <w:bookmarkEnd w:id="5"/>
    </w:p>
    <w:tbl>
      <w:tblPr>
        <w:tblStyle w:val="TableGrid"/>
        <w:tblW w:w="0" w:type="auto"/>
        <w:tblInd w:w="108" w:type="dxa"/>
        <w:tblLook w:val="04A0" w:firstRow="1" w:lastRow="0" w:firstColumn="1" w:lastColumn="0" w:noHBand="0" w:noVBand="1"/>
      </w:tblPr>
      <w:tblGrid>
        <w:gridCol w:w="3431"/>
        <w:gridCol w:w="5949"/>
      </w:tblGrid>
      <w:tr w:rsidR="00D81594" w:rsidRPr="00561943" w14:paraId="5DB01382" w14:textId="77777777" w:rsidTr="00B268BB">
        <w:tc>
          <w:tcPr>
            <w:tcW w:w="3431" w:type="dxa"/>
          </w:tcPr>
          <w:p w14:paraId="4920A47C"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Naročnik:</w:t>
            </w:r>
          </w:p>
        </w:tc>
        <w:tc>
          <w:tcPr>
            <w:tcW w:w="5949" w:type="dxa"/>
          </w:tcPr>
          <w:p w14:paraId="0452FD7F" w14:textId="77777777" w:rsidR="00D81594" w:rsidRPr="00561943" w:rsidRDefault="00D81594" w:rsidP="00F16FF6">
            <w:pPr>
              <w:rPr>
                <w:rFonts w:ascii="Tahoma" w:hAnsi="Tahoma" w:cs="Tahoma"/>
                <w:b/>
                <w:sz w:val="22"/>
                <w:szCs w:val="22"/>
              </w:rPr>
            </w:pPr>
            <w:r w:rsidRPr="00561943">
              <w:rPr>
                <w:rFonts w:cs="Tahoma"/>
                <w:b/>
                <w:szCs w:val="22"/>
              </w:rPr>
              <w:fldChar w:fldCharType="begin"/>
            </w:r>
            <w:r w:rsidRPr="00561943">
              <w:rPr>
                <w:rFonts w:ascii="Tahoma" w:hAnsi="Tahoma" w:cs="Tahoma"/>
                <w:b/>
                <w:sz w:val="22"/>
                <w:szCs w:val="22"/>
              </w:rPr>
              <w:instrText xml:space="preserve"> DOCPROPERTY  "MFiles_P1021n1_P0"  \* MERGEFORMAT </w:instrText>
            </w:r>
            <w:r w:rsidRPr="00561943">
              <w:rPr>
                <w:rFonts w:cs="Tahoma"/>
                <w:b/>
                <w:szCs w:val="22"/>
              </w:rPr>
              <w:fldChar w:fldCharType="separate"/>
            </w:r>
            <w:r w:rsidRPr="00561943">
              <w:rPr>
                <w:rFonts w:ascii="Tahoma" w:hAnsi="Tahoma" w:cs="Tahoma"/>
                <w:b/>
                <w:sz w:val="22"/>
                <w:szCs w:val="22"/>
              </w:rPr>
              <w:t xml:space="preserve">Luka Koper, </w:t>
            </w:r>
            <w:proofErr w:type="spellStart"/>
            <w:r w:rsidRPr="00561943">
              <w:rPr>
                <w:rFonts w:ascii="Tahoma" w:hAnsi="Tahoma" w:cs="Tahoma"/>
                <w:b/>
                <w:sz w:val="22"/>
                <w:szCs w:val="22"/>
              </w:rPr>
              <w:t>d.d</w:t>
            </w:r>
            <w:proofErr w:type="spellEnd"/>
            <w:r w:rsidRPr="00561943">
              <w:rPr>
                <w:rFonts w:ascii="Tahoma" w:hAnsi="Tahoma" w:cs="Tahoma"/>
                <w:b/>
                <w:sz w:val="22"/>
                <w:szCs w:val="22"/>
              </w:rPr>
              <w:t>.</w:t>
            </w:r>
            <w:r w:rsidRPr="00561943">
              <w:rPr>
                <w:rFonts w:cs="Tahoma"/>
                <w:b/>
                <w:szCs w:val="22"/>
              </w:rPr>
              <w:fldChar w:fldCharType="end"/>
            </w:r>
          </w:p>
          <w:p w14:paraId="7ED39972" w14:textId="77777777" w:rsidR="00D81594" w:rsidRPr="00561943" w:rsidRDefault="00D81594" w:rsidP="00F16FF6">
            <w:pPr>
              <w:rPr>
                <w:rFonts w:ascii="Tahoma" w:hAnsi="Tahoma" w:cs="Tahoma"/>
                <w:b/>
                <w:sz w:val="22"/>
                <w:szCs w:val="22"/>
              </w:rPr>
            </w:pPr>
            <w:r w:rsidRPr="00561943">
              <w:rPr>
                <w:rFonts w:cs="Tahoma"/>
                <w:b/>
                <w:szCs w:val="22"/>
              </w:rPr>
              <w:fldChar w:fldCharType="begin"/>
            </w:r>
            <w:r w:rsidRPr="00561943">
              <w:rPr>
                <w:rFonts w:ascii="Tahoma" w:hAnsi="Tahoma" w:cs="Tahoma"/>
                <w:b/>
                <w:sz w:val="22"/>
                <w:szCs w:val="22"/>
              </w:rPr>
              <w:instrText xml:space="preserve"> DOCPROPERTY  "MFiles_P1021n1_P1033"  \* MERGEFORMAT </w:instrText>
            </w:r>
            <w:r w:rsidRPr="00561943">
              <w:rPr>
                <w:rFonts w:cs="Tahoma"/>
                <w:b/>
                <w:szCs w:val="22"/>
              </w:rPr>
              <w:fldChar w:fldCharType="separate"/>
            </w:r>
            <w:r w:rsidRPr="00561943">
              <w:rPr>
                <w:rFonts w:ascii="Tahoma" w:hAnsi="Tahoma" w:cs="Tahoma"/>
                <w:b/>
                <w:sz w:val="22"/>
                <w:szCs w:val="22"/>
              </w:rPr>
              <w:t>Vojkovo nabrežje 38</w:t>
            </w:r>
            <w:r w:rsidRPr="00561943">
              <w:rPr>
                <w:rFonts w:cs="Tahoma"/>
                <w:b/>
                <w:szCs w:val="22"/>
              </w:rPr>
              <w:fldChar w:fldCharType="end"/>
            </w:r>
          </w:p>
          <w:p w14:paraId="16B29FFB" w14:textId="77777777" w:rsidR="00D81594" w:rsidRPr="00561943" w:rsidRDefault="00D81594" w:rsidP="00F16FF6">
            <w:pPr>
              <w:rPr>
                <w:rFonts w:ascii="Tahoma" w:hAnsi="Tahoma" w:cs="Tahoma"/>
                <w:b/>
                <w:sz w:val="22"/>
                <w:szCs w:val="22"/>
              </w:rPr>
            </w:pPr>
            <w:r w:rsidRPr="00561943">
              <w:rPr>
                <w:rFonts w:cs="Tahoma"/>
                <w:b/>
                <w:szCs w:val="22"/>
              </w:rPr>
              <w:fldChar w:fldCharType="begin"/>
            </w:r>
            <w:r w:rsidRPr="00561943">
              <w:rPr>
                <w:rFonts w:ascii="Tahoma" w:hAnsi="Tahoma" w:cs="Tahoma"/>
                <w:b/>
                <w:sz w:val="22"/>
                <w:szCs w:val="22"/>
              </w:rPr>
              <w:instrText xml:space="preserve"> DOCPROPERTY  "MFiles_PG5BC2FC14A405421BA79F5FEC63BD00E3n1_PGB3D8D77D2D654902AEB821305A1A12BC"  \* MERGEFORMAT </w:instrText>
            </w:r>
            <w:r w:rsidRPr="00561943">
              <w:rPr>
                <w:rFonts w:cs="Tahoma"/>
                <w:b/>
                <w:szCs w:val="22"/>
              </w:rPr>
              <w:fldChar w:fldCharType="separate"/>
            </w:r>
            <w:r w:rsidRPr="00561943">
              <w:rPr>
                <w:rFonts w:ascii="Tahoma" w:hAnsi="Tahoma" w:cs="Tahoma"/>
                <w:b/>
                <w:sz w:val="22"/>
                <w:szCs w:val="22"/>
              </w:rPr>
              <w:t>6501 Koper</w:t>
            </w:r>
            <w:r w:rsidRPr="00561943">
              <w:rPr>
                <w:rFonts w:cs="Tahoma"/>
                <w:b/>
                <w:szCs w:val="22"/>
              </w:rPr>
              <w:fldChar w:fldCharType="end"/>
            </w:r>
          </w:p>
        </w:tc>
      </w:tr>
      <w:tr w:rsidR="00D81594" w:rsidRPr="00561943" w14:paraId="53AC057F" w14:textId="77777777" w:rsidTr="00B268BB">
        <w:tc>
          <w:tcPr>
            <w:tcW w:w="3431" w:type="dxa"/>
          </w:tcPr>
          <w:p w14:paraId="46E94C53"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Oznaka javnega naročila:</w:t>
            </w:r>
          </w:p>
        </w:tc>
        <w:tc>
          <w:tcPr>
            <w:tcW w:w="5949" w:type="dxa"/>
          </w:tcPr>
          <w:p w14:paraId="7F21EDC8" w14:textId="57A94EA3" w:rsidR="00D81594" w:rsidRPr="00561943" w:rsidRDefault="00D81594" w:rsidP="00B3737E">
            <w:pPr>
              <w:jc w:val="both"/>
              <w:rPr>
                <w:rFonts w:ascii="Tahoma" w:hAnsi="Tahoma" w:cs="Tahoma"/>
                <w:sz w:val="22"/>
                <w:szCs w:val="22"/>
              </w:rPr>
            </w:pPr>
            <w:r w:rsidRPr="00561943">
              <w:rPr>
                <w:rFonts w:ascii="Tahoma" w:hAnsi="Tahoma" w:cs="Tahoma"/>
                <w:sz w:val="22"/>
                <w:szCs w:val="22"/>
              </w:rPr>
              <w:t xml:space="preserve">JN </w:t>
            </w:r>
            <w:r w:rsidR="00800912">
              <w:rPr>
                <w:rFonts w:ascii="Tahoma" w:hAnsi="Tahoma" w:cs="Tahoma"/>
                <w:sz w:val="22"/>
                <w:szCs w:val="22"/>
              </w:rPr>
              <w:t>118/</w:t>
            </w:r>
            <w:r w:rsidR="005A6B83">
              <w:rPr>
                <w:rFonts w:ascii="Tahoma" w:hAnsi="Tahoma" w:cs="Tahoma"/>
                <w:sz w:val="22"/>
                <w:szCs w:val="22"/>
              </w:rPr>
              <w:t>2020</w:t>
            </w:r>
          </w:p>
        </w:tc>
      </w:tr>
      <w:tr w:rsidR="00D81594" w:rsidRPr="00561943" w14:paraId="2B2E9739" w14:textId="77777777" w:rsidTr="00B268BB">
        <w:tc>
          <w:tcPr>
            <w:tcW w:w="3431" w:type="dxa"/>
          </w:tcPr>
          <w:p w14:paraId="095BAC16"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Premet javnega naročila:</w:t>
            </w:r>
          </w:p>
        </w:tc>
        <w:tc>
          <w:tcPr>
            <w:tcW w:w="5949" w:type="dxa"/>
          </w:tcPr>
          <w:p w14:paraId="1CE57E65" w14:textId="2DE6368A" w:rsidR="00D81594" w:rsidRPr="003D0C63" w:rsidRDefault="005A6B83" w:rsidP="00F16FF6">
            <w:pPr>
              <w:jc w:val="both"/>
              <w:rPr>
                <w:rFonts w:ascii="Tahoma" w:hAnsi="Tahoma" w:cs="Tahoma"/>
                <w:sz w:val="22"/>
                <w:szCs w:val="22"/>
              </w:rPr>
            </w:pPr>
            <w:r>
              <w:rPr>
                <w:rFonts w:ascii="Tahoma" w:hAnsi="Tahoma" w:cs="Tahoma"/>
                <w:b/>
                <w:sz w:val="22"/>
                <w:szCs w:val="22"/>
              </w:rPr>
              <w:t>VHOD OB ANKARANSKI VPADNICI V LUKO KOPER</w:t>
            </w:r>
          </w:p>
        </w:tc>
      </w:tr>
      <w:tr w:rsidR="00D81594" w:rsidRPr="00561943" w14:paraId="79DC330E" w14:textId="77777777" w:rsidTr="00B268BB">
        <w:tc>
          <w:tcPr>
            <w:tcW w:w="3431" w:type="dxa"/>
          </w:tcPr>
          <w:p w14:paraId="356C37D4"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Postopek:</w:t>
            </w:r>
          </w:p>
        </w:tc>
        <w:tc>
          <w:tcPr>
            <w:tcW w:w="5949" w:type="dxa"/>
          </w:tcPr>
          <w:p w14:paraId="13A69CDB" w14:textId="6491F6E1" w:rsidR="00D81594" w:rsidRPr="00561943" w:rsidRDefault="00D81594" w:rsidP="00F16FF6">
            <w:pPr>
              <w:jc w:val="both"/>
              <w:rPr>
                <w:rFonts w:ascii="Tahoma" w:hAnsi="Tahoma" w:cs="Tahoma"/>
                <w:sz w:val="22"/>
                <w:szCs w:val="22"/>
              </w:rPr>
            </w:pPr>
            <w:r w:rsidRPr="00561943">
              <w:rPr>
                <w:rFonts w:ascii="Tahoma" w:hAnsi="Tahoma" w:cs="Tahoma"/>
                <w:sz w:val="22"/>
                <w:szCs w:val="22"/>
              </w:rPr>
              <w:t>Odprti postopek</w:t>
            </w:r>
          </w:p>
        </w:tc>
      </w:tr>
      <w:tr w:rsidR="00D81594" w:rsidRPr="00561943" w14:paraId="6D438E1E" w14:textId="77777777" w:rsidTr="00B268BB">
        <w:tc>
          <w:tcPr>
            <w:tcW w:w="3431" w:type="dxa"/>
          </w:tcPr>
          <w:p w14:paraId="0215F4AE" w14:textId="77777777" w:rsidR="00007BDD" w:rsidRDefault="00D81594" w:rsidP="00007BDD">
            <w:pPr>
              <w:rPr>
                <w:rFonts w:ascii="Tahoma" w:hAnsi="Tahoma" w:cs="Tahoma"/>
                <w:sz w:val="22"/>
                <w:szCs w:val="22"/>
              </w:rPr>
            </w:pPr>
            <w:r w:rsidRPr="00561943">
              <w:rPr>
                <w:rFonts w:ascii="Tahoma" w:hAnsi="Tahoma" w:cs="Tahoma"/>
                <w:sz w:val="22"/>
                <w:szCs w:val="22"/>
              </w:rPr>
              <w:t>Podlaga (čle</w:t>
            </w:r>
            <w:r w:rsidR="0063032F">
              <w:rPr>
                <w:rFonts w:ascii="Tahoma" w:hAnsi="Tahoma" w:cs="Tahoma"/>
                <w:sz w:val="22"/>
                <w:szCs w:val="22"/>
              </w:rPr>
              <w:t>n) po Zakonu o javnem naročanju</w:t>
            </w:r>
            <w:r w:rsidR="00007BDD">
              <w:rPr>
                <w:rFonts w:ascii="Tahoma" w:hAnsi="Tahoma" w:cs="Tahoma"/>
                <w:sz w:val="22"/>
                <w:szCs w:val="22"/>
              </w:rPr>
              <w:t>:</w:t>
            </w:r>
          </w:p>
          <w:p w14:paraId="0F9F9474" w14:textId="25934DA9" w:rsidR="00D81594" w:rsidRPr="00561943" w:rsidRDefault="0063032F" w:rsidP="00B268BB">
            <w:pPr>
              <w:rPr>
                <w:rFonts w:ascii="Tahoma" w:hAnsi="Tahoma" w:cs="Tahoma"/>
                <w:sz w:val="22"/>
                <w:szCs w:val="22"/>
              </w:rPr>
            </w:pPr>
            <w:r>
              <w:rPr>
                <w:rFonts w:ascii="Tahoma" w:hAnsi="Tahoma" w:cs="Tahoma"/>
                <w:sz w:val="22"/>
                <w:szCs w:val="22"/>
              </w:rPr>
              <w:t>(Ur. l. RS, št. 91/</w:t>
            </w:r>
            <w:r w:rsidR="00A92DB4">
              <w:rPr>
                <w:rFonts w:ascii="Tahoma" w:hAnsi="Tahoma" w:cs="Tahoma"/>
                <w:sz w:val="22"/>
                <w:szCs w:val="22"/>
              </w:rPr>
              <w:t>20</w:t>
            </w:r>
            <w:r w:rsidR="00D81594" w:rsidRPr="00561943">
              <w:rPr>
                <w:rFonts w:ascii="Tahoma" w:hAnsi="Tahoma" w:cs="Tahoma"/>
                <w:sz w:val="22"/>
                <w:szCs w:val="22"/>
              </w:rPr>
              <w:t>15</w:t>
            </w:r>
            <w:r w:rsidR="00007BDD">
              <w:rPr>
                <w:rFonts w:ascii="Tahoma" w:hAnsi="Tahoma" w:cs="Tahoma"/>
                <w:sz w:val="22"/>
                <w:szCs w:val="22"/>
              </w:rPr>
              <w:t xml:space="preserve">, </w:t>
            </w:r>
            <w:r>
              <w:rPr>
                <w:rFonts w:ascii="Tahoma" w:hAnsi="Tahoma" w:cs="Tahoma"/>
                <w:sz w:val="22"/>
                <w:szCs w:val="22"/>
              </w:rPr>
              <w:t>14/</w:t>
            </w:r>
            <w:r w:rsidR="00A92DB4">
              <w:rPr>
                <w:rFonts w:ascii="Tahoma" w:hAnsi="Tahoma" w:cs="Tahoma"/>
                <w:sz w:val="22"/>
                <w:szCs w:val="22"/>
              </w:rPr>
              <w:t>20</w:t>
            </w:r>
            <w:r>
              <w:rPr>
                <w:rFonts w:ascii="Tahoma" w:hAnsi="Tahoma" w:cs="Tahoma"/>
                <w:sz w:val="22"/>
                <w:szCs w:val="22"/>
              </w:rPr>
              <w:t>18</w:t>
            </w:r>
            <w:r w:rsidR="00007BDD">
              <w:rPr>
                <w:rFonts w:ascii="Tahoma" w:hAnsi="Tahoma" w:cs="Tahoma"/>
                <w:sz w:val="22"/>
                <w:szCs w:val="22"/>
              </w:rPr>
              <w:t>;</w:t>
            </w:r>
            <w:r w:rsidR="00D81594" w:rsidRPr="00561943">
              <w:rPr>
                <w:rFonts w:ascii="Tahoma" w:hAnsi="Tahoma" w:cs="Tahoma"/>
                <w:sz w:val="22"/>
                <w:szCs w:val="22"/>
              </w:rPr>
              <w:t xml:space="preserve"> v nadaljevanju ZJN-3)</w:t>
            </w:r>
          </w:p>
        </w:tc>
        <w:tc>
          <w:tcPr>
            <w:tcW w:w="5949" w:type="dxa"/>
            <w:vAlign w:val="center"/>
          </w:tcPr>
          <w:p w14:paraId="780EDD0F" w14:textId="2C216085" w:rsidR="00D81594" w:rsidRPr="00561943" w:rsidRDefault="00D81594" w:rsidP="00394FF7">
            <w:pPr>
              <w:rPr>
                <w:rFonts w:ascii="Tahoma" w:hAnsi="Tahoma" w:cs="Tahoma"/>
                <w:sz w:val="22"/>
                <w:szCs w:val="22"/>
              </w:rPr>
            </w:pPr>
            <w:r w:rsidRPr="00561943">
              <w:rPr>
                <w:rFonts w:ascii="Tahoma" w:hAnsi="Tahoma" w:cs="Tahoma"/>
                <w:sz w:val="22"/>
                <w:szCs w:val="22"/>
              </w:rPr>
              <w:t>40. člen</w:t>
            </w:r>
          </w:p>
        </w:tc>
      </w:tr>
    </w:tbl>
    <w:p w14:paraId="53B016E6" w14:textId="77777777" w:rsidR="00D81594" w:rsidRPr="00561943" w:rsidRDefault="00D81594" w:rsidP="009E6085">
      <w:pPr>
        <w:pStyle w:val="Heading3"/>
      </w:pPr>
      <w:bookmarkStart w:id="6" w:name="_Toc36211932"/>
      <w:r w:rsidRPr="00561943">
        <w:t>1.2. PREDMET JAVNEGA NAROČILA</w:t>
      </w:r>
      <w:bookmarkEnd w:id="6"/>
    </w:p>
    <w:tbl>
      <w:tblPr>
        <w:tblStyle w:val="TableGrid"/>
        <w:tblW w:w="0" w:type="auto"/>
        <w:tblInd w:w="108" w:type="dxa"/>
        <w:tblLook w:val="04A0" w:firstRow="1" w:lastRow="0" w:firstColumn="1" w:lastColumn="0" w:noHBand="0" w:noVBand="1"/>
      </w:tblPr>
      <w:tblGrid>
        <w:gridCol w:w="2439"/>
        <w:gridCol w:w="6941"/>
      </w:tblGrid>
      <w:tr w:rsidR="00D81594" w:rsidRPr="00561943" w14:paraId="62F5E3DD" w14:textId="77777777" w:rsidTr="00B912E4">
        <w:tc>
          <w:tcPr>
            <w:tcW w:w="2439" w:type="dxa"/>
          </w:tcPr>
          <w:p w14:paraId="256B5517"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Vrsta</w:t>
            </w:r>
          </w:p>
        </w:tc>
        <w:tc>
          <w:tcPr>
            <w:tcW w:w="6941" w:type="dxa"/>
          </w:tcPr>
          <w:p w14:paraId="21AC1D89" w14:textId="71C014E3" w:rsidR="00D81594" w:rsidRPr="00561943" w:rsidRDefault="003D0C63" w:rsidP="00F16FF6">
            <w:pPr>
              <w:jc w:val="both"/>
              <w:rPr>
                <w:rFonts w:ascii="Tahoma" w:hAnsi="Tahoma" w:cs="Tahoma"/>
                <w:sz w:val="22"/>
                <w:szCs w:val="22"/>
              </w:rPr>
            </w:pPr>
            <w:r>
              <w:rPr>
                <w:rFonts w:ascii="Tahoma" w:hAnsi="Tahoma" w:cs="Tahoma"/>
                <w:sz w:val="22"/>
                <w:szCs w:val="22"/>
              </w:rPr>
              <w:t>Gradnj</w:t>
            </w:r>
            <w:r w:rsidR="00036C70">
              <w:rPr>
                <w:rFonts w:ascii="Tahoma" w:hAnsi="Tahoma" w:cs="Tahoma"/>
                <w:sz w:val="22"/>
                <w:szCs w:val="22"/>
              </w:rPr>
              <w:t>a</w:t>
            </w:r>
            <w:r>
              <w:rPr>
                <w:rFonts w:ascii="Tahoma" w:hAnsi="Tahoma" w:cs="Tahoma"/>
                <w:sz w:val="22"/>
                <w:szCs w:val="22"/>
              </w:rPr>
              <w:t xml:space="preserve"> </w:t>
            </w:r>
          </w:p>
        </w:tc>
      </w:tr>
      <w:tr w:rsidR="00D81594" w:rsidRPr="00561943" w14:paraId="41FFC520" w14:textId="77777777" w:rsidTr="00B912E4">
        <w:tc>
          <w:tcPr>
            <w:tcW w:w="2439" w:type="dxa"/>
          </w:tcPr>
          <w:p w14:paraId="0E337FFD" w14:textId="77777777" w:rsidR="00D81594" w:rsidRPr="00561943" w:rsidRDefault="00D81594" w:rsidP="00F16FF6">
            <w:pPr>
              <w:jc w:val="both"/>
              <w:rPr>
                <w:rFonts w:ascii="Tahoma" w:hAnsi="Tahoma" w:cs="Tahoma"/>
                <w:sz w:val="22"/>
                <w:szCs w:val="22"/>
              </w:rPr>
            </w:pPr>
            <w:r w:rsidRPr="00561943">
              <w:rPr>
                <w:rFonts w:ascii="Tahoma" w:hAnsi="Tahoma" w:cs="Tahoma"/>
                <w:sz w:val="22"/>
                <w:szCs w:val="22"/>
              </w:rPr>
              <w:t>Predmet naročila:</w:t>
            </w:r>
          </w:p>
        </w:tc>
        <w:tc>
          <w:tcPr>
            <w:tcW w:w="6941" w:type="dxa"/>
          </w:tcPr>
          <w:p w14:paraId="12362395" w14:textId="73C723B9" w:rsidR="003D0C63" w:rsidRPr="00E028E8" w:rsidRDefault="00036C70" w:rsidP="00036C70">
            <w:pPr>
              <w:jc w:val="both"/>
              <w:rPr>
                <w:rFonts w:cs="Tahoma"/>
                <w:szCs w:val="22"/>
              </w:rPr>
            </w:pPr>
            <w:r w:rsidRPr="00E028E8">
              <w:rPr>
                <w:rFonts w:ascii="Tahoma" w:hAnsi="Tahoma" w:cs="Tahoma"/>
                <w:sz w:val="22"/>
                <w:szCs w:val="22"/>
              </w:rPr>
              <w:t xml:space="preserve">Predmet naročila je </w:t>
            </w:r>
            <w:r w:rsidR="00EA4851" w:rsidRPr="00E028E8">
              <w:rPr>
                <w:rFonts w:ascii="Tahoma" w:hAnsi="Tahoma" w:cs="Tahoma"/>
                <w:sz w:val="22"/>
                <w:szCs w:val="22"/>
              </w:rPr>
              <w:t xml:space="preserve">izgradnja </w:t>
            </w:r>
            <w:r w:rsidR="00CE21EA" w:rsidRPr="00E028E8">
              <w:rPr>
                <w:rFonts w:ascii="Tahoma" w:hAnsi="Tahoma" w:cs="Tahoma"/>
                <w:sz w:val="22"/>
                <w:szCs w:val="22"/>
              </w:rPr>
              <w:t>objekta</w:t>
            </w:r>
            <w:r w:rsidR="00EA4851" w:rsidRPr="00E028E8">
              <w:rPr>
                <w:rFonts w:ascii="Tahoma" w:hAnsi="Tahoma" w:cs="Tahoma"/>
                <w:sz w:val="22"/>
                <w:szCs w:val="22"/>
              </w:rPr>
              <w:t xml:space="preserve"> </w:t>
            </w:r>
            <w:r w:rsidRPr="00E028E8">
              <w:rPr>
                <w:rFonts w:ascii="Tahoma" w:hAnsi="Tahoma" w:cs="Tahoma"/>
                <w:sz w:val="22"/>
                <w:szCs w:val="22"/>
              </w:rPr>
              <w:t>»</w:t>
            </w:r>
            <w:r w:rsidR="005A6B83" w:rsidRPr="00E028E8">
              <w:rPr>
                <w:rFonts w:ascii="Tahoma" w:hAnsi="Tahoma" w:cs="Tahoma"/>
                <w:sz w:val="22"/>
                <w:szCs w:val="22"/>
              </w:rPr>
              <w:t>VHOD OB ANKARANSKI VPADNICI V LUKO KOPER</w:t>
            </w:r>
            <w:r w:rsidRPr="00E028E8">
              <w:rPr>
                <w:rFonts w:ascii="Tahoma" w:hAnsi="Tahoma" w:cs="Tahoma"/>
                <w:sz w:val="22"/>
                <w:szCs w:val="22"/>
              </w:rPr>
              <w:t>«.</w:t>
            </w:r>
            <w:r w:rsidRPr="00E028E8">
              <w:rPr>
                <w:rFonts w:cs="Tahoma"/>
                <w:szCs w:val="22"/>
              </w:rPr>
              <w:t xml:space="preserve"> </w:t>
            </w:r>
          </w:p>
        </w:tc>
      </w:tr>
      <w:tr w:rsidR="003D0C63" w:rsidRPr="00561943" w14:paraId="4A33FB5C" w14:textId="77777777" w:rsidTr="00B912E4">
        <w:tc>
          <w:tcPr>
            <w:tcW w:w="2439" w:type="dxa"/>
          </w:tcPr>
          <w:p w14:paraId="0C3A26BC" w14:textId="5FED4948" w:rsidR="003D0C63" w:rsidRPr="00CB5CDA" w:rsidRDefault="001B7BF9" w:rsidP="003D0C63">
            <w:pPr>
              <w:jc w:val="both"/>
              <w:rPr>
                <w:rFonts w:ascii="Tahoma" w:hAnsi="Tahoma" w:cs="Tahoma"/>
                <w:sz w:val="22"/>
                <w:szCs w:val="22"/>
              </w:rPr>
            </w:pPr>
            <w:r>
              <w:rPr>
                <w:rFonts w:ascii="Tahoma" w:hAnsi="Tahoma" w:cs="Tahoma"/>
                <w:sz w:val="22"/>
                <w:szCs w:val="22"/>
              </w:rPr>
              <w:t>R</w:t>
            </w:r>
            <w:r w:rsidR="003D0C63" w:rsidRPr="00CB5CDA">
              <w:rPr>
                <w:rFonts w:ascii="Tahoma" w:hAnsi="Tahoma" w:cs="Tahoma"/>
                <w:sz w:val="22"/>
                <w:szCs w:val="22"/>
              </w:rPr>
              <w:t>oki za izvedbo del:</w:t>
            </w:r>
          </w:p>
        </w:tc>
        <w:tc>
          <w:tcPr>
            <w:tcW w:w="6941" w:type="dxa"/>
          </w:tcPr>
          <w:p w14:paraId="5EAF7A79" w14:textId="128045B6" w:rsidR="00CB5CDA" w:rsidRPr="00CE61F9" w:rsidRDefault="00671707" w:rsidP="00CE61F9">
            <w:pPr>
              <w:jc w:val="both"/>
              <w:rPr>
                <w:rFonts w:ascii="Tahoma" w:hAnsi="Tahoma" w:cs="Tahoma"/>
                <w:sz w:val="22"/>
                <w:szCs w:val="22"/>
              </w:rPr>
            </w:pPr>
            <w:r w:rsidRPr="00CE61F9">
              <w:rPr>
                <w:rFonts w:ascii="Tahoma" w:hAnsi="Tahoma" w:cs="Tahoma"/>
                <w:sz w:val="22"/>
                <w:szCs w:val="22"/>
              </w:rPr>
              <w:t>248</w:t>
            </w:r>
            <w:r w:rsidR="00E028E8" w:rsidRPr="00CE61F9">
              <w:rPr>
                <w:rFonts w:ascii="Tahoma" w:hAnsi="Tahoma" w:cs="Tahoma"/>
                <w:sz w:val="22"/>
                <w:szCs w:val="22"/>
              </w:rPr>
              <w:t xml:space="preserve"> </w:t>
            </w:r>
            <w:r w:rsidR="006523EC" w:rsidRPr="00CE61F9">
              <w:rPr>
                <w:rFonts w:ascii="Tahoma" w:hAnsi="Tahoma" w:cs="Tahoma"/>
                <w:sz w:val="22"/>
                <w:szCs w:val="22"/>
              </w:rPr>
              <w:t xml:space="preserve">koledarskih dni od </w:t>
            </w:r>
            <w:r w:rsidRPr="00CE61F9">
              <w:rPr>
                <w:rFonts w:ascii="Tahoma" w:hAnsi="Tahoma" w:cs="Tahoma"/>
                <w:sz w:val="22"/>
                <w:szCs w:val="22"/>
              </w:rPr>
              <w:t>uvedbe v delo</w:t>
            </w:r>
          </w:p>
          <w:p w14:paraId="51587958" w14:textId="17976A8B" w:rsidR="003D0C63" w:rsidRPr="00E028E8" w:rsidRDefault="003D0C63" w:rsidP="00FD7C4A">
            <w:pPr>
              <w:jc w:val="both"/>
              <w:rPr>
                <w:rFonts w:ascii="Tahoma" w:hAnsi="Tahoma" w:cs="Tahoma"/>
                <w:sz w:val="22"/>
                <w:szCs w:val="22"/>
              </w:rPr>
            </w:pPr>
          </w:p>
        </w:tc>
      </w:tr>
      <w:tr w:rsidR="003D0C63" w:rsidRPr="00561943" w14:paraId="3E0541C7" w14:textId="77777777" w:rsidTr="00B912E4">
        <w:tc>
          <w:tcPr>
            <w:tcW w:w="2439" w:type="dxa"/>
          </w:tcPr>
          <w:p w14:paraId="473EE2D2" w14:textId="77777777" w:rsidR="003D0C63" w:rsidRPr="003D0C63" w:rsidRDefault="003D0C63" w:rsidP="003D0C63">
            <w:pPr>
              <w:jc w:val="both"/>
              <w:rPr>
                <w:rFonts w:ascii="Tahoma" w:hAnsi="Tahoma" w:cs="Tahoma"/>
                <w:sz w:val="22"/>
                <w:szCs w:val="22"/>
              </w:rPr>
            </w:pPr>
            <w:r w:rsidRPr="003D0C63">
              <w:rPr>
                <w:rFonts w:ascii="Tahoma" w:hAnsi="Tahoma" w:cs="Tahoma"/>
                <w:sz w:val="22"/>
                <w:szCs w:val="22"/>
              </w:rPr>
              <w:t>Pogoji za izvedbo del:</w:t>
            </w:r>
          </w:p>
        </w:tc>
        <w:tc>
          <w:tcPr>
            <w:tcW w:w="6941" w:type="dxa"/>
          </w:tcPr>
          <w:p w14:paraId="5290696E" w14:textId="77777777" w:rsidR="003D0C63" w:rsidRPr="00E028E8" w:rsidRDefault="003D0C63" w:rsidP="003D0C63">
            <w:pPr>
              <w:jc w:val="both"/>
              <w:rPr>
                <w:rFonts w:ascii="Tahoma" w:hAnsi="Tahoma" w:cs="Tahoma"/>
                <w:sz w:val="22"/>
                <w:szCs w:val="22"/>
              </w:rPr>
            </w:pPr>
            <w:r w:rsidRPr="00E028E8">
              <w:rPr>
                <w:rFonts w:ascii="Tahoma" w:hAnsi="Tahoma" w:cs="Tahoma"/>
                <w:sz w:val="22"/>
                <w:szCs w:val="22"/>
              </w:rPr>
              <w:t>Izvajalec mora za izvedbo naročila zagotoviti ustrezno opremo in mehanizacijo, katera izpolnjuje zahteve iz Uredbe o preprečevanju in zmanjševanju emisije delcev iz gradbišč (Ur. list RS 21/11).</w:t>
            </w:r>
          </w:p>
          <w:p w14:paraId="61BF935B" w14:textId="77777777" w:rsidR="003D0C63" w:rsidRPr="00E028E8" w:rsidRDefault="003038CC" w:rsidP="003D0C63">
            <w:pPr>
              <w:spacing w:before="120"/>
              <w:jc w:val="both"/>
              <w:rPr>
                <w:rFonts w:ascii="Tahoma" w:hAnsi="Tahoma" w:cs="Tahoma"/>
                <w:sz w:val="22"/>
                <w:szCs w:val="22"/>
              </w:rPr>
            </w:pPr>
            <w:r w:rsidRPr="00E028E8">
              <w:rPr>
                <w:rFonts w:ascii="Tahoma" w:hAnsi="Tahoma" w:cs="Tahoma"/>
                <w:sz w:val="22"/>
                <w:szCs w:val="22"/>
              </w:rPr>
              <w:t>Naročnik bo izvajal monitoring hrupa skladno z veljavno zakonodajo in okoljevarstvenim soglasjem, v primeru preseženih mejnih vrednosti mora izvajalec prilagoditi delo.</w:t>
            </w:r>
          </w:p>
          <w:p w14:paraId="0D84E300" w14:textId="4C35AAF2" w:rsidR="003D0C63" w:rsidRPr="00E028E8" w:rsidRDefault="003D0C63" w:rsidP="003D0C63">
            <w:pPr>
              <w:spacing w:before="120"/>
              <w:jc w:val="both"/>
              <w:rPr>
                <w:rFonts w:ascii="Tahoma" w:hAnsi="Tahoma" w:cs="Tahoma"/>
                <w:sz w:val="22"/>
                <w:szCs w:val="22"/>
              </w:rPr>
            </w:pPr>
          </w:p>
        </w:tc>
      </w:tr>
      <w:tr w:rsidR="003D0C63" w:rsidRPr="00561943" w14:paraId="6048B60E" w14:textId="77777777" w:rsidTr="00B912E4">
        <w:tc>
          <w:tcPr>
            <w:tcW w:w="2439" w:type="dxa"/>
          </w:tcPr>
          <w:p w14:paraId="6AB953C5" w14:textId="77777777" w:rsidR="003D0C63" w:rsidRPr="003D0C63" w:rsidRDefault="003D0C63" w:rsidP="003D0C63">
            <w:pPr>
              <w:jc w:val="both"/>
              <w:rPr>
                <w:rFonts w:ascii="Tahoma" w:hAnsi="Tahoma" w:cs="Tahoma"/>
                <w:sz w:val="22"/>
                <w:szCs w:val="22"/>
              </w:rPr>
            </w:pPr>
            <w:r w:rsidRPr="003D0C63">
              <w:rPr>
                <w:rFonts w:ascii="Tahoma" w:hAnsi="Tahoma" w:cs="Tahoma"/>
                <w:sz w:val="22"/>
                <w:szCs w:val="22"/>
              </w:rPr>
              <w:t xml:space="preserve">Uvedba v delo: </w:t>
            </w:r>
          </w:p>
          <w:p w14:paraId="62CF9CA8" w14:textId="77777777" w:rsidR="003D0C63" w:rsidRPr="003D0C63" w:rsidRDefault="003D0C63" w:rsidP="003D0C63">
            <w:pPr>
              <w:jc w:val="both"/>
              <w:rPr>
                <w:rFonts w:ascii="Tahoma" w:hAnsi="Tahoma" w:cs="Tahoma"/>
                <w:sz w:val="22"/>
                <w:szCs w:val="22"/>
              </w:rPr>
            </w:pPr>
          </w:p>
        </w:tc>
        <w:tc>
          <w:tcPr>
            <w:tcW w:w="6941" w:type="dxa"/>
          </w:tcPr>
          <w:p w14:paraId="51B9CF0B" w14:textId="3D5BF556" w:rsidR="003D0C63" w:rsidRPr="00E028E8" w:rsidRDefault="003D0C63" w:rsidP="00394FF7">
            <w:pPr>
              <w:jc w:val="both"/>
              <w:rPr>
                <w:rFonts w:ascii="Tahoma" w:hAnsi="Tahoma" w:cs="Tahoma"/>
                <w:sz w:val="22"/>
                <w:szCs w:val="22"/>
              </w:rPr>
            </w:pPr>
            <w:r w:rsidRPr="00E028E8">
              <w:rPr>
                <w:rFonts w:ascii="Tahoma" w:hAnsi="Tahoma" w:cs="Tahoma"/>
                <w:sz w:val="22"/>
                <w:szCs w:val="22"/>
              </w:rPr>
              <w:t xml:space="preserve">Izvajalec bo uveden v delo </w:t>
            </w:r>
            <w:r w:rsidR="00CE21EA" w:rsidRPr="00E028E8">
              <w:rPr>
                <w:rFonts w:ascii="Tahoma" w:hAnsi="Tahoma" w:cs="Tahoma"/>
                <w:sz w:val="22"/>
                <w:szCs w:val="22"/>
              </w:rPr>
              <w:t xml:space="preserve">s podpisom </w:t>
            </w:r>
            <w:r w:rsidR="00055DB1" w:rsidRPr="00E028E8">
              <w:rPr>
                <w:rFonts w:ascii="Tahoma" w:hAnsi="Tahoma" w:cs="Tahoma"/>
                <w:sz w:val="22"/>
                <w:szCs w:val="22"/>
              </w:rPr>
              <w:t xml:space="preserve">zapisnika o uvedbi v </w:t>
            </w:r>
            <w:r w:rsidR="00055DB1" w:rsidRPr="00683076">
              <w:rPr>
                <w:rFonts w:ascii="Tahoma" w:hAnsi="Tahoma" w:cs="Tahoma"/>
                <w:sz w:val="22"/>
                <w:szCs w:val="22"/>
                <w:highlight w:val="yellow"/>
              </w:rPr>
              <w:t>delo</w:t>
            </w:r>
            <w:r w:rsidR="00E60306" w:rsidRPr="00683076">
              <w:rPr>
                <w:rFonts w:ascii="Tahoma" w:hAnsi="Tahoma" w:cs="Tahoma"/>
                <w:sz w:val="22"/>
                <w:szCs w:val="22"/>
                <w:highlight w:val="yellow"/>
              </w:rPr>
              <w:t xml:space="preserve"> po pridobitvi pravnomočnega gradbenega dovoljenja</w:t>
            </w:r>
          </w:p>
        </w:tc>
      </w:tr>
    </w:tbl>
    <w:p w14:paraId="607D27DA" w14:textId="77777777" w:rsidR="00D81594" w:rsidRPr="00561943" w:rsidRDefault="00D81594" w:rsidP="009E6085">
      <w:pPr>
        <w:pStyle w:val="Heading3"/>
      </w:pPr>
      <w:bookmarkStart w:id="7" w:name="_Toc36211933"/>
      <w:r w:rsidRPr="00561943">
        <w:t>1.3. DOKUMENTACIJA V ZVEZI Z ODDAJO JAVNEGA NAROČILA</w:t>
      </w:r>
      <w:bookmarkEnd w:id="7"/>
    </w:p>
    <w:p w14:paraId="3C6EBE32" w14:textId="153AAED1" w:rsidR="00D81594" w:rsidRPr="00561943" w:rsidRDefault="00394FF7" w:rsidP="00D81594">
      <w:pPr>
        <w:jc w:val="both"/>
        <w:rPr>
          <w:rFonts w:cs="Tahoma"/>
          <w:szCs w:val="22"/>
        </w:rPr>
      </w:pPr>
      <w:r>
        <w:rPr>
          <w:rFonts w:cs="Tahoma"/>
          <w:szCs w:val="22"/>
        </w:rPr>
        <w:t>Vsa d</w:t>
      </w:r>
      <w:r w:rsidR="00D81594" w:rsidRPr="00561943">
        <w:rPr>
          <w:rFonts w:cs="Tahoma"/>
          <w:szCs w:val="22"/>
        </w:rPr>
        <w:t>okumentacija v zvezi z oddajo javnega naročila</w:t>
      </w:r>
      <w:r>
        <w:rPr>
          <w:rFonts w:cs="Tahoma"/>
          <w:szCs w:val="22"/>
        </w:rPr>
        <w:t>,</w:t>
      </w:r>
      <w:r w:rsidR="00D81594" w:rsidRPr="00561943">
        <w:rPr>
          <w:rFonts w:cs="Tahoma"/>
          <w:szCs w:val="22"/>
        </w:rPr>
        <w:t xml:space="preserve"> je objavljena na internetnem naslovu </w:t>
      </w:r>
      <w:hyperlink r:id="rId8" w:history="1">
        <w:r w:rsidR="00564954" w:rsidRPr="00564954">
          <w:rPr>
            <w:rStyle w:val="Hyperlink"/>
            <w:rFonts w:cs="Tahoma"/>
            <w:szCs w:val="22"/>
          </w:rPr>
          <w:t>http://www.luka-kp.si/slo/javna-narocila</w:t>
        </w:r>
      </w:hyperlink>
      <w:r>
        <w:rPr>
          <w:rStyle w:val="Hyperlink"/>
          <w:rFonts w:cs="Tahoma"/>
          <w:szCs w:val="22"/>
        </w:rPr>
        <w:t xml:space="preserve">, </w:t>
      </w:r>
      <w:r w:rsidRPr="00BF5DDE">
        <w:t xml:space="preserve">pod številko javnega naročila JN </w:t>
      </w:r>
      <w:r w:rsidR="00800912">
        <w:t>118/</w:t>
      </w:r>
      <w:r w:rsidR="005A6B83">
        <w:t>2020</w:t>
      </w:r>
      <w:r w:rsidRPr="00BF5DDE">
        <w:t xml:space="preserve"> »</w:t>
      </w:r>
      <w:r w:rsidR="005A6B83">
        <w:rPr>
          <w:rFonts w:cs="Tahoma"/>
          <w:szCs w:val="22"/>
        </w:rPr>
        <w:t>VHOD OB ANKARANSKI VPADNICI V LUKO KOPER</w:t>
      </w:r>
      <w:r>
        <w:rPr>
          <w:rFonts w:cs="Tahoma"/>
          <w:szCs w:val="22"/>
        </w:rPr>
        <w:t>«</w:t>
      </w:r>
      <w:r w:rsidR="00D81594" w:rsidRPr="00BF5DDE">
        <w:t>,</w:t>
      </w:r>
      <w:r w:rsidR="00BF5DDE">
        <w:rPr>
          <w:rFonts w:cs="Tahoma"/>
          <w:szCs w:val="22"/>
        </w:rPr>
        <w:t xml:space="preserve"> in na portalu javnih naročil</w:t>
      </w:r>
      <w:r w:rsidR="00D81594" w:rsidRPr="00561943">
        <w:rPr>
          <w:rFonts w:cs="Tahoma"/>
          <w:szCs w:val="22"/>
        </w:rPr>
        <w:t>. Dokumentacija je na voljo brezplačno.</w:t>
      </w:r>
    </w:p>
    <w:p w14:paraId="73AE2E67" w14:textId="77777777" w:rsidR="00237B92" w:rsidRPr="00C42A48" w:rsidRDefault="00237B92" w:rsidP="00237B92">
      <w:pPr>
        <w:jc w:val="both"/>
        <w:rPr>
          <w:rFonts w:cs="Tahoma"/>
          <w:szCs w:val="22"/>
        </w:rPr>
      </w:pPr>
      <w:r w:rsidRPr="00C42A48">
        <w:rPr>
          <w:rFonts w:cs="Tahoma"/>
          <w:szCs w:val="22"/>
        </w:rPr>
        <w:t>Dokumentacijo v zvezi z oddajo javnega naročila sestavljajo:</w:t>
      </w:r>
    </w:p>
    <w:p w14:paraId="7C37222C" w14:textId="77777777" w:rsidR="00237B92" w:rsidRPr="00C42A48" w:rsidRDefault="00237B92" w:rsidP="00237B92">
      <w:pPr>
        <w:jc w:val="both"/>
        <w:rPr>
          <w:rFonts w:cs="Tahoma"/>
          <w:szCs w:val="22"/>
        </w:rPr>
      </w:pPr>
      <w:r w:rsidRPr="00C42A48">
        <w:rPr>
          <w:rFonts w:cs="Tahoma"/>
          <w:szCs w:val="22"/>
        </w:rPr>
        <w:t>- Razpisna dokumentacija s pripadajočimi obrazci in prilogami,</w:t>
      </w:r>
    </w:p>
    <w:p w14:paraId="6A26DC75" w14:textId="77777777" w:rsidR="00237B92" w:rsidRDefault="00237B92" w:rsidP="00237B92">
      <w:pPr>
        <w:jc w:val="both"/>
        <w:rPr>
          <w:rFonts w:cs="Tahoma"/>
          <w:szCs w:val="22"/>
        </w:rPr>
      </w:pPr>
      <w:r w:rsidRPr="00C42A48">
        <w:rPr>
          <w:rFonts w:cs="Tahoma"/>
          <w:szCs w:val="22"/>
        </w:rPr>
        <w:t>- sestavni del dokumentacije v zvezi z oddajo javnega naročila so tudi vse morebitne spremembe, dopolnitve, popravki dokumentacije ter dodatna pojasnila.</w:t>
      </w:r>
    </w:p>
    <w:p w14:paraId="70F38ACE" w14:textId="67889310" w:rsidR="00237B92" w:rsidRPr="00561943" w:rsidRDefault="00237B92" w:rsidP="00EA38B3">
      <w:pPr>
        <w:pStyle w:val="ListParagraph"/>
        <w:spacing w:after="120"/>
        <w:ind w:left="357"/>
        <w:jc w:val="both"/>
        <w:rPr>
          <w:rFonts w:cs="Tahoma"/>
          <w:szCs w:val="22"/>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63"/>
        <w:gridCol w:w="2977"/>
        <w:gridCol w:w="4190"/>
        <w:gridCol w:w="10"/>
      </w:tblGrid>
      <w:tr w:rsidR="00D81594" w:rsidRPr="00561943" w14:paraId="0D8B317F" w14:textId="77777777" w:rsidTr="0063032F">
        <w:trPr>
          <w:trHeight w:val="22"/>
          <w:jc w:val="center"/>
        </w:trPr>
        <w:tc>
          <w:tcPr>
            <w:tcW w:w="2263" w:type="dxa"/>
            <w:tcBorders>
              <w:bottom w:val="single" w:sz="4" w:space="0" w:color="auto"/>
            </w:tcBorders>
            <w:shd w:val="clear" w:color="auto" w:fill="auto"/>
            <w:vAlign w:val="center"/>
          </w:tcPr>
          <w:p w14:paraId="359F6756" w14:textId="77777777" w:rsidR="00D81594" w:rsidRPr="00561943" w:rsidRDefault="00D81594" w:rsidP="009878E5">
            <w:pPr>
              <w:rPr>
                <w:rFonts w:cs="Tahoma"/>
                <w:szCs w:val="22"/>
              </w:rPr>
            </w:pPr>
            <w:r w:rsidRPr="00561943">
              <w:rPr>
                <w:rFonts w:cs="Tahoma"/>
                <w:szCs w:val="22"/>
              </w:rPr>
              <w:t>Kontaktni podatki za dodatna pojasnila</w:t>
            </w:r>
          </w:p>
        </w:tc>
        <w:tc>
          <w:tcPr>
            <w:tcW w:w="7177" w:type="dxa"/>
            <w:gridSpan w:val="3"/>
            <w:tcBorders>
              <w:bottom w:val="single" w:sz="4" w:space="0" w:color="auto"/>
            </w:tcBorders>
            <w:shd w:val="clear" w:color="auto" w:fill="auto"/>
            <w:vAlign w:val="center"/>
          </w:tcPr>
          <w:p w14:paraId="3F4C1161" w14:textId="0CAE77F2" w:rsidR="00D81594" w:rsidRPr="00561943" w:rsidRDefault="00D81594" w:rsidP="00394FF7">
            <w:pPr>
              <w:jc w:val="both"/>
              <w:rPr>
                <w:rFonts w:cs="Tahoma"/>
                <w:szCs w:val="22"/>
              </w:rPr>
            </w:pPr>
            <w:r w:rsidRPr="00561943">
              <w:rPr>
                <w:rFonts w:cs="Tahoma"/>
                <w:szCs w:val="22"/>
              </w:rPr>
              <w:t>Ponudniki lahko zastavljajo vprašanja preko Portala javnih naročil www.enarocanje.si pri objavi predmetnega javnega naročila.</w:t>
            </w:r>
          </w:p>
          <w:p w14:paraId="6443867C" w14:textId="4F31B7CC" w:rsidR="00D81594" w:rsidRPr="00561943" w:rsidRDefault="00D81594" w:rsidP="009878E5">
            <w:pPr>
              <w:jc w:val="both"/>
              <w:rPr>
                <w:rFonts w:cs="Tahoma"/>
                <w:szCs w:val="22"/>
              </w:rPr>
            </w:pPr>
            <w:r w:rsidRPr="00561943">
              <w:rPr>
                <w:rFonts w:cs="Tahoma"/>
                <w:szCs w:val="22"/>
              </w:rPr>
              <w:t>Naročnik ne bo odgovarjal na vprašanja, ki ne bodo zastavljena na zgornji način.</w:t>
            </w:r>
          </w:p>
        </w:tc>
      </w:tr>
      <w:tr w:rsidR="00D81594" w:rsidRPr="00561943" w14:paraId="1C2D9380" w14:textId="77777777" w:rsidTr="009878E5">
        <w:trPr>
          <w:trHeight w:val="1027"/>
          <w:jc w:val="center"/>
        </w:trPr>
        <w:tc>
          <w:tcPr>
            <w:tcW w:w="2263" w:type="dxa"/>
            <w:shd w:val="clear" w:color="auto" w:fill="auto"/>
            <w:vAlign w:val="center"/>
          </w:tcPr>
          <w:p w14:paraId="2FF67E93" w14:textId="77777777" w:rsidR="00D81594" w:rsidRPr="00561943" w:rsidRDefault="00D81594" w:rsidP="00F16FF6">
            <w:pPr>
              <w:rPr>
                <w:rFonts w:cs="Tahoma"/>
                <w:szCs w:val="22"/>
              </w:rPr>
            </w:pPr>
            <w:r w:rsidRPr="00561943">
              <w:rPr>
                <w:rFonts w:cs="Tahoma"/>
                <w:szCs w:val="22"/>
              </w:rPr>
              <w:lastRenderedPageBreak/>
              <w:t>Rok za postavitev vprašanj</w:t>
            </w:r>
          </w:p>
        </w:tc>
        <w:tc>
          <w:tcPr>
            <w:tcW w:w="7177" w:type="dxa"/>
            <w:gridSpan w:val="3"/>
            <w:shd w:val="clear" w:color="auto" w:fill="auto"/>
            <w:vAlign w:val="center"/>
          </w:tcPr>
          <w:p w14:paraId="46894BCB" w14:textId="4D8A47C9" w:rsidR="00D81594" w:rsidRPr="00561943" w:rsidRDefault="00237B92" w:rsidP="00B57004">
            <w:pPr>
              <w:jc w:val="both"/>
              <w:rPr>
                <w:rFonts w:cs="Tahoma"/>
                <w:szCs w:val="22"/>
              </w:rPr>
            </w:pPr>
            <w:r w:rsidRPr="00536342">
              <w:rPr>
                <w:rFonts w:cs="Tahoma"/>
                <w:szCs w:val="22"/>
                <w:lang w:eastAsia="sl-SI"/>
              </w:rPr>
              <w:t xml:space="preserve">Rok za postavitev vprašanj je naveden v obvestilu o naročilu in njegovih morebitnih popravkih objavljenih na portalu javnih naročil </w:t>
            </w:r>
            <w:hyperlink r:id="rId9" w:history="1">
              <w:r w:rsidRPr="00E559FE">
                <w:rPr>
                  <w:rStyle w:val="Hyperlink"/>
                  <w:rFonts w:cs="Tahoma"/>
                  <w:szCs w:val="22"/>
                  <w:lang w:eastAsia="sl-SI"/>
                </w:rPr>
                <w:t>www.enarocanje.si</w:t>
              </w:r>
            </w:hyperlink>
            <w:r w:rsidRPr="00536342">
              <w:rPr>
                <w:rFonts w:cs="Tahoma"/>
                <w:szCs w:val="22"/>
                <w:lang w:eastAsia="sl-SI"/>
              </w:rPr>
              <w:t>.</w:t>
            </w:r>
            <w:r>
              <w:rPr>
                <w:rFonts w:cs="Tahoma"/>
                <w:szCs w:val="22"/>
                <w:lang w:eastAsia="sl-SI"/>
              </w:rPr>
              <w:t xml:space="preserve"> </w:t>
            </w:r>
            <w:r w:rsidRPr="00A3071E">
              <w:rPr>
                <w:rFonts w:cs="Tahoma"/>
                <w:szCs w:val="22"/>
              </w:rPr>
              <w:t>Naročnik bo na vprašanja odgovoril najkasneje</w:t>
            </w:r>
            <w:r>
              <w:rPr>
                <w:rFonts w:cs="Tahoma"/>
                <w:szCs w:val="22"/>
              </w:rPr>
              <w:t xml:space="preserve"> šest dni pred iztekom roka za prejem ponudb in sicer </w:t>
            </w:r>
            <w:r w:rsidRPr="00A3071E">
              <w:rPr>
                <w:rFonts w:cs="Tahoma"/>
                <w:szCs w:val="22"/>
              </w:rPr>
              <w:t>preko Portala javnih naročil www.enarocanje.si pri objavi predmetnega javnega naročila.</w:t>
            </w:r>
          </w:p>
        </w:tc>
      </w:tr>
      <w:tr w:rsidR="00371E19" w:rsidRPr="00E028E8" w14:paraId="5C4FDE41" w14:textId="77777777" w:rsidTr="009878E5">
        <w:trPr>
          <w:gridAfter w:val="1"/>
          <w:wAfter w:w="10" w:type="dxa"/>
          <w:trHeight w:val="480"/>
          <w:jc w:val="center"/>
        </w:trPr>
        <w:tc>
          <w:tcPr>
            <w:tcW w:w="2263" w:type="dxa"/>
            <w:vMerge w:val="restart"/>
            <w:shd w:val="clear" w:color="auto" w:fill="auto"/>
            <w:vAlign w:val="center"/>
          </w:tcPr>
          <w:p w14:paraId="1B80466E" w14:textId="77777777" w:rsidR="00371E19" w:rsidRPr="00561943" w:rsidRDefault="00371E19" w:rsidP="00F16FF6">
            <w:pPr>
              <w:rPr>
                <w:rFonts w:cs="Tahoma"/>
                <w:b/>
                <w:szCs w:val="22"/>
              </w:rPr>
            </w:pPr>
            <w:r w:rsidRPr="00561943">
              <w:rPr>
                <w:rFonts w:cs="Tahoma"/>
                <w:b/>
                <w:szCs w:val="22"/>
              </w:rPr>
              <w:t>Ogled je možen in priporočljiv, ni pa obvezen!</w:t>
            </w:r>
          </w:p>
          <w:p w14:paraId="231AB4E4" w14:textId="77777777" w:rsidR="00371E19" w:rsidRPr="00561943" w:rsidRDefault="00371E19" w:rsidP="00F16FF6">
            <w:pPr>
              <w:rPr>
                <w:rFonts w:cs="Tahoma"/>
                <w:szCs w:val="22"/>
              </w:rPr>
            </w:pPr>
          </w:p>
        </w:tc>
        <w:tc>
          <w:tcPr>
            <w:tcW w:w="2977" w:type="dxa"/>
            <w:shd w:val="clear" w:color="auto" w:fill="auto"/>
            <w:vAlign w:val="center"/>
          </w:tcPr>
          <w:p w14:paraId="529A5AE1" w14:textId="77777777" w:rsidR="00371E19" w:rsidRPr="00E028E8" w:rsidRDefault="00371E19" w:rsidP="00F16FF6">
            <w:pPr>
              <w:jc w:val="center"/>
              <w:rPr>
                <w:rFonts w:cs="Tahoma"/>
                <w:szCs w:val="22"/>
              </w:rPr>
            </w:pPr>
            <w:r w:rsidRPr="00E028E8">
              <w:rPr>
                <w:rFonts w:cs="Tahoma"/>
                <w:szCs w:val="22"/>
              </w:rPr>
              <w:t>Kontaktni podatki za predhodno najavo</w:t>
            </w:r>
          </w:p>
        </w:tc>
        <w:tc>
          <w:tcPr>
            <w:tcW w:w="4190" w:type="dxa"/>
            <w:shd w:val="clear" w:color="auto" w:fill="auto"/>
            <w:vAlign w:val="center"/>
          </w:tcPr>
          <w:p w14:paraId="069D5198" w14:textId="77777777" w:rsidR="00371E19" w:rsidRPr="00E028E8" w:rsidRDefault="00371E19" w:rsidP="00F16FF6">
            <w:pPr>
              <w:jc w:val="center"/>
              <w:rPr>
                <w:rFonts w:cs="Tahoma"/>
                <w:szCs w:val="22"/>
              </w:rPr>
            </w:pPr>
            <w:r w:rsidRPr="00E028E8">
              <w:rPr>
                <w:rFonts w:cs="Tahoma"/>
                <w:szCs w:val="22"/>
              </w:rPr>
              <w:t>Lokacija in predmet ogleda</w:t>
            </w:r>
          </w:p>
        </w:tc>
      </w:tr>
      <w:tr w:rsidR="00371E19" w:rsidRPr="00561943" w14:paraId="4271055F" w14:textId="77777777" w:rsidTr="00371E19">
        <w:trPr>
          <w:trHeight w:val="20"/>
          <w:jc w:val="center"/>
        </w:trPr>
        <w:tc>
          <w:tcPr>
            <w:tcW w:w="2263" w:type="dxa"/>
            <w:vMerge/>
            <w:shd w:val="clear" w:color="auto" w:fill="auto"/>
          </w:tcPr>
          <w:p w14:paraId="7F0E39A1" w14:textId="77777777" w:rsidR="00371E19" w:rsidRPr="00561943" w:rsidRDefault="00371E19" w:rsidP="00F16FF6">
            <w:pPr>
              <w:jc w:val="center"/>
              <w:rPr>
                <w:rFonts w:cs="Tahoma"/>
                <w:szCs w:val="22"/>
              </w:rPr>
            </w:pPr>
          </w:p>
        </w:tc>
        <w:tc>
          <w:tcPr>
            <w:tcW w:w="2977" w:type="dxa"/>
            <w:shd w:val="clear" w:color="auto" w:fill="auto"/>
            <w:vAlign w:val="center"/>
          </w:tcPr>
          <w:p w14:paraId="5FC5C368" w14:textId="21BCDC00" w:rsidR="00371E19" w:rsidRPr="00E028E8" w:rsidRDefault="00A5550C" w:rsidP="00F16FF6">
            <w:pPr>
              <w:jc w:val="center"/>
              <w:rPr>
                <w:rFonts w:cs="Tahoma"/>
                <w:szCs w:val="22"/>
              </w:rPr>
            </w:pPr>
            <w:r w:rsidRPr="00E028E8">
              <w:rPr>
                <w:rFonts w:cs="Tahoma"/>
                <w:szCs w:val="22"/>
              </w:rPr>
              <w:t>Mara Žerjal</w:t>
            </w:r>
          </w:p>
          <w:p w14:paraId="40E6589A" w14:textId="63F6DAFA" w:rsidR="00371E19" w:rsidRPr="00E028E8" w:rsidRDefault="00A5550C" w:rsidP="00F16FF6">
            <w:pPr>
              <w:jc w:val="center"/>
              <w:rPr>
                <w:rFonts w:cs="Tahoma"/>
                <w:szCs w:val="22"/>
              </w:rPr>
            </w:pPr>
            <w:r w:rsidRPr="00E028E8">
              <w:rPr>
                <w:rFonts w:cs="Tahoma"/>
                <w:szCs w:val="22"/>
              </w:rPr>
              <w:t>031772876</w:t>
            </w:r>
          </w:p>
          <w:p w14:paraId="5FE1F465" w14:textId="103B9EE9" w:rsidR="00371E19" w:rsidRPr="00E028E8" w:rsidRDefault="00F05CDE" w:rsidP="00F16FF6">
            <w:pPr>
              <w:jc w:val="center"/>
              <w:rPr>
                <w:rFonts w:cs="Tahoma"/>
                <w:szCs w:val="22"/>
              </w:rPr>
            </w:pPr>
            <w:hyperlink r:id="rId10" w:history="1">
              <w:r w:rsidR="00A5550C" w:rsidRPr="00E028E8">
                <w:rPr>
                  <w:rStyle w:val="Hyperlink"/>
                  <w:rFonts w:cs="Tahoma"/>
                  <w:szCs w:val="22"/>
                </w:rPr>
                <w:t>mara.zerjal@luka-kp.si</w:t>
              </w:r>
            </w:hyperlink>
          </w:p>
        </w:tc>
        <w:tc>
          <w:tcPr>
            <w:tcW w:w="4200" w:type="dxa"/>
            <w:gridSpan w:val="2"/>
            <w:shd w:val="clear" w:color="auto" w:fill="auto"/>
            <w:vAlign w:val="center"/>
          </w:tcPr>
          <w:p w14:paraId="7A69A878" w14:textId="6B042789" w:rsidR="00371E19" w:rsidRPr="00E028E8" w:rsidRDefault="00237B92" w:rsidP="00F16FF6">
            <w:pPr>
              <w:jc w:val="center"/>
              <w:rPr>
                <w:rFonts w:cs="Tahoma"/>
                <w:szCs w:val="22"/>
              </w:rPr>
            </w:pPr>
            <w:r w:rsidRPr="00E028E8">
              <w:rPr>
                <w:rFonts w:cs="Tahoma"/>
                <w:szCs w:val="22"/>
              </w:rPr>
              <w:t>Luka Koper</w:t>
            </w:r>
            <w:r w:rsidR="00823F42" w:rsidRPr="00E028E8">
              <w:rPr>
                <w:rFonts w:cs="Tahoma"/>
                <w:szCs w:val="22"/>
              </w:rPr>
              <w:t>,</w:t>
            </w:r>
            <w:r w:rsidRPr="00E028E8">
              <w:rPr>
                <w:rFonts w:cs="Tahoma"/>
                <w:szCs w:val="22"/>
              </w:rPr>
              <w:t xml:space="preserve"> </w:t>
            </w:r>
            <w:proofErr w:type="spellStart"/>
            <w:r w:rsidRPr="00E028E8">
              <w:rPr>
                <w:rFonts w:cs="Tahoma"/>
                <w:szCs w:val="22"/>
              </w:rPr>
              <w:t>d.d</w:t>
            </w:r>
            <w:proofErr w:type="spellEnd"/>
            <w:r w:rsidRPr="00E028E8">
              <w:rPr>
                <w:rFonts w:cs="Tahoma"/>
                <w:szCs w:val="22"/>
              </w:rPr>
              <w:t>., Vojkovo nabrežje 38, 6000 Koper</w:t>
            </w:r>
          </w:p>
        </w:tc>
      </w:tr>
      <w:tr w:rsidR="00371E19" w:rsidRPr="00561943" w14:paraId="63C042D7" w14:textId="77777777" w:rsidTr="009878E5">
        <w:trPr>
          <w:trHeight w:val="20"/>
          <w:jc w:val="center"/>
        </w:trPr>
        <w:tc>
          <w:tcPr>
            <w:tcW w:w="2263" w:type="dxa"/>
            <w:vMerge/>
            <w:shd w:val="clear" w:color="auto" w:fill="auto"/>
          </w:tcPr>
          <w:p w14:paraId="04E7D812" w14:textId="77777777" w:rsidR="00371E19" w:rsidRPr="00561943" w:rsidRDefault="00371E19" w:rsidP="00F16FF6">
            <w:pPr>
              <w:jc w:val="center"/>
              <w:rPr>
                <w:rFonts w:cs="Tahoma"/>
                <w:szCs w:val="22"/>
              </w:rPr>
            </w:pPr>
          </w:p>
        </w:tc>
        <w:tc>
          <w:tcPr>
            <w:tcW w:w="7177" w:type="dxa"/>
            <w:gridSpan w:val="3"/>
            <w:shd w:val="clear" w:color="auto" w:fill="auto"/>
            <w:vAlign w:val="center"/>
          </w:tcPr>
          <w:p w14:paraId="4D58D3C0" w14:textId="391B34AA" w:rsidR="00371E19" w:rsidRPr="00E028E8" w:rsidRDefault="00371E19" w:rsidP="00B57004">
            <w:pPr>
              <w:jc w:val="both"/>
              <w:rPr>
                <w:rFonts w:cs="Tahoma"/>
                <w:szCs w:val="22"/>
              </w:rPr>
            </w:pPr>
            <w:r w:rsidRPr="00E028E8">
              <w:rPr>
                <w:rFonts w:cs="Tahoma"/>
                <w:szCs w:val="22"/>
              </w:rPr>
              <w:t xml:space="preserve">Ogled lokacije je možen v terminu </w:t>
            </w:r>
            <w:r w:rsidR="00832B83" w:rsidRPr="00E028E8">
              <w:rPr>
                <w:rFonts w:cs="Tahoma"/>
                <w:szCs w:val="22"/>
              </w:rPr>
              <w:t xml:space="preserve">od </w:t>
            </w:r>
            <w:r w:rsidR="0078405B" w:rsidRPr="00E028E8">
              <w:rPr>
                <w:rFonts w:cs="Tahoma"/>
                <w:szCs w:val="22"/>
              </w:rPr>
              <w:t>7</w:t>
            </w:r>
            <w:r w:rsidR="00914365" w:rsidRPr="00E028E8">
              <w:rPr>
                <w:rFonts w:cs="Tahoma"/>
                <w:szCs w:val="22"/>
              </w:rPr>
              <w:t>.</w:t>
            </w:r>
            <w:r w:rsidR="00564954" w:rsidRPr="00E028E8">
              <w:rPr>
                <w:rFonts w:cs="Tahoma"/>
                <w:szCs w:val="22"/>
              </w:rPr>
              <w:t>0</w:t>
            </w:r>
            <w:r w:rsidR="007D167D" w:rsidRPr="00E028E8">
              <w:rPr>
                <w:rFonts w:cs="Tahoma"/>
                <w:szCs w:val="22"/>
              </w:rPr>
              <w:t>4</w:t>
            </w:r>
            <w:r w:rsidR="00914365" w:rsidRPr="00E028E8">
              <w:rPr>
                <w:rFonts w:cs="Tahoma"/>
                <w:szCs w:val="22"/>
              </w:rPr>
              <w:t>.20</w:t>
            </w:r>
            <w:r w:rsidR="007D167D" w:rsidRPr="00E028E8">
              <w:rPr>
                <w:rFonts w:cs="Tahoma"/>
                <w:szCs w:val="22"/>
              </w:rPr>
              <w:t>20</w:t>
            </w:r>
            <w:r w:rsidR="00914365" w:rsidRPr="00E028E8">
              <w:rPr>
                <w:rFonts w:cs="Tahoma"/>
                <w:szCs w:val="22"/>
              </w:rPr>
              <w:t xml:space="preserve"> do </w:t>
            </w:r>
            <w:r w:rsidR="007D167D" w:rsidRPr="00E028E8">
              <w:rPr>
                <w:rFonts w:cs="Tahoma"/>
                <w:szCs w:val="22"/>
              </w:rPr>
              <w:t>10</w:t>
            </w:r>
            <w:r w:rsidR="00914365" w:rsidRPr="00E028E8">
              <w:rPr>
                <w:rFonts w:cs="Tahoma"/>
                <w:szCs w:val="22"/>
              </w:rPr>
              <w:t>.</w:t>
            </w:r>
            <w:r w:rsidR="00564954" w:rsidRPr="00E028E8">
              <w:rPr>
                <w:rFonts w:cs="Tahoma"/>
                <w:szCs w:val="22"/>
              </w:rPr>
              <w:t>0</w:t>
            </w:r>
            <w:r w:rsidR="007D167D" w:rsidRPr="00E028E8">
              <w:rPr>
                <w:rFonts w:cs="Tahoma"/>
                <w:szCs w:val="22"/>
              </w:rPr>
              <w:t>4</w:t>
            </w:r>
            <w:r w:rsidR="00A02071" w:rsidRPr="00E028E8">
              <w:rPr>
                <w:rFonts w:cs="Tahoma"/>
                <w:szCs w:val="22"/>
              </w:rPr>
              <w:t>.2020</w:t>
            </w:r>
          </w:p>
        </w:tc>
      </w:tr>
    </w:tbl>
    <w:p w14:paraId="1DA1EA6A" w14:textId="77777777" w:rsidR="00D81594" w:rsidRPr="00561943" w:rsidRDefault="00D81594" w:rsidP="009E6085">
      <w:pPr>
        <w:pStyle w:val="Heading3"/>
      </w:pPr>
      <w:bookmarkStart w:id="8" w:name="_Toc36211934"/>
      <w:r w:rsidRPr="00561943">
        <w:t>1.4. PREDLOŽITEV PONUDB IN JAVNO ODPIRANJE</w:t>
      </w:r>
      <w:bookmarkEnd w:id="8"/>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35"/>
        <w:gridCol w:w="7290"/>
      </w:tblGrid>
      <w:tr w:rsidR="00D81594" w:rsidRPr="00561943" w14:paraId="17DD217A" w14:textId="77777777" w:rsidTr="00F16FF6">
        <w:trPr>
          <w:trHeight w:val="253"/>
          <w:jc w:val="center"/>
        </w:trPr>
        <w:tc>
          <w:tcPr>
            <w:tcW w:w="9525" w:type="dxa"/>
            <w:gridSpan w:val="2"/>
            <w:shd w:val="clear" w:color="auto" w:fill="auto"/>
            <w:vAlign w:val="center"/>
          </w:tcPr>
          <w:p w14:paraId="67AAA086" w14:textId="77777777" w:rsidR="00D81594" w:rsidRPr="00561943" w:rsidRDefault="00D81594" w:rsidP="00F16FF6">
            <w:pPr>
              <w:rPr>
                <w:rFonts w:cs="Tahoma"/>
                <w:szCs w:val="22"/>
              </w:rPr>
            </w:pPr>
            <w:r w:rsidRPr="00561943">
              <w:rPr>
                <w:rFonts w:cs="Tahoma"/>
                <w:b/>
                <w:szCs w:val="22"/>
              </w:rPr>
              <w:t>Predložitev ponudb</w:t>
            </w:r>
          </w:p>
        </w:tc>
      </w:tr>
      <w:tr w:rsidR="00D81594" w:rsidRPr="00561943" w14:paraId="24B984A3" w14:textId="77777777" w:rsidTr="0063032F">
        <w:trPr>
          <w:trHeight w:val="592"/>
          <w:jc w:val="center"/>
        </w:trPr>
        <w:tc>
          <w:tcPr>
            <w:tcW w:w="2235" w:type="dxa"/>
            <w:shd w:val="clear" w:color="auto" w:fill="auto"/>
            <w:vAlign w:val="center"/>
          </w:tcPr>
          <w:p w14:paraId="195A1546" w14:textId="77777777" w:rsidR="00D81594" w:rsidRPr="00561943" w:rsidRDefault="00D81594" w:rsidP="00F16FF6">
            <w:pPr>
              <w:rPr>
                <w:rFonts w:cs="Tahoma"/>
                <w:szCs w:val="22"/>
              </w:rPr>
            </w:pPr>
            <w:r w:rsidRPr="00561943">
              <w:rPr>
                <w:rFonts w:cs="Tahoma"/>
                <w:szCs w:val="22"/>
              </w:rPr>
              <w:t>Rok za prejem ponudb</w:t>
            </w:r>
          </w:p>
        </w:tc>
        <w:tc>
          <w:tcPr>
            <w:tcW w:w="7290" w:type="dxa"/>
            <w:shd w:val="clear" w:color="auto" w:fill="auto"/>
            <w:vAlign w:val="center"/>
          </w:tcPr>
          <w:p w14:paraId="76E0AF7F" w14:textId="3C436C26" w:rsidR="00D81594" w:rsidRPr="00561943" w:rsidRDefault="00914365" w:rsidP="00F16FF6">
            <w:pPr>
              <w:pStyle w:val="CommentText"/>
              <w:jc w:val="both"/>
              <w:rPr>
                <w:rFonts w:ascii="Tahoma" w:hAnsi="Tahoma" w:cs="Tahoma"/>
                <w:b/>
                <w:strike/>
                <w:sz w:val="22"/>
                <w:szCs w:val="22"/>
              </w:rPr>
            </w:pPr>
            <w:r w:rsidRPr="00536342">
              <w:rPr>
                <w:rFonts w:ascii="Tahoma" w:hAnsi="Tahoma" w:cs="Tahoma"/>
                <w:sz w:val="22"/>
                <w:szCs w:val="22"/>
                <w:lang w:eastAsia="sl-SI"/>
              </w:rPr>
              <w:t>Rok za oddajo ponudb je naveden v obvestilu o naročilu in njegovih morebitnih popravkih objavljenih na portalu javnih naročil www.enarocanje.si.</w:t>
            </w:r>
          </w:p>
        </w:tc>
      </w:tr>
      <w:tr w:rsidR="00D81594" w:rsidRPr="00561943" w14:paraId="448B4F03" w14:textId="77777777" w:rsidTr="0063032F">
        <w:trPr>
          <w:trHeight w:val="139"/>
          <w:jc w:val="center"/>
        </w:trPr>
        <w:tc>
          <w:tcPr>
            <w:tcW w:w="2235" w:type="dxa"/>
            <w:shd w:val="clear" w:color="auto" w:fill="auto"/>
            <w:vAlign w:val="center"/>
          </w:tcPr>
          <w:p w14:paraId="7C223176" w14:textId="77777777" w:rsidR="00D81594" w:rsidRPr="00561943" w:rsidRDefault="00D81594" w:rsidP="00F16FF6">
            <w:pPr>
              <w:rPr>
                <w:rFonts w:cs="Tahoma"/>
                <w:szCs w:val="22"/>
              </w:rPr>
            </w:pPr>
            <w:r w:rsidRPr="00561943">
              <w:rPr>
                <w:rFonts w:cs="Tahoma"/>
                <w:szCs w:val="22"/>
              </w:rPr>
              <w:t>Vložišče</w:t>
            </w:r>
          </w:p>
        </w:tc>
        <w:tc>
          <w:tcPr>
            <w:tcW w:w="7290" w:type="dxa"/>
            <w:shd w:val="clear" w:color="auto" w:fill="auto"/>
            <w:vAlign w:val="center"/>
          </w:tcPr>
          <w:p w14:paraId="46D06A50" w14:textId="14C937B2" w:rsidR="00D81594" w:rsidRPr="00561943" w:rsidRDefault="00D81594" w:rsidP="00F16FF6">
            <w:pPr>
              <w:rPr>
                <w:rFonts w:cs="Tahoma"/>
                <w:szCs w:val="22"/>
                <w:lang w:eastAsia="sl-SI"/>
              </w:rPr>
            </w:pPr>
            <w:r w:rsidRPr="00561943">
              <w:rPr>
                <w:rFonts w:cs="Tahoma"/>
                <w:szCs w:val="22"/>
              </w:rPr>
              <w:t xml:space="preserve">Informacijski sistem e-JN na spletnem naslovu </w:t>
            </w:r>
            <w:hyperlink r:id="rId11" w:history="1">
              <w:r w:rsidR="00564954" w:rsidRPr="00564954">
                <w:rPr>
                  <w:rStyle w:val="Hyperlink"/>
                  <w:rFonts w:cs="Tahoma"/>
                  <w:szCs w:val="22"/>
                </w:rPr>
                <w:t>https://ejn.gov.si</w:t>
              </w:r>
            </w:hyperlink>
            <w:r w:rsidRPr="00561943">
              <w:rPr>
                <w:rFonts w:cs="Tahoma"/>
                <w:szCs w:val="22"/>
              </w:rPr>
              <w:t>, pri objavi tega javnega naročila.</w:t>
            </w:r>
          </w:p>
        </w:tc>
      </w:tr>
      <w:tr w:rsidR="00D81594" w:rsidRPr="00561943" w14:paraId="71661558" w14:textId="77777777" w:rsidTr="00F16FF6">
        <w:trPr>
          <w:trHeight w:val="20"/>
          <w:jc w:val="center"/>
        </w:trPr>
        <w:tc>
          <w:tcPr>
            <w:tcW w:w="2235" w:type="dxa"/>
            <w:tcBorders>
              <w:bottom w:val="single" w:sz="4" w:space="0" w:color="auto"/>
            </w:tcBorders>
            <w:shd w:val="clear" w:color="auto" w:fill="auto"/>
            <w:vAlign w:val="center"/>
          </w:tcPr>
          <w:p w14:paraId="2F62F8AA" w14:textId="77777777" w:rsidR="00D81594" w:rsidRPr="00561943" w:rsidRDefault="00D81594" w:rsidP="00F16FF6">
            <w:pPr>
              <w:rPr>
                <w:rFonts w:cs="Tahoma"/>
                <w:szCs w:val="22"/>
              </w:rPr>
            </w:pPr>
            <w:r w:rsidRPr="00561943">
              <w:rPr>
                <w:rFonts w:cs="Tahoma"/>
                <w:szCs w:val="22"/>
              </w:rPr>
              <w:t>Spremembe in umik ponudb</w:t>
            </w:r>
          </w:p>
        </w:tc>
        <w:tc>
          <w:tcPr>
            <w:tcW w:w="7290" w:type="dxa"/>
            <w:tcBorders>
              <w:bottom w:val="single" w:sz="4" w:space="0" w:color="auto"/>
            </w:tcBorders>
            <w:shd w:val="clear" w:color="auto" w:fill="auto"/>
            <w:vAlign w:val="center"/>
          </w:tcPr>
          <w:p w14:paraId="02EA4BAE" w14:textId="73FE8690" w:rsidR="00D81594" w:rsidRPr="00561943" w:rsidRDefault="00D81594" w:rsidP="00F16FF6">
            <w:pPr>
              <w:jc w:val="both"/>
              <w:rPr>
                <w:rFonts w:cs="Tahoma"/>
                <w:szCs w:val="22"/>
              </w:rPr>
            </w:pPr>
            <w:r w:rsidRPr="00561943">
              <w:rPr>
                <w:rFonts w:cs="Tahoma"/>
                <w:szCs w:val="22"/>
              </w:rPr>
              <w:t>Ponudniki lahko spremenijo ali umaknejo ponudbe do roka za prejem ponudb</w:t>
            </w:r>
            <w:r w:rsidR="004C529F">
              <w:rPr>
                <w:rFonts w:cs="Tahoma"/>
                <w:szCs w:val="22"/>
              </w:rPr>
              <w:t xml:space="preserve"> v skladu z navodili za uporabo e-JN (</w:t>
            </w:r>
            <w:hyperlink r:id="rId12" w:history="1">
              <w:r w:rsidR="003B4572" w:rsidRPr="00D72D80">
                <w:rPr>
                  <w:rStyle w:val="Hyperlink"/>
                  <w:rFonts w:cs="Tahoma"/>
                  <w:szCs w:val="22"/>
                </w:rPr>
                <w:t>https://ejn.gov.si/aktualno/vec-informacij-ponudniki.html</w:t>
              </w:r>
            </w:hyperlink>
            <w:r w:rsidR="00CA10C5">
              <w:rPr>
                <w:rFonts w:cs="Tahoma"/>
                <w:szCs w:val="22"/>
              </w:rPr>
              <w:t>)</w:t>
            </w:r>
          </w:p>
        </w:tc>
      </w:tr>
      <w:tr w:rsidR="00D81594" w:rsidRPr="00561943" w14:paraId="66EE7E36" w14:textId="77777777" w:rsidTr="00F16FF6">
        <w:trPr>
          <w:trHeight w:val="20"/>
          <w:jc w:val="center"/>
        </w:trPr>
        <w:tc>
          <w:tcPr>
            <w:tcW w:w="9525" w:type="dxa"/>
            <w:gridSpan w:val="2"/>
            <w:tcBorders>
              <w:bottom w:val="single" w:sz="4" w:space="0" w:color="auto"/>
            </w:tcBorders>
            <w:shd w:val="clear" w:color="auto" w:fill="auto"/>
            <w:vAlign w:val="center"/>
          </w:tcPr>
          <w:p w14:paraId="744DC794" w14:textId="77777777" w:rsidR="00D81594" w:rsidRPr="00561943" w:rsidRDefault="00D81594" w:rsidP="00F16FF6">
            <w:pPr>
              <w:rPr>
                <w:rFonts w:cs="Tahoma"/>
                <w:szCs w:val="22"/>
              </w:rPr>
            </w:pPr>
            <w:r w:rsidRPr="00561943">
              <w:rPr>
                <w:rFonts w:cs="Tahoma"/>
                <w:b/>
                <w:szCs w:val="22"/>
              </w:rPr>
              <w:t>Javno odpiranje ponudb</w:t>
            </w:r>
          </w:p>
        </w:tc>
      </w:tr>
      <w:tr w:rsidR="00D81594" w:rsidRPr="00561943" w14:paraId="50E3B087" w14:textId="77777777" w:rsidTr="0063032F">
        <w:trPr>
          <w:trHeight w:val="196"/>
          <w:jc w:val="center"/>
        </w:trPr>
        <w:tc>
          <w:tcPr>
            <w:tcW w:w="2235" w:type="dxa"/>
            <w:tcBorders>
              <w:bottom w:val="single" w:sz="4" w:space="0" w:color="auto"/>
            </w:tcBorders>
            <w:shd w:val="clear" w:color="auto" w:fill="auto"/>
            <w:vAlign w:val="center"/>
          </w:tcPr>
          <w:p w14:paraId="666CCAC9" w14:textId="77777777" w:rsidR="00D81594" w:rsidRPr="00561943" w:rsidRDefault="00D81594" w:rsidP="00F16FF6">
            <w:pPr>
              <w:jc w:val="both"/>
              <w:rPr>
                <w:rFonts w:cs="Tahoma"/>
                <w:szCs w:val="22"/>
              </w:rPr>
            </w:pPr>
            <w:r w:rsidRPr="00561943">
              <w:rPr>
                <w:rFonts w:cs="Tahoma"/>
                <w:szCs w:val="22"/>
              </w:rPr>
              <w:t>Čas</w:t>
            </w:r>
          </w:p>
        </w:tc>
        <w:tc>
          <w:tcPr>
            <w:tcW w:w="7290" w:type="dxa"/>
            <w:tcBorders>
              <w:bottom w:val="single" w:sz="4" w:space="0" w:color="auto"/>
            </w:tcBorders>
            <w:shd w:val="clear" w:color="auto" w:fill="auto"/>
            <w:vAlign w:val="center"/>
          </w:tcPr>
          <w:p w14:paraId="76AC73CF" w14:textId="3535914E" w:rsidR="00D81594" w:rsidRPr="0063032F" w:rsidRDefault="004C529F" w:rsidP="00B57004">
            <w:pPr>
              <w:pStyle w:val="CommentText"/>
              <w:jc w:val="both"/>
              <w:rPr>
                <w:rFonts w:ascii="Tahoma" w:hAnsi="Tahoma" w:cs="Tahoma"/>
                <w:b/>
                <w:sz w:val="22"/>
                <w:szCs w:val="22"/>
              </w:rPr>
            </w:pPr>
            <w:r>
              <w:rPr>
                <w:rFonts w:ascii="Tahoma" w:hAnsi="Tahoma" w:cs="Tahoma"/>
                <w:b/>
                <w:sz w:val="22"/>
                <w:szCs w:val="22"/>
              </w:rPr>
              <w:t>N</w:t>
            </w:r>
            <w:r w:rsidR="00D81594" w:rsidRPr="00561943">
              <w:rPr>
                <w:rFonts w:ascii="Tahoma" w:hAnsi="Tahoma" w:cs="Tahoma"/>
                <w:b/>
                <w:sz w:val="22"/>
                <w:szCs w:val="22"/>
              </w:rPr>
              <w:t xml:space="preserve">eposredno </w:t>
            </w:r>
            <w:r w:rsidR="0063032F">
              <w:rPr>
                <w:rFonts w:ascii="Tahoma" w:hAnsi="Tahoma" w:cs="Tahoma"/>
                <w:b/>
                <w:sz w:val="22"/>
                <w:szCs w:val="22"/>
              </w:rPr>
              <w:t xml:space="preserve">po izteku roka za oddajo ponudb </w:t>
            </w:r>
            <w:r w:rsidR="00D81594" w:rsidRPr="00561943">
              <w:rPr>
                <w:rFonts w:ascii="Tahoma" w:hAnsi="Tahoma" w:cs="Tahoma"/>
                <w:sz w:val="22"/>
                <w:szCs w:val="22"/>
              </w:rPr>
              <w:t>oz. kot navedeno v obrazcu in Obvestilih o dodatnih informacijah, informacijah o nedokončanem postopku ali popravku, v kolikor bodo objavljena.</w:t>
            </w:r>
          </w:p>
        </w:tc>
      </w:tr>
      <w:tr w:rsidR="00D81594" w:rsidRPr="00561943" w14:paraId="52979013" w14:textId="77777777" w:rsidTr="0063032F">
        <w:trPr>
          <w:trHeight w:val="22"/>
          <w:jc w:val="center"/>
        </w:trPr>
        <w:tc>
          <w:tcPr>
            <w:tcW w:w="2235" w:type="dxa"/>
            <w:shd w:val="clear" w:color="auto" w:fill="auto"/>
            <w:vAlign w:val="center"/>
          </w:tcPr>
          <w:p w14:paraId="49F80D46" w14:textId="77777777" w:rsidR="00D81594" w:rsidRPr="00561943" w:rsidRDefault="00D81594" w:rsidP="00F16FF6">
            <w:pPr>
              <w:jc w:val="both"/>
              <w:rPr>
                <w:rFonts w:cs="Tahoma"/>
                <w:szCs w:val="22"/>
              </w:rPr>
            </w:pPr>
            <w:r w:rsidRPr="00561943">
              <w:rPr>
                <w:rFonts w:cs="Tahoma"/>
                <w:szCs w:val="22"/>
              </w:rPr>
              <w:t>Lokacija</w:t>
            </w:r>
          </w:p>
        </w:tc>
        <w:tc>
          <w:tcPr>
            <w:tcW w:w="7290" w:type="dxa"/>
            <w:shd w:val="clear" w:color="auto" w:fill="auto"/>
            <w:vAlign w:val="center"/>
          </w:tcPr>
          <w:p w14:paraId="4C22154A" w14:textId="066A6F60" w:rsidR="00D81594" w:rsidRPr="00561943" w:rsidRDefault="00D81594" w:rsidP="00F16FF6">
            <w:pPr>
              <w:jc w:val="both"/>
              <w:rPr>
                <w:rFonts w:cs="Tahoma"/>
                <w:szCs w:val="22"/>
              </w:rPr>
            </w:pPr>
            <w:r w:rsidRPr="00561943">
              <w:rPr>
                <w:rFonts w:cs="Tahoma"/>
                <w:szCs w:val="22"/>
              </w:rPr>
              <w:t xml:space="preserve">Informacijski sistem e-JN na spletnem naslovu </w:t>
            </w:r>
            <w:hyperlink r:id="rId13" w:history="1">
              <w:r w:rsidR="00564954" w:rsidRPr="00564954">
                <w:rPr>
                  <w:rStyle w:val="Hyperlink"/>
                  <w:rFonts w:cs="Tahoma"/>
                  <w:szCs w:val="22"/>
                </w:rPr>
                <w:t>https://ejn.gov.si</w:t>
              </w:r>
            </w:hyperlink>
            <w:r w:rsidRPr="00561943">
              <w:rPr>
                <w:rFonts w:cs="Tahoma"/>
                <w:szCs w:val="22"/>
              </w:rPr>
              <w:t>, pri objavi tega javnega naročila.</w:t>
            </w:r>
          </w:p>
        </w:tc>
      </w:tr>
    </w:tbl>
    <w:p w14:paraId="1B7EFABA" w14:textId="77777777" w:rsidR="00D81594" w:rsidRPr="00561943" w:rsidRDefault="00D81594" w:rsidP="00D81594">
      <w:pPr>
        <w:rPr>
          <w:rFonts w:cs="Tahoma"/>
          <w:b/>
          <w:szCs w:val="22"/>
        </w:rPr>
      </w:pPr>
    </w:p>
    <w:p w14:paraId="4CE7E3B2" w14:textId="77777777" w:rsidR="003503FD" w:rsidRDefault="003503FD">
      <w:pPr>
        <w:spacing w:after="160" w:line="259" w:lineRule="auto"/>
        <w:rPr>
          <w:rFonts w:cs="Tahoma"/>
          <w:b/>
          <w:szCs w:val="22"/>
          <w:lang w:eastAsia="sl-SI"/>
        </w:rPr>
      </w:pPr>
      <w:r>
        <w:br w:type="page"/>
      </w:r>
    </w:p>
    <w:p w14:paraId="7716FCC0" w14:textId="77777777" w:rsidR="00D81594" w:rsidRPr="00B912E4" w:rsidRDefault="00D81594" w:rsidP="00A41E01">
      <w:pPr>
        <w:pStyle w:val="Heading2"/>
      </w:pPr>
      <w:bookmarkStart w:id="9" w:name="_Toc36211935"/>
      <w:r w:rsidRPr="00B912E4">
        <w:lastRenderedPageBreak/>
        <w:t>2. NAVODILA PONUDNIKOM</w:t>
      </w:r>
      <w:bookmarkEnd w:id="9"/>
    </w:p>
    <w:p w14:paraId="47EB50D4" w14:textId="77777777" w:rsidR="00D81594" w:rsidRPr="00B912E4" w:rsidRDefault="00D81594" w:rsidP="00D81594">
      <w:pPr>
        <w:pStyle w:val="BodyText"/>
        <w:spacing w:before="240"/>
        <w:rPr>
          <w:rFonts w:ascii="Tahoma" w:hAnsi="Tahoma" w:cs="Tahoma"/>
          <w:szCs w:val="22"/>
          <w:lang w:val="sl-SI"/>
        </w:rPr>
      </w:pPr>
      <w:r w:rsidRPr="00B912E4">
        <w:rPr>
          <w:rFonts w:ascii="Tahoma" w:hAnsi="Tahoma" w:cs="Tahoma"/>
          <w:szCs w:val="22"/>
          <w:lang w:val="sl-SI"/>
        </w:rPr>
        <w:t>V navodilih ponudnikom so opredeljena pravila poslovanja naročnika in ponudnikov v postopku oddaje javnega naročila po odprtem postopku ter napotki glede priprave in predložitve ponudbe.</w:t>
      </w:r>
    </w:p>
    <w:p w14:paraId="2988B141" w14:textId="132DFA8D" w:rsidR="00D81594" w:rsidRPr="009E6085" w:rsidRDefault="00D81594" w:rsidP="009E6085">
      <w:pPr>
        <w:pStyle w:val="Heading3"/>
      </w:pPr>
      <w:bookmarkStart w:id="10" w:name="_Toc36211936"/>
      <w:r w:rsidRPr="00B912E4">
        <w:t>2.1</w:t>
      </w:r>
      <w:r w:rsidRPr="00B912E4">
        <w:tab/>
        <w:t>Financiranje naročila</w:t>
      </w:r>
      <w:bookmarkEnd w:id="10"/>
      <w:r w:rsidRPr="00B912E4">
        <w:t xml:space="preserve"> </w:t>
      </w:r>
    </w:p>
    <w:p w14:paraId="606FC253" w14:textId="3592B402" w:rsidR="006E379F" w:rsidRPr="006E379F" w:rsidRDefault="00D81594" w:rsidP="004C529F">
      <w:pPr>
        <w:pStyle w:val="BodyText2"/>
        <w:spacing w:before="60"/>
        <w:rPr>
          <w:b w:val="0"/>
        </w:rPr>
      </w:pPr>
      <w:r w:rsidRPr="00B912E4">
        <w:rPr>
          <w:rFonts w:cs="Tahoma"/>
          <w:b w:val="0"/>
          <w:szCs w:val="22"/>
        </w:rPr>
        <w:t xml:space="preserve">Javno naročilo je financirano s sredstvi Luke Koper, </w:t>
      </w:r>
      <w:proofErr w:type="spellStart"/>
      <w:r w:rsidRPr="00B912E4">
        <w:rPr>
          <w:rFonts w:cs="Tahoma"/>
          <w:b w:val="0"/>
          <w:szCs w:val="22"/>
        </w:rPr>
        <w:t>d.d</w:t>
      </w:r>
      <w:proofErr w:type="spellEnd"/>
      <w:r w:rsidRPr="00B912E4">
        <w:rPr>
          <w:rFonts w:cs="Tahoma"/>
          <w:b w:val="0"/>
          <w:szCs w:val="22"/>
        </w:rPr>
        <w:t>.</w:t>
      </w:r>
      <w:r w:rsidR="00F91935">
        <w:rPr>
          <w:rFonts w:cs="Tahoma"/>
          <w:b w:val="0"/>
          <w:szCs w:val="22"/>
        </w:rPr>
        <w:t xml:space="preserve"> in delno (20%) sofinancirano od Evropske unije preko projekta </w:t>
      </w:r>
      <w:r w:rsidR="00F91935" w:rsidRPr="00F91935">
        <w:rPr>
          <w:rFonts w:cs="Tahoma"/>
          <w:b w:val="0"/>
          <w:szCs w:val="22"/>
        </w:rPr>
        <w:t xml:space="preserve">»NAPA4CORE« oz. </w:t>
      </w:r>
      <w:proofErr w:type="spellStart"/>
      <w:r w:rsidR="00F91935" w:rsidRPr="00F91935">
        <w:rPr>
          <w:rFonts w:cs="Tahoma"/>
          <w:b w:val="0"/>
          <w:szCs w:val="22"/>
        </w:rPr>
        <w:t>Improving</w:t>
      </w:r>
      <w:proofErr w:type="spellEnd"/>
      <w:r w:rsidR="00F91935" w:rsidRPr="00F91935">
        <w:rPr>
          <w:rFonts w:cs="Tahoma"/>
          <w:b w:val="0"/>
          <w:szCs w:val="22"/>
        </w:rPr>
        <w:t xml:space="preserve"> </w:t>
      </w:r>
      <w:proofErr w:type="spellStart"/>
      <w:r w:rsidR="00F91935" w:rsidRPr="00F91935">
        <w:rPr>
          <w:rFonts w:cs="Tahoma"/>
          <w:b w:val="0"/>
          <w:szCs w:val="22"/>
        </w:rPr>
        <w:t>North</w:t>
      </w:r>
      <w:proofErr w:type="spellEnd"/>
      <w:r w:rsidR="00F91935" w:rsidRPr="00F91935">
        <w:rPr>
          <w:rFonts w:cs="Tahoma"/>
          <w:b w:val="0"/>
          <w:szCs w:val="22"/>
        </w:rPr>
        <w:t xml:space="preserve"> Adriatic </w:t>
      </w:r>
      <w:proofErr w:type="spellStart"/>
      <w:r w:rsidR="00F91935" w:rsidRPr="00F91935">
        <w:rPr>
          <w:rFonts w:cs="Tahoma"/>
          <w:b w:val="0"/>
          <w:szCs w:val="22"/>
        </w:rPr>
        <w:t>ports</w:t>
      </w:r>
      <w:proofErr w:type="spellEnd"/>
      <w:r w:rsidR="00F91935" w:rsidRPr="00F91935">
        <w:rPr>
          <w:rFonts w:cs="Tahoma"/>
          <w:b w:val="0"/>
          <w:szCs w:val="22"/>
        </w:rPr>
        <w:t xml:space="preserve">’ </w:t>
      </w:r>
      <w:proofErr w:type="spellStart"/>
      <w:r w:rsidR="00F91935" w:rsidRPr="00F91935">
        <w:rPr>
          <w:rFonts w:cs="Tahoma"/>
          <w:b w:val="0"/>
          <w:szCs w:val="22"/>
        </w:rPr>
        <w:t>maritime</w:t>
      </w:r>
      <w:proofErr w:type="spellEnd"/>
      <w:r w:rsidR="00F91935" w:rsidRPr="00F91935">
        <w:rPr>
          <w:rFonts w:cs="Tahoma"/>
          <w:b w:val="0"/>
          <w:szCs w:val="22"/>
        </w:rPr>
        <w:t xml:space="preserve"> </w:t>
      </w:r>
      <w:proofErr w:type="spellStart"/>
      <w:r w:rsidR="00F91935" w:rsidRPr="00F91935">
        <w:rPr>
          <w:rFonts w:cs="Tahoma"/>
          <w:b w:val="0"/>
          <w:szCs w:val="22"/>
        </w:rPr>
        <w:t>accessibility</w:t>
      </w:r>
      <w:proofErr w:type="spellEnd"/>
      <w:r w:rsidR="00F91935" w:rsidRPr="00F91935">
        <w:rPr>
          <w:rFonts w:cs="Tahoma"/>
          <w:b w:val="0"/>
          <w:szCs w:val="22"/>
        </w:rPr>
        <w:t xml:space="preserve"> </w:t>
      </w:r>
      <w:proofErr w:type="spellStart"/>
      <w:r w:rsidR="00F91935" w:rsidRPr="00F91935">
        <w:rPr>
          <w:rFonts w:cs="Tahoma"/>
          <w:b w:val="0"/>
          <w:szCs w:val="22"/>
        </w:rPr>
        <w:t>and</w:t>
      </w:r>
      <w:proofErr w:type="spellEnd"/>
      <w:r w:rsidR="00F91935" w:rsidRPr="00F91935">
        <w:rPr>
          <w:rFonts w:cs="Tahoma"/>
          <w:b w:val="0"/>
          <w:szCs w:val="22"/>
        </w:rPr>
        <w:t xml:space="preserve"> </w:t>
      </w:r>
      <w:proofErr w:type="spellStart"/>
      <w:r w:rsidR="00F91935" w:rsidRPr="00F91935">
        <w:rPr>
          <w:rFonts w:cs="Tahoma"/>
          <w:b w:val="0"/>
          <w:szCs w:val="22"/>
        </w:rPr>
        <w:t>hinterland</w:t>
      </w:r>
      <w:proofErr w:type="spellEnd"/>
      <w:r w:rsidR="00F91935" w:rsidRPr="00F91935">
        <w:rPr>
          <w:rFonts w:cs="Tahoma"/>
          <w:b w:val="0"/>
          <w:szCs w:val="22"/>
        </w:rPr>
        <w:t xml:space="preserve"> </w:t>
      </w:r>
      <w:proofErr w:type="spellStart"/>
      <w:r w:rsidR="00F91935" w:rsidRPr="00F91935">
        <w:rPr>
          <w:rFonts w:cs="Tahoma"/>
          <w:b w:val="0"/>
          <w:szCs w:val="22"/>
        </w:rPr>
        <w:t>connections</w:t>
      </w:r>
      <w:proofErr w:type="spellEnd"/>
      <w:r w:rsidR="00F91935" w:rsidRPr="00F91935">
        <w:rPr>
          <w:rFonts w:cs="Tahoma"/>
          <w:b w:val="0"/>
          <w:szCs w:val="22"/>
        </w:rPr>
        <w:t xml:space="preserve"> to </w:t>
      </w:r>
      <w:proofErr w:type="spellStart"/>
      <w:r w:rsidR="00F91935" w:rsidRPr="00F91935">
        <w:rPr>
          <w:rFonts w:cs="Tahoma"/>
          <w:b w:val="0"/>
          <w:szCs w:val="22"/>
        </w:rPr>
        <w:t>the</w:t>
      </w:r>
      <w:proofErr w:type="spellEnd"/>
      <w:r w:rsidR="00F91935" w:rsidRPr="00F91935">
        <w:rPr>
          <w:rFonts w:cs="Tahoma"/>
          <w:b w:val="0"/>
          <w:szCs w:val="22"/>
        </w:rPr>
        <w:t xml:space="preserve"> </w:t>
      </w:r>
      <w:proofErr w:type="spellStart"/>
      <w:r w:rsidR="00F91935" w:rsidRPr="00F91935">
        <w:rPr>
          <w:rFonts w:cs="Tahoma"/>
          <w:b w:val="0"/>
          <w:szCs w:val="22"/>
        </w:rPr>
        <w:t>Core</w:t>
      </w:r>
      <w:proofErr w:type="spellEnd"/>
      <w:r w:rsidR="00F91935" w:rsidRPr="00F91935">
        <w:rPr>
          <w:rFonts w:cs="Tahoma"/>
          <w:b w:val="0"/>
          <w:szCs w:val="22"/>
        </w:rPr>
        <w:t xml:space="preserve"> </w:t>
      </w:r>
      <w:proofErr w:type="spellStart"/>
      <w:r w:rsidR="00F91935" w:rsidRPr="00F91935">
        <w:rPr>
          <w:rFonts w:cs="Tahoma"/>
          <w:b w:val="0"/>
          <w:szCs w:val="22"/>
        </w:rPr>
        <w:t>Network</w:t>
      </w:r>
      <w:proofErr w:type="spellEnd"/>
      <w:r w:rsidR="00F91935" w:rsidRPr="00F91935">
        <w:rPr>
          <w:rFonts w:cs="Tahoma"/>
          <w:b w:val="0"/>
          <w:szCs w:val="22"/>
        </w:rPr>
        <w:t xml:space="preserve"> (NAPA4CORE) št. 2014-EU-TM-0343-M (Grant </w:t>
      </w:r>
      <w:proofErr w:type="spellStart"/>
      <w:r w:rsidR="00F91935" w:rsidRPr="00F91935">
        <w:rPr>
          <w:rFonts w:cs="Tahoma"/>
          <w:b w:val="0"/>
          <w:szCs w:val="22"/>
        </w:rPr>
        <w:t>Agreement</w:t>
      </w:r>
      <w:proofErr w:type="spellEnd"/>
      <w:r w:rsidR="00F91935" w:rsidRPr="00F91935">
        <w:rPr>
          <w:rFonts w:cs="Tahoma"/>
          <w:b w:val="0"/>
          <w:szCs w:val="22"/>
        </w:rPr>
        <w:t xml:space="preserve"> Nº INEA/CEF/TRAN/M2014/1050932)</w:t>
      </w:r>
      <w:r w:rsidR="00F91935">
        <w:rPr>
          <w:rFonts w:cs="Tahoma"/>
          <w:b w:val="0"/>
          <w:szCs w:val="22"/>
        </w:rPr>
        <w:t>.</w:t>
      </w:r>
    </w:p>
    <w:p w14:paraId="2C42F82C" w14:textId="77777777" w:rsidR="00D81594" w:rsidRPr="00B912E4" w:rsidRDefault="00D81594" w:rsidP="009E6085">
      <w:pPr>
        <w:pStyle w:val="Heading3"/>
      </w:pPr>
      <w:bookmarkStart w:id="11" w:name="_Toc36211937"/>
      <w:r w:rsidRPr="00B912E4">
        <w:t>2.2</w:t>
      </w:r>
      <w:r w:rsidRPr="00B912E4">
        <w:tab/>
        <w:t>Spremembe in pojasnila razpisne dokumentacije</w:t>
      </w:r>
      <w:bookmarkEnd w:id="11"/>
    </w:p>
    <w:p w14:paraId="203770A6" w14:textId="77777777" w:rsidR="00D81594" w:rsidRPr="00B912E4" w:rsidRDefault="00D81594" w:rsidP="00D81594">
      <w:pPr>
        <w:pStyle w:val="BodyText2"/>
        <w:spacing w:before="60"/>
        <w:rPr>
          <w:rFonts w:cs="Tahoma"/>
          <w:b w:val="0"/>
          <w:szCs w:val="22"/>
        </w:rPr>
      </w:pPr>
      <w:r w:rsidRPr="00B912E4">
        <w:rPr>
          <w:rFonts w:cs="Tahoma"/>
          <w:b w:val="0"/>
          <w:szCs w:val="22"/>
        </w:rPr>
        <w:t>Naročnik si pridržuje pravico, da razpisno dokumentacijo v času trajanja razpisa delno spremeni ali dopolni ter po potrebi podaljša rok za oddajo ponudb. Spremembe in dopolnitve so sestavni del razpisne dokumentacije.</w:t>
      </w:r>
    </w:p>
    <w:p w14:paraId="09E960C8" w14:textId="16F923C9" w:rsidR="00D81594" w:rsidRPr="00B912E4" w:rsidRDefault="00D81594" w:rsidP="00D81594">
      <w:pPr>
        <w:pStyle w:val="BodyText2"/>
        <w:spacing w:before="60"/>
        <w:rPr>
          <w:rFonts w:cs="Tahoma"/>
          <w:b w:val="0"/>
          <w:szCs w:val="22"/>
        </w:rPr>
      </w:pPr>
      <w:r w:rsidRPr="00D2392B">
        <w:rPr>
          <w:rFonts w:cs="Tahoma"/>
          <w:b w:val="0"/>
          <w:szCs w:val="22"/>
        </w:rPr>
        <w:t>Morebitne spremembe in pojasnila razpisne dokumentacije bodo objavljena na spletni strani naročnika (</w:t>
      </w:r>
      <w:hyperlink r:id="rId14" w:history="1">
        <w:r w:rsidR="00564954" w:rsidRPr="00564954">
          <w:rPr>
            <w:rStyle w:val="Hyperlink"/>
            <w:rFonts w:cs="Tahoma"/>
            <w:b w:val="0"/>
            <w:szCs w:val="22"/>
          </w:rPr>
          <w:t>http://www.luka-kp.si/slo/javna-narocila</w:t>
        </w:r>
      </w:hyperlink>
      <w:r w:rsidRPr="00D2392B">
        <w:rPr>
          <w:rFonts w:cs="Tahoma"/>
          <w:b w:val="0"/>
          <w:szCs w:val="22"/>
        </w:rPr>
        <w:t xml:space="preserve">) ter na portalu javnih naročil. </w:t>
      </w:r>
      <w:r w:rsidRPr="00D2392B">
        <w:rPr>
          <w:rFonts w:cs="Tahoma"/>
          <w:b w:val="0"/>
          <w:szCs w:val="22"/>
          <w:u w:val="single"/>
        </w:rPr>
        <w:t>Pojasnila in spremembe so sestavni del razpisne dokumentacije in jih je treba upoštevati pri pripravi ponudbe.</w:t>
      </w:r>
    </w:p>
    <w:p w14:paraId="59328F47" w14:textId="77777777" w:rsidR="00D81594" w:rsidRPr="00B912E4" w:rsidRDefault="00D81594" w:rsidP="009E6085">
      <w:pPr>
        <w:pStyle w:val="Heading3"/>
      </w:pPr>
      <w:bookmarkStart w:id="12" w:name="_Toc36211938"/>
      <w:r w:rsidRPr="00B912E4">
        <w:t>2.3</w:t>
      </w:r>
      <w:r w:rsidRPr="00B912E4">
        <w:tab/>
        <w:t>Zaupnost podatkov</w:t>
      </w:r>
      <w:bookmarkEnd w:id="12"/>
      <w:r w:rsidRPr="00B912E4">
        <w:t xml:space="preserve"> </w:t>
      </w:r>
    </w:p>
    <w:p w14:paraId="03AF8099" w14:textId="77777777" w:rsidR="00D81594" w:rsidRPr="00B912E4" w:rsidRDefault="00D81594" w:rsidP="00D81594">
      <w:pPr>
        <w:pStyle w:val="BodyText2"/>
        <w:tabs>
          <w:tab w:val="left" w:pos="567"/>
        </w:tabs>
        <w:spacing w:before="60"/>
        <w:rPr>
          <w:rFonts w:cs="Tahoma"/>
          <w:b w:val="0"/>
          <w:color w:val="000000"/>
          <w:szCs w:val="22"/>
        </w:rPr>
      </w:pPr>
      <w:r w:rsidRPr="00B912E4">
        <w:rPr>
          <w:rFonts w:cs="Tahoma"/>
          <w:b w:val="0"/>
          <w:color w:val="000000"/>
          <w:szCs w:val="22"/>
        </w:rPr>
        <w:t xml:space="preserve">Naročnik bo v skladu s 35. členom ZJN-3 zagotovil varovanje podatkov, ki se glede na določbe zakona, ki ureja varstvo osebnih podatkov, tajne podatke ali gospodarske družbe, štejejo za osebne ali tajne podatke ali poslovno skrivnost. </w:t>
      </w:r>
    </w:p>
    <w:p w14:paraId="4584BD57" w14:textId="4DAA342F" w:rsidR="007C3029" w:rsidRDefault="007C3029" w:rsidP="00D81594">
      <w:pPr>
        <w:pStyle w:val="BodyText2"/>
        <w:tabs>
          <w:tab w:val="left" w:pos="567"/>
        </w:tabs>
        <w:spacing w:before="60"/>
        <w:rPr>
          <w:rFonts w:cs="Tahoma"/>
          <w:b w:val="0"/>
          <w:color w:val="000000"/>
          <w:szCs w:val="22"/>
        </w:rPr>
      </w:pPr>
      <w:r w:rsidRPr="007C3029">
        <w:rPr>
          <w:rFonts w:cs="Tahoma"/>
          <w:b w:val="0"/>
          <w:color w:val="000000"/>
          <w:szCs w:val="22"/>
        </w:rPr>
        <w:t>Če ponudba vsebuje podatke, ki za ponudnika pomenijo poslovno skrivnost, mora ponudnik v ponudbi to označiti oz. priložiti</w:t>
      </w:r>
      <w:r w:rsidR="006113FA">
        <w:rPr>
          <w:rFonts w:cs="Tahoma"/>
          <w:b w:val="0"/>
          <w:color w:val="000000"/>
          <w:szCs w:val="22"/>
        </w:rPr>
        <w:t xml:space="preserve">, </w:t>
      </w:r>
      <w:r w:rsidR="006113FA" w:rsidRPr="006113FA">
        <w:rPr>
          <w:rFonts w:cs="Tahoma"/>
          <w:b w:val="0"/>
          <w:color w:val="000000"/>
          <w:szCs w:val="22"/>
        </w:rPr>
        <w:t>skladno z Zakonom o poslovni skrivnosti</w:t>
      </w:r>
      <w:r w:rsidR="006113FA">
        <w:rPr>
          <w:rFonts w:cs="Tahoma"/>
          <w:b w:val="0"/>
          <w:color w:val="000000"/>
          <w:szCs w:val="22"/>
        </w:rPr>
        <w:t>,</w:t>
      </w:r>
      <w:r w:rsidRPr="007C3029">
        <w:rPr>
          <w:rFonts w:cs="Tahoma"/>
          <w:b w:val="0"/>
          <w:color w:val="000000"/>
          <w:szCs w:val="22"/>
        </w:rPr>
        <w:t xml:space="preserve"> ustrezen sklep o določitvi podatkov, ki pomenijo poslovno skrivnost, iz katerega bo jasno izhajalo, kateri podatki in kje v posameznih segmentih ponudbe pomenijo poslovno skrivnost, vse upoštevaje določbe 35. člena ZJN-3 in druge določbe področne zakonodaje (Zakon o poslovni skrivnosti </w:t>
      </w:r>
      <w:proofErr w:type="spellStart"/>
      <w:r w:rsidRPr="007C3029">
        <w:rPr>
          <w:rFonts w:cs="Tahoma"/>
          <w:b w:val="0"/>
          <w:color w:val="000000"/>
          <w:szCs w:val="22"/>
        </w:rPr>
        <w:t>ipd</w:t>
      </w:r>
      <w:proofErr w:type="spellEnd"/>
      <w:r w:rsidRPr="007C3029">
        <w:rPr>
          <w:rFonts w:cs="Tahoma"/>
          <w:b w:val="0"/>
          <w:color w:val="000000"/>
          <w:szCs w:val="22"/>
        </w:rPr>
        <w:t>).</w:t>
      </w:r>
    </w:p>
    <w:p w14:paraId="342FB0C8" w14:textId="7217E181" w:rsidR="00D81594" w:rsidRDefault="00D81594" w:rsidP="00D81594">
      <w:pPr>
        <w:pStyle w:val="BodyText2"/>
        <w:tabs>
          <w:tab w:val="left" w:pos="567"/>
        </w:tabs>
        <w:spacing w:before="60"/>
        <w:rPr>
          <w:rFonts w:cs="Tahoma"/>
          <w:b w:val="0"/>
          <w:color w:val="000000"/>
          <w:szCs w:val="22"/>
        </w:rPr>
      </w:pPr>
      <w:r w:rsidRPr="00B912E4">
        <w:rPr>
          <w:rFonts w:cs="Tahoma"/>
          <w:b w:val="0"/>
          <w:color w:val="000000"/>
          <w:szCs w:val="22"/>
        </w:rPr>
        <w:t xml:space="preserve">Če ponudbo odda skupina ponudnikov, velja zahteva po predložitvi sklepa iz prejšnjega odstavka za vsakega posameznega </w:t>
      </w:r>
      <w:proofErr w:type="spellStart"/>
      <w:r w:rsidRPr="00B912E4">
        <w:rPr>
          <w:rFonts w:cs="Tahoma"/>
          <w:b w:val="0"/>
          <w:color w:val="000000"/>
          <w:szCs w:val="22"/>
        </w:rPr>
        <w:t>soponudnika</w:t>
      </w:r>
      <w:proofErr w:type="spellEnd"/>
      <w:r w:rsidRPr="00B912E4">
        <w:rPr>
          <w:rFonts w:cs="Tahoma"/>
          <w:b w:val="0"/>
          <w:color w:val="000000"/>
          <w:szCs w:val="22"/>
        </w:rPr>
        <w:t xml:space="preserve">, v kolikor poslovno skrivnost predstavljajo podatki v ponudbi, ki se nanašajo na </w:t>
      </w:r>
      <w:proofErr w:type="spellStart"/>
      <w:r w:rsidRPr="00B912E4">
        <w:rPr>
          <w:rFonts w:cs="Tahoma"/>
          <w:b w:val="0"/>
          <w:color w:val="000000"/>
          <w:szCs w:val="22"/>
        </w:rPr>
        <w:t>soponudnika</w:t>
      </w:r>
      <w:proofErr w:type="spellEnd"/>
      <w:r w:rsidRPr="00B912E4">
        <w:rPr>
          <w:rFonts w:cs="Tahoma"/>
          <w:b w:val="0"/>
          <w:color w:val="000000"/>
          <w:szCs w:val="22"/>
        </w:rPr>
        <w:t>.</w:t>
      </w:r>
    </w:p>
    <w:p w14:paraId="1932F85E" w14:textId="59E844BD" w:rsidR="006343C0" w:rsidRPr="00B912E4" w:rsidRDefault="006343C0" w:rsidP="00D81594">
      <w:pPr>
        <w:pStyle w:val="BodyText2"/>
        <w:tabs>
          <w:tab w:val="left" w:pos="567"/>
        </w:tabs>
        <w:spacing w:before="60"/>
        <w:rPr>
          <w:rFonts w:cs="Tahoma"/>
          <w:b w:val="0"/>
          <w:color w:val="000000"/>
          <w:szCs w:val="22"/>
        </w:rPr>
      </w:pPr>
      <w:r w:rsidRPr="006343C0">
        <w:rPr>
          <w:rFonts w:cs="Tahoma"/>
          <w:b w:val="0"/>
          <w:color w:val="000000"/>
          <w:szCs w:val="22"/>
        </w:rPr>
        <w:t>Za osebni podatek, tajni podatek ali poslovno skrivnost se ne morejo določiti količina iz specifikacije, cena na enoto, vrednost posamezne postavke in skupna vrednost iz ponudbe.</w:t>
      </w:r>
    </w:p>
    <w:p w14:paraId="60B538C8" w14:textId="31FA657F" w:rsidR="007C3029" w:rsidRPr="00B912E4" w:rsidRDefault="007C3029" w:rsidP="00D81594">
      <w:pPr>
        <w:pStyle w:val="BodyText2"/>
        <w:tabs>
          <w:tab w:val="left" w:pos="567"/>
        </w:tabs>
        <w:spacing w:before="60"/>
        <w:rPr>
          <w:rFonts w:cs="Tahoma"/>
          <w:b w:val="0"/>
          <w:color w:val="000000"/>
          <w:szCs w:val="22"/>
        </w:rPr>
      </w:pPr>
      <w:r w:rsidRPr="007C3029">
        <w:rPr>
          <w:rFonts w:cs="Tahoma"/>
          <w:b w:val="0"/>
          <w:color w:val="000000"/>
          <w:szCs w:val="22"/>
        </w:rPr>
        <w:t>Naročnik bo skladno s 35. členom ZJN-3 v primeru vložene zahteve za vpogled v ponudbo obvestil ponudnika in ga pozval, da prisostvuje vpogledu drugih ponudnikov v svojo ponudbo zaradi varovanja svojih interesov.</w:t>
      </w:r>
    </w:p>
    <w:p w14:paraId="51F9624B" w14:textId="77777777" w:rsidR="00D81594" w:rsidRPr="00B912E4" w:rsidRDefault="00D81594" w:rsidP="009E6085">
      <w:pPr>
        <w:pStyle w:val="Heading3"/>
      </w:pPr>
      <w:bookmarkStart w:id="13" w:name="_Toc36211939"/>
      <w:bookmarkStart w:id="14" w:name="_Toc168476955"/>
      <w:bookmarkStart w:id="15" w:name="_Toc200863801"/>
      <w:r w:rsidRPr="00B912E4">
        <w:t>2.4</w:t>
      </w:r>
      <w:r w:rsidRPr="00B912E4">
        <w:tab/>
        <w:t>Oblike sodelovanja gospodarskih subjektov pri oddaji ponudbe</w:t>
      </w:r>
      <w:bookmarkEnd w:id="13"/>
    </w:p>
    <w:p w14:paraId="673CB1D5" w14:textId="77777777" w:rsidR="00D81594" w:rsidRPr="00B912E4" w:rsidRDefault="00D81594" w:rsidP="00D81594">
      <w:pPr>
        <w:spacing w:before="120" w:after="120"/>
        <w:jc w:val="both"/>
        <w:rPr>
          <w:rFonts w:cs="Tahoma"/>
          <w:szCs w:val="22"/>
        </w:rPr>
      </w:pPr>
      <w:r w:rsidRPr="00B912E4">
        <w:rPr>
          <w:rFonts w:cs="Tahoma"/>
          <w:szCs w:val="22"/>
        </w:rPr>
        <w:t>Kot ponudnik lahko v tem postopku javnega naročanja konkurira vsaka pravna ali fizična oseba, ki je registrirana za dejavnost, ki je predmet tega naročila in ima za opravljanje te dejavnosti vsa predpisana dovoljenja za izvedbo tega javnega naročila.</w:t>
      </w:r>
    </w:p>
    <w:tbl>
      <w:tblPr>
        <w:tblStyle w:val="TableGrid"/>
        <w:tblW w:w="9493" w:type="dxa"/>
        <w:tblLook w:val="04A0" w:firstRow="1" w:lastRow="0" w:firstColumn="1" w:lastColumn="0" w:noHBand="0" w:noVBand="1"/>
      </w:tblPr>
      <w:tblGrid>
        <w:gridCol w:w="1696"/>
        <w:gridCol w:w="7797"/>
      </w:tblGrid>
      <w:tr w:rsidR="00D81594" w:rsidRPr="00B912E4" w14:paraId="62D3030E" w14:textId="77777777" w:rsidTr="00F16FF6">
        <w:tc>
          <w:tcPr>
            <w:tcW w:w="1696" w:type="dxa"/>
          </w:tcPr>
          <w:p w14:paraId="1E7F2960" w14:textId="77777777" w:rsidR="00D81594" w:rsidRPr="00B912E4" w:rsidRDefault="00D81594" w:rsidP="00F16FF6">
            <w:pPr>
              <w:jc w:val="both"/>
              <w:rPr>
                <w:rFonts w:ascii="Tahoma" w:hAnsi="Tahoma" w:cs="Tahoma"/>
                <w:sz w:val="22"/>
                <w:szCs w:val="22"/>
              </w:rPr>
            </w:pPr>
            <w:r w:rsidRPr="00B912E4">
              <w:rPr>
                <w:rFonts w:ascii="Tahoma" w:hAnsi="Tahoma" w:cs="Tahoma"/>
                <w:sz w:val="22"/>
                <w:szCs w:val="22"/>
              </w:rPr>
              <w:t>Samostojna ponudba</w:t>
            </w:r>
          </w:p>
        </w:tc>
        <w:tc>
          <w:tcPr>
            <w:tcW w:w="7797" w:type="dxa"/>
          </w:tcPr>
          <w:p w14:paraId="0F62F80F"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Samostojna je tista ponudba, v kateri nastopa samo en gospodarski subjekt (samostojni ponudnik), ki sam izpolnjuje vse razpisane pogoje in zahteve ter sam s svojimi znanji in zagotovljenimi zmogljivostmi v celoti prevzema izvedbo naročila.</w:t>
            </w:r>
          </w:p>
        </w:tc>
      </w:tr>
      <w:tr w:rsidR="00D81594" w:rsidRPr="00B912E4" w14:paraId="5ECE7976" w14:textId="77777777" w:rsidTr="00F16FF6">
        <w:tc>
          <w:tcPr>
            <w:tcW w:w="1696" w:type="dxa"/>
          </w:tcPr>
          <w:p w14:paraId="54292559" w14:textId="77777777" w:rsidR="00D81594" w:rsidRPr="00B912E4" w:rsidRDefault="00D81594" w:rsidP="00F16FF6">
            <w:pPr>
              <w:jc w:val="both"/>
              <w:rPr>
                <w:rFonts w:ascii="Tahoma" w:hAnsi="Tahoma" w:cs="Tahoma"/>
                <w:sz w:val="22"/>
                <w:szCs w:val="22"/>
              </w:rPr>
            </w:pPr>
            <w:r w:rsidRPr="00B912E4">
              <w:rPr>
                <w:rFonts w:ascii="Tahoma" w:hAnsi="Tahoma" w:cs="Tahoma"/>
                <w:sz w:val="22"/>
                <w:szCs w:val="22"/>
              </w:rPr>
              <w:t xml:space="preserve">Ponudba </w:t>
            </w:r>
          </w:p>
          <w:p w14:paraId="498AAB70" w14:textId="77777777" w:rsidR="00D81594" w:rsidRPr="00B912E4" w:rsidRDefault="00D81594" w:rsidP="00F16FF6">
            <w:pPr>
              <w:jc w:val="both"/>
              <w:rPr>
                <w:rFonts w:ascii="Tahoma" w:hAnsi="Tahoma" w:cs="Tahoma"/>
                <w:sz w:val="22"/>
                <w:szCs w:val="22"/>
              </w:rPr>
            </w:pPr>
            <w:r w:rsidRPr="00B912E4">
              <w:rPr>
                <w:rFonts w:ascii="Tahoma" w:hAnsi="Tahoma" w:cs="Tahoma"/>
                <w:sz w:val="22"/>
                <w:szCs w:val="22"/>
              </w:rPr>
              <w:t>s podizvajalci</w:t>
            </w:r>
          </w:p>
        </w:tc>
        <w:tc>
          <w:tcPr>
            <w:tcW w:w="7797" w:type="dxa"/>
          </w:tcPr>
          <w:p w14:paraId="67DFB4F0"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Ponudnik lahko določen del javnega naročila odda v izvedbo podizvajalcu.</w:t>
            </w:r>
          </w:p>
          <w:p w14:paraId="0C2D3F72"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 xml:space="preserve">V primeru izvedbe javnega naročila s podizvajalci, je potrebno v ponudbi (OBR-2) navesti VSE podizvajalce, kontaktne podatke, zakonite zastopnike in vsak </w:t>
            </w:r>
            <w:r w:rsidRPr="00B912E4">
              <w:rPr>
                <w:rFonts w:ascii="Tahoma" w:hAnsi="Tahoma" w:cs="Tahoma"/>
                <w:sz w:val="22"/>
                <w:szCs w:val="22"/>
              </w:rPr>
              <w:lastRenderedPageBreak/>
              <w:t>del naročila, ki ga bo izvedel posamezni podizvajalec (predmet, količina, vrednost).</w:t>
            </w:r>
          </w:p>
          <w:p w14:paraId="3EE7AD3D" w14:textId="77777777" w:rsidR="00C97505" w:rsidRPr="00C97505" w:rsidRDefault="00C97505" w:rsidP="00C97505">
            <w:pPr>
              <w:jc w:val="both"/>
              <w:rPr>
                <w:rFonts w:ascii="Tahoma" w:hAnsi="Tahoma" w:cs="Tahoma"/>
                <w:sz w:val="22"/>
                <w:szCs w:val="22"/>
              </w:rPr>
            </w:pPr>
            <w:r w:rsidRPr="00C97505">
              <w:rPr>
                <w:rFonts w:ascii="Tahoma" w:hAnsi="Tahoma" w:cs="Tahoma"/>
                <w:sz w:val="22"/>
                <w:szCs w:val="22"/>
              </w:rPr>
              <w:t>Če bo ponudnik izvajal javno naročilo gradnje ali storitve</w:t>
            </w:r>
            <w:r w:rsidR="00FD1625">
              <w:rPr>
                <w:rFonts w:ascii="Tahoma" w:hAnsi="Tahoma" w:cs="Tahoma"/>
                <w:sz w:val="22"/>
                <w:szCs w:val="22"/>
              </w:rPr>
              <w:t xml:space="preserve"> s podizvajalci, mora v ponudbi poleg zahtevanega OBR-2, predložiti </w:t>
            </w:r>
          </w:p>
          <w:p w14:paraId="58EDD92C" w14:textId="77777777" w:rsidR="00C97505" w:rsidRPr="00FD1625" w:rsidRDefault="00C97505" w:rsidP="00FD1625">
            <w:pPr>
              <w:pStyle w:val="ListParagraph"/>
              <w:numPr>
                <w:ilvl w:val="0"/>
                <w:numId w:val="19"/>
              </w:numPr>
              <w:spacing w:after="120"/>
              <w:ind w:left="357" w:hanging="357"/>
              <w:jc w:val="both"/>
              <w:rPr>
                <w:rFonts w:ascii="Tahoma" w:hAnsi="Tahoma" w:cs="Tahoma"/>
                <w:sz w:val="22"/>
                <w:szCs w:val="22"/>
              </w:rPr>
            </w:pPr>
            <w:r w:rsidRPr="00FD1625">
              <w:rPr>
                <w:rFonts w:ascii="Tahoma" w:hAnsi="Tahoma" w:cs="Tahoma"/>
                <w:sz w:val="22"/>
                <w:szCs w:val="22"/>
              </w:rPr>
              <w:t>izpolnjene ESPD t</w:t>
            </w:r>
            <w:r w:rsidR="00FD1625">
              <w:rPr>
                <w:rFonts w:ascii="Tahoma" w:hAnsi="Tahoma" w:cs="Tahoma"/>
                <w:sz w:val="22"/>
                <w:szCs w:val="22"/>
              </w:rPr>
              <w:t xml:space="preserve">eh podizvajalcev v skladu z 79. </w:t>
            </w:r>
            <w:r w:rsidRPr="00FD1625">
              <w:rPr>
                <w:rFonts w:ascii="Tahoma" w:hAnsi="Tahoma" w:cs="Tahoma"/>
                <w:sz w:val="22"/>
                <w:szCs w:val="22"/>
              </w:rPr>
              <w:t xml:space="preserve">členom </w:t>
            </w:r>
            <w:r w:rsidR="00FD1625">
              <w:rPr>
                <w:rFonts w:ascii="Tahoma" w:hAnsi="Tahoma" w:cs="Tahoma"/>
                <w:sz w:val="22"/>
                <w:szCs w:val="22"/>
              </w:rPr>
              <w:t>ZJN-3</w:t>
            </w:r>
            <w:r w:rsidRPr="00FD1625">
              <w:rPr>
                <w:rFonts w:ascii="Tahoma" w:hAnsi="Tahoma" w:cs="Tahoma"/>
                <w:sz w:val="22"/>
                <w:szCs w:val="22"/>
              </w:rPr>
              <w:t xml:space="preserve"> ter</w:t>
            </w:r>
          </w:p>
          <w:p w14:paraId="37B148EC" w14:textId="77777777" w:rsidR="00C97505" w:rsidRPr="00FD1625" w:rsidRDefault="00C97505" w:rsidP="00FD1625">
            <w:pPr>
              <w:pStyle w:val="ListParagraph"/>
              <w:numPr>
                <w:ilvl w:val="0"/>
                <w:numId w:val="19"/>
              </w:numPr>
              <w:spacing w:after="120"/>
              <w:ind w:left="357" w:hanging="357"/>
              <w:jc w:val="both"/>
              <w:rPr>
                <w:rFonts w:ascii="Tahoma" w:hAnsi="Tahoma" w:cs="Tahoma"/>
                <w:sz w:val="22"/>
                <w:szCs w:val="22"/>
              </w:rPr>
            </w:pPr>
            <w:r w:rsidRPr="00FD1625">
              <w:rPr>
                <w:rFonts w:ascii="Tahoma" w:hAnsi="Tahoma" w:cs="Tahoma"/>
                <w:sz w:val="22"/>
                <w:szCs w:val="22"/>
              </w:rPr>
              <w:t>priložiti zahtevo podizvajalca za neposredno plačilo, če podizvajalec to zahteva.</w:t>
            </w:r>
          </w:p>
          <w:p w14:paraId="3E16CBBA"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V primeru javnih naročil, pri izvedbi katerih so vključeni podizvajalci, in v kolikor podizvajalci v skladu in na način, določen v drugem in tretjem odstavku 94. člena ZJN-3 zahtevajo neposredna plačila, mora izvajalec v pogodbi o izvedbi javnega naročila pooblastiti naročnika, da na podlagi potrjenega računa oziroma situacije neposredno plačuje podizvajalcem, podizvajalec pa mora predložiti soglasje, na podlagi katerega naročnik namesto glavnega izvajalca poravna podizvajalčevo terjatev do glavnega podizvajalca (asignacija). Soglasja podizvajalcev za neposredna plačila so priloga pogodbe. Roki plačil glavnemu izvajalcu in njegovim podizvajalcem so enaki.</w:t>
            </w:r>
          </w:p>
          <w:p w14:paraId="0B92672E" w14:textId="77777777" w:rsidR="00D81594" w:rsidRPr="00B912E4" w:rsidRDefault="00D81594" w:rsidP="00F16FF6">
            <w:pPr>
              <w:spacing w:after="120"/>
              <w:jc w:val="both"/>
              <w:rPr>
                <w:rFonts w:ascii="Tahoma" w:hAnsi="Tahoma" w:cs="Tahoma"/>
                <w:sz w:val="22"/>
                <w:szCs w:val="22"/>
                <w:u w:val="single"/>
              </w:rPr>
            </w:pPr>
            <w:r w:rsidRPr="00B912E4">
              <w:rPr>
                <w:rFonts w:ascii="Tahoma" w:hAnsi="Tahoma" w:cs="Tahoma"/>
                <w:sz w:val="22"/>
                <w:szCs w:val="22"/>
                <w:u w:val="single"/>
              </w:rPr>
              <w:t>Glavni izvajalec, ki v izvedbo javnega naročila vključi enega ali več podizvajalcev</w:t>
            </w:r>
            <w:r w:rsidRPr="00B912E4">
              <w:rPr>
                <w:rFonts w:ascii="Tahoma" w:hAnsi="Tahoma" w:cs="Tahoma"/>
                <w:sz w:val="22"/>
                <w:szCs w:val="22"/>
              </w:rPr>
              <w:t xml:space="preserve">, </w:t>
            </w:r>
            <w:r w:rsidRPr="00B912E4">
              <w:rPr>
                <w:rFonts w:ascii="Tahoma" w:hAnsi="Tahoma" w:cs="Tahoma"/>
                <w:sz w:val="22"/>
                <w:szCs w:val="22"/>
                <w:u w:val="single"/>
              </w:rPr>
              <w:t>mora imeti ob sklenitvi pogodbe z naročnikom ali v času njenega izvajanja, sklenjene veljavne pogodbe s podizvajalci.</w:t>
            </w:r>
          </w:p>
          <w:p w14:paraId="0A8D0391" w14:textId="77777777" w:rsidR="00D81594" w:rsidRPr="00B912E4" w:rsidRDefault="00D81594" w:rsidP="00F16FF6">
            <w:pPr>
              <w:spacing w:before="120"/>
              <w:jc w:val="both"/>
              <w:rPr>
                <w:rFonts w:ascii="Tahoma" w:hAnsi="Tahoma" w:cs="Tahoma"/>
                <w:sz w:val="22"/>
                <w:szCs w:val="22"/>
              </w:rPr>
            </w:pPr>
            <w:r w:rsidRPr="00B912E4">
              <w:rPr>
                <w:rFonts w:ascii="Tahoma" w:hAnsi="Tahoma" w:cs="Tahoma"/>
                <w:sz w:val="22"/>
                <w:szCs w:val="22"/>
              </w:rPr>
              <w:t>Ponudnik v razmerju do naročnika v celoti odgovarja za izvedbo prejetega naročila, ne glede na število podizvajalcev, ki jih navede v svoji ponudbi.</w:t>
            </w:r>
          </w:p>
        </w:tc>
      </w:tr>
      <w:tr w:rsidR="00D81594" w:rsidRPr="00B912E4" w14:paraId="7ACBA11B" w14:textId="77777777" w:rsidTr="00F16FF6">
        <w:tc>
          <w:tcPr>
            <w:tcW w:w="1696" w:type="dxa"/>
          </w:tcPr>
          <w:p w14:paraId="32168F04" w14:textId="77777777" w:rsidR="00D81594" w:rsidRPr="00B912E4" w:rsidRDefault="00D81594" w:rsidP="00F16FF6">
            <w:pPr>
              <w:jc w:val="both"/>
              <w:rPr>
                <w:rFonts w:ascii="Tahoma" w:hAnsi="Tahoma" w:cs="Tahoma"/>
                <w:sz w:val="22"/>
                <w:szCs w:val="22"/>
              </w:rPr>
            </w:pPr>
            <w:r w:rsidRPr="00B912E4">
              <w:rPr>
                <w:rFonts w:ascii="Tahoma" w:hAnsi="Tahoma" w:cs="Tahoma"/>
                <w:sz w:val="22"/>
                <w:szCs w:val="22"/>
              </w:rPr>
              <w:lastRenderedPageBreak/>
              <w:t>Skupno nastopanje</w:t>
            </w:r>
          </w:p>
        </w:tc>
        <w:tc>
          <w:tcPr>
            <w:tcW w:w="7797" w:type="dxa"/>
          </w:tcPr>
          <w:p w14:paraId="26795C8E"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Pri javnem naročilu je dovoljena skupna ponudba več pogodbenih partnerjev.</w:t>
            </w:r>
          </w:p>
          <w:p w14:paraId="18E06DBC"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V primeru, da skupina ponudnikov predloži skupno ponudbo, je potrebno v ponudbi (OBR-2) navesti VSE, ki bodo sodelovali v tej skupni ponudbi (kontaktne podatke, zakonite zastopnike in vsak del naročila, ki ga bo izvedel posamezni ponudnik (predmet, količina, vrednost)).</w:t>
            </w:r>
          </w:p>
          <w:p w14:paraId="74DE76F9"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 xml:space="preserve">V primeru skupne ponudbe mora posamezen osnovni pogoj (ki se nanaša na razloge za izključitev in ustreznost za opravljanje poklicne dejavnosti) in ekonomsko-finančni pogoj izpolnjevati vsak izmed partnerjev, pogoje glede tehnične in strokovne sposobnosti pa lahko izpolnjujejo partnerji skupaj. </w:t>
            </w:r>
          </w:p>
          <w:p w14:paraId="158718B5" w14:textId="56A36B11" w:rsidR="00D81594" w:rsidRPr="00B912E4" w:rsidRDefault="00D81594" w:rsidP="00F16FF6">
            <w:pPr>
              <w:spacing w:after="120"/>
              <w:jc w:val="both"/>
              <w:rPr>
                <w:rFonts w:ascii="Tahoma" w:hAnsi="Tahoma" w:cs="Tahoma"/>
                <w:sz w:val="22"/>
                <w:szCs w:val="22"/>
                <w:u w:val="single"/>
              </w:rPr>
            </w:pPr>
            <w:r w:rsidRPr="00B912E4">
              <w:rPr>
                <w:rFonts w:ascii="Tahoma" w:hAnsi="Tahoma" w:cs="Tahoma"/>
                <w:sz w:val="22"/>
                <w:szCs w:val="22"/>
              </w:rPr>
              <w:t xml:space="preserve">Pogodbo o izvedbi predmeta javnega naročila (partnersko pogodbo), predloži ponudnik, kateremu se odda javno naročilo. V pogodbi se opredeli </w:t>
            </w:r>
            <w:proofErr w:type="spellStart"/>
            <w:r w:rsidRPr="00B912E4">
              <w:rPr>
                <w:rFonts w:ascii="Tahoma" w:hAnsi="Tahoma" w:cs="Tahoma"/>
                <w:sz w:val="22"/>
                <w:szCs w:val="22"/>
              </w:rPr>
              <w:t>poslovodečega</w:t>
            </w:r>
            <w:proofErr w:type="spellEnd"/>
            <w:r w:rsidRPr="00B912E4">
              <w:rPr>
                <w:rFonts w:ascii="Tahoma" w:hAnsi="Tahoma" w:cs="Tahoma"/>
                <w:sz w:val="22"/>
                <w:szCs w:val="22"/>
              </w:rPr>
              <w:t xml:space="preserve"> partnerja, ki bo od naročnika sprejemal obveznosti, navodila in lahko tudi plačila v imenu in za račun vseh sodelujočih, ter delež in vrsto storitev, ki jih opravlja posamezen partner. </w:t>
            </w:r>
            <w:r w:rsidRPr="00B912E4">
              <w:rPr>
                <w:rFonts w:ascii="Tahoma" w:hAnsi="Tahoma" w:cs="Tahoma"/>
                <w:sz w:val="22"/>
                <w:szCs w:val="22"/>
                <w:u w:val="single"/>
              </w:rPr>
              <w:t xml:space="preserve">Pogodba  mora jasno določati, da proti naročniku za celotno obveznost in za vsak njen del odgovarjajo vsi partnerji </w:t>
            </w:r>
            <w:r w:rsidR="003B00D2">
              <w:rPr>
                <w:rFonts w:ascii="Tahoma" w:hAnsi="Tahoma" w:cs="Tahoma"/>
                <w:sz w:val="22"/>
                <w:szCs w:val="22"/>
                <w:u w:val="single"/>
              </w:rPr>
              <w:t xml:space="preserve">neomejeno </w:t>
            </w:r>
            <w:r w:rsidRPr="00B912E4">
              <w:rPr>
                <w:rFonts w:ascii="Tahoma" w:hAnsi="Tahoma" w:cs="Tahoma"/>
                <w:sz w:val="22"/>
                <w:szCs w:val="22"/>
                <w:u w:val="single"/>
              </w:rPr>
              <w:t>solidarno.</w:t>
            </w:r>
          </w:p>
        </w:tc>
      </w:tr>
      <w:tr w:rsidR="00D81594" w:rsidRPr="00B912E4" w14:paraId="79AB7C59" w14:textId="77777777" w:rsidTr="00F16FF6">
        <w:tc>
          <w:tcPr>
            <w:tcW w:w="1696" w:type="dxa"/>
          </w:tcPr>
          <w:p w14:paraId="70F08257" w14:textId="77777777" w:rsidR="00D81594" w:rsidRPr="00B912E4" w:rsidRDefault="00D81594" w:rsidP="00F16FF6">
            <w:pPr>
              <w:jc w:val="both"/>
              <w:rPr>
                <w:rFonts w:ascii="Tahoma" w:hAnsi="Tahoma" w:cs="Tahoma"/>
                <w:sz w:val="22"/>
                <w:szCs w:val="22"/>
              </w:rPr>
            </w:pPr>
            <w:r w:rsidRPr="00B912E4">
              <w:rPr>
                <w:rFonts w:ascii="Tahoma" w:hAnsi="Tahoma" w:cs="Tahoma"/>
                <w:sz w:val="22"/>
                <w:szCs w:val="22"/>
              </w:rPr>
              <w:t>Tuji ponudniki</w:t>
            </w:r>
          </w:p>
          <w:p w14:paraId="55C5356C" w14:textId="77777777" w:rsidR="00D81594" w:rsidRPr="00B912E4" w:rsidRDefault="00D81594" w:rsidP="00F16FF6">
            <w:pPr>
              <w:jc w:val="both"/>
              <w:rPr>
                <w:rFonts w:ascii="Tahoma" w:hAnsi="Tahoma" w:cs="Tahoma"/>
                <w:sz w:val="22"/>
                <w:szCs w:val="22"/>
              </w:rPr>
            </w:pPr>
          </w:p>
        </w:tc>
        <w:tc>
          <w:tcPr>
            <w:tcW w:w="7797" w:type="dxa"/>
          </w:tcPr>
          <w:p w14:paraId="099F46C8" w14:textId="77777777" w:rsidR="00D81594" w:rsidRPr="00B912E4" w:rsidRDefault="00D81594" w:rsidP="00F16FF6">
            <w:pPr>
              <w:spacing w:after="120"/>
              <w:jc w:val="both"/>
              <w:rPr>
                <w:rFonts w:ascii="Tahoma" w:hAnsi="Tahoma" w:cs="Tahoma"/>
                <w:sz w:val="22"/>
                <w:szCs w:val="22"/>
              </w:rPr>
            </w:pPr>
            <w:r w:rsidRPr="00B912E4">
              <w:rPr>
                <w:rFonts w:ascii="Tahoma" w:hAnsi="Tahoma" w:cs="Tahoma"/>
                <w:sz w:val="22"/>
                <w:szCs w:val="22"/>
              </w:rPr>
              <w:t>Ponudniki s sedežem v tuji državi morajo izpolnjevati enake pogoje kot ponudniki s sedežem v Republiki Sloveniji.</w:t>
            </w:r>
          </w:p>
          <w:p w14:paraId="3E6B1244" w14:textId="77777777" w:rsidR="00371E19" w:rsidRPr="00B912E4" w:rsidRDefault="00371E19" w:rsidP="00371E19">
            <w:pPr>
              <w:spacing w:after="120"/>
              <w:jc w:val="both"/>
              <w:rPr>
                <w:rFonts w:ascii="Tahoma" w:hAnsi="Tahoma" w:cs="Tahoma"/>
                <w:sz w:val="22"/>
                <w:szCs w:val="22"/>
              </w:rPr>
            </w:pPr>
            <w:r w:rsidRPr="00B912E4">
              <w:rPr>
                <w:rFonts w:ascii="Tahoma" w:hAnsi="Tahoma" w:cs="Tahoma"/>
                <w:sz w:val="22"/>
                <w:szCs w:val="22"/>
              </w:rPr>
              <w:t>Ponudniki, ki nimajo sedeža v Republiki Sloveniji, morajo za namen tega postopka v Republiki Sloveniji imenovati pooblaščenca za vročanje v skladu z Zakonom o upravnem postopku.</w:t>
            </w:r>
          </w:p>
          <w:p w14:paraId="2CA8899B" w14:textId="77777777" w:rsidR="00D81594" w:rsidRPr="00B912E4" w:rsidRDefault="00D81594" w:rsidP="00F16FF6">
            <w:pPr>
              <w:spacing w:before="120"/>
              <w:jc w:val="both"/>
              <w:rPr>
                <w:rFonts w:ascii="Tahoma" w:hAnsi="Tahoma" w:cs="Tahoma"/>
                <w:sz w:val="22"/>
                <w:szCs w:val="22"/>
              </w:rPr>
            </w:pPr>
            <w:r w:rsidRPr="00B912E4">
              <w:rPr>
                <w:rFonts w:ascii="Tahoma" w:hAnsi="Tahoma" w:cs="Tahoma"/>
                <w:sz w:val="22"/>
                <w:szCs w:val="22"/>
              </w:rPr>
              <w:t>Ponudniki, ki nimajo sedeža v republiki Sloveniji, bodo morali predložiti dokazila o izpolnjevanju pogojev za priznanje sposobnosti v zvezi z oddajo javnega naročila, prevedena v slovenski jezik (npr. potrdila iz kazenske evidence fizičnih oseb; potrdila iz kazenske evidence pravnih oseb;</w:t>
            </w:r>
            <w:r w:rsidRPr="00B912E4">
              <w:rPr>
                <w:rFonts w:ascii="Tahoma" w:hAnsi="Tahoma" w:cs="Tahoma"/>
                <w:b/>
                <w:sz w:val="22"/>
                <w:szCs w:val="22"/>
              </w:rPr>
              <w:t xml:space="preserve"> </w:t>
            </w:r>
            <w:r w:rsidRPr="00B912E4">
              <w:rPr>
                <w:rFonts w:ascii="Tahoma" w:hAnsi="Tahoma" w:cs="Tahoma"/>
                <w:sz w:val="22"/>
                <w:szCs w:val="22"/>
              </w:rPr>
              <w:t xml:space="preserve">izpis iz ustreznega registra, kakršen je sodni register, če tega registra ni, pa enakovreden dokument, ki ga </w:t>
            </w:r>
            <w:r w:rsidRPr="00B912E4">
              <w:rPr>
                <w:rFonts w:ascii="Tahoma" w:hAnsi="Tahoma" w:cs="Tahoma"/>
                <w:sz w:val="22"/>
                <w:szCs w:val="22"/>
              </w:rPr>
              <w:lastRenderedPageBreak/>
              <w:t xml:space="preserve">izda pristojni sodni ali upravni organ v drugi državi članici ali matični državi ali državi, v kateri ima sedež gospodarski subjekt). </w:t>
            </w:r>
          </w:p>
          <w:p w14:paraId="58B3BD0C" w14:textId="77777777" w:rsidR="00D81594" w:rsidRPr="00B912E4" w:rsidRDefault="00D81594" w:rsidP="00F16FF6">
            <w:pPr>
              <w:spacing w:before="120"/>
              <w:jc w:val="both"/>
              <w:rPr>
                <w:rFonts w:ascii="Tahoma" w:hAnsi="Tahoma" w:cs="Tahoma"/>
                <w:sz w:val="22"/>
                <w:szCs w:val="22"/>
              </w:rPr>
            </w:pPr>
            <w:r w:rsidRPr="00B912E4">
              <w:rPr>
                <w:rFonts w:ascii="Tahoma" w:hAnsi="Tahoma" w:cs="Tahoma"/>
                <w:sz w:val="22"/>
                <w:szCs w:val="22"/>
              </w:rPr>
              <w:t xml:space="preserve">Ponudnik lahko namesto zgoraj navedenega, pod kazensko in materialno odgovornostjo, predloži zapriseženo izjavo, da izpolnjuje vse pogoje za priznanje sposobnosti. Ta izjava mora biti podana pred pravosodnim ali upravnim organom, notarjem ali pristojnim organom poklicnih ali gospodarskih subjektov v državi, v kateri ima gospodarski subjekt svoj sedež in prevedena v slovenski jezik. </w:t>
            </w:r>
          </w:p>
          <w:p w14:paraId="026868FA" w14:textId="77777777" w:rsidR="00D81594" w:rsidRPr="00B912E4" w:rsidRDefault="00D81594" w:rsidP="00F16FF6">
            <w:pPr>
              <w:spacing w:before="120"/>
              <w:jc w:val="both"/>
              <w:rPr>
                <w:rFonts w:ascii="Tahoma" w:hAnsi="Tahoma" w:cs="Tahoma"/>
                <w:sz w:val="22"/>
                <w:szCs w:val="22"/>
              </w:rPr>
            </w:pPr>
            <w:r w:rsidRPr="00B912E4">
              <w:rPr>
                <w:rFonts w:ascii="Tahoma" w:hAnsi="Tahoma" w:cs="Tahoma"/>
                <w:sz w:val="22"/>
                <w:szCs w:val="22"/>
              </w:rPr>
              <w:t>Ponudnik se zavezuje, da bo na poziv naročnika, prevode overil po sodno zapriseženem prevajalcu, kar bo moralo biti na prevodu listine jasno in nedvoumno zapisano in potrjeno.</w:t>
            </w:r>
          </w:p>
          <w:p w14:paraId="7A8FFCB5" w14:textId="77777777" w:rsidR="00D81594" w:rsidRPr="00B912E4" w:rsidRDefault="00D81594" w:rsidP="00F16FF6">
            <w:pPr>
              <w:spacing w:before="120"/>
              <w:jc w:val="both"/>
              <w:rPr>
                <w:rFonts w:ascii="Tahoma" w:hAnsi="Tahoma" w:cs="Tahoma"/>
                <w:sz w:val="22"/>
                <w:szCs w:val="22"/>
              </w:rPr>
            </w:pPr>
            <w:r w:rsidRPr="00B912E4">
              <w:rPr>
                <w:rFonts w:ascii="Tahoma" w:hAnsi="Tahoma" w:cs="Tahoma"/>
                <w:sz w:val="22"/>
                <w:szCs w:val="22"/>
              </w:rPr>
              <w:t>Naročnik si pridružuje pravico, da zahteva dodatna (stvarna) dokazila o izpolnjevanju vseh zahtevanih pogojev.</w:t>
            </w:r>
          </w:p>
          <w:p w14:paraId="00DEAD50" w14:textId="476505DE" w:rsidR="00D81594" w:rsidRPr="00B912E4" w:rsidRDefault="00D81594" w:rsidP="00F16FF6">
            <w:pPr>
              <w:pStyle w:val="BodyText2"/>
              <w:spacing w:before="120"/>
              <w:rPr>
                <w:rFonts w:ascii="Tahoma" w:hAnsi="Tahoma" w:cs="Tahoma"/>
                <w:b w:val="0"/>
                <w:sz w:val="22"/>
                <w:szCs w:val="22"/>
              </w:rPr>
            </w:pPr>
            <w:r w:rsidRPr="00B912E4">
              <w:rPr>
                <w:rFonts w:ascii="Tahoma" w:hAnsi="Tahoma" w:cs="Tahoma"/>
                <w:b w:val="0"/>
                <w:sz w:val="22"/>
                <w:szCs w:val="22"/>
              </w:rPr>
              <w:t>Ponudnik mora v vseh fazah postopka in izvedbe del zagotoviti prisotnost strokovno usposobljene osebe, ki obvlada slovenski jezik</w:t>
            </w:r>
            <w:r w:rsidR="00BA0690">
              <w:rPr>
                <w:rFonts w:ascii="Tahoma" w:hAnsi="Tahoma" w:cs="Tahoma"/>
                <w:b w:val="0"/>
                <w:sz w:val="22"/>
                <w:szCs w:val="22"/>
              </w:rPr>
              <w:t xml:space="preserve"> v takšni meri, da je mogoča nemotena komunikacija z naročnikom v slovenskem jeziku in nemoteno izvajanje pogodbe o izvedbi javnega naročila</w:t>
            </w:r>
            <w:r w:rsidRPr="00B912E4">
              <w:rPr>
                <w:rFonts w:ascii="Tahoma" w:hAnsi="Tahoma" w:cs="Tahoma"/>
                <w:b w:val="0"/>
                <w:sz w:val="22"/>
                <w:szCs w:val="22"/>
              </w:rPr>
              <w:t>. Vsa komunikacija z naročnikom v fazi oddaje javnega naročila in kasneje izvedbe del poteka v slovenskem jeziku.</w:t>
            </w:r>
          </w:p>
        </w:tc>
      </w:tr>
    </w:tbl>
    <w:p w14:paraId="42CE5B91" w14:textId="77777777" w:rsidR="00D81594" w:rsidRPr="00B912E4" w:rsidRDefault="00D81594" w:rsidP="009E6085">
      <w:pPr>
        <w:pStyle w:val="Heading3"/>
      </w:pPr>
      <w:bookmarkStart w:id="16" w:name="_Toc168476956"/>
      <w:bookmarkStart w:id="17" w:name="_Toc200863803"/>
      <w:bookmarkStart w:id="18" w:name="_Toc36211940"/>
      <w:bookmarkEnd w:id="14"/>
      <w:bookmarkEnd w:id="15"/>
      <w:r w:rsidRPr="00B912E4">
        <w:lastRenderedPageBreak/>
        <w:t>2.5</w:t>
      </w:r>
      <w:r w:rsidRPr="00B912E4">
        <w:tab/>
        <w:t>Finančna zavarovanja</w:t>
      </w:r>
      <w:bookmarkEnd w:id="16"/>
      <w:bookmarkEnd w:id="17"/>
      <w:bookmarkEnd w:id="18"/>
    </w:p>
    <w:p w14:paraId="019BAB03" w14:textId="77777777" w:rsidR="00D81594" w:rsidRPr="00B912E4" w:rsidRDefault="00D81594" w:rsidP="00A41E01">
      <w:pPr>
        <w:pStyle w:val="Heading5"/>
      </w:pPr>
      <w:bookmarkStart w:id="19" w:name="_Toc200863805"/>
      <w:r w:rsidRPr="00B912E4">
        <w:t>2.5.1</w:t>
      </w:r>
      <w:r w:rsidRPr="00B912E4">
        <w:tab/>
        <w:t xml:space="preserve">Instrument zavarovanja za </w:t>
      </w:r>
      <w:bookmarkEnd w:id="19"/>
      <w:r w:rsidRPr="00B912E4">
        <w:t>resnost ponudbe</w:t>
      </w:r>
    </w:p>
    <w:p w14:paraId="4BFC43B1" w14:textId="1CA76D68" w:rsidR="00D81594" w:rsidRPr="00E028E8" w:rsidRDefault="00D81594" w:rsidP="009878E5">
      <w:pPr>
        <w:pStyle w:val="BodyText2"/>
        <w:spacing w:before="60"/>
        <w:rPr>
          <w:rFonts w:cs="Tahoma"/>
          <w:b w:val="0"/>
          <w:szCs w:val="22"/>
        </w:rPr>
      </w:pPr>
      <w:r w:rsidRPr="00B912E4">
        <w:rPr>
          <w:rFonts w:cs="Tahoma"/>
          <w:b w:val="0"/>
          <w:szCs w:val="22"/>
        </w:rPr>
        <w:t>Skupaj s ponudbo je potrebno predložiti instrument finančnega zavarovanja (brezpogojno, nepreklicno bančno garancijo</w:t>
      </w:r>
      <w:r w:rsidR="007D5605">
        <w:rPr>
          <w:rFonts w:cs="Tahoma"/>
          <w:b w:val="0"/>
          <w:szCs w:val="22"/>
        </w:rPr>
        <w:t>,</w:t>
      </w:r>
      <w:r w:rsidRPr="00B912E4">
        <w:rPr>
          <w:rFonts w:cs="Tahoma"/>
          <w:b w:val="0"/>
          <w:szCs w:val="22"/>
        </w:rPr>
        <w:t xml:space="preserve"> </w:t>
      </w:r>
      <w:r w:rsidRPr="00E028E8">
        <w:rPr>
          <w:rFonts w:cs="Tahoma"/>
          <w:b w:val="0"/>
          <w:szCs w:val="22"/>
        </w:rPr>
        <w:t>unovčljivo na prvi poziv, izdelano po Enotnih pravilih za garancije na poziv (EPGP) ali enakovredno kavcijsko zavarovanje zavarovalnic</w:t>
      </w:r>
      <w:r w:rsidR="003503FD" w:rsidRPr="00E028E8">
        <w:rPr>
          <w:rFonts w:cs="Tahoma"/>
          <w:b w:val="0"/>
          <w:szCs w:val="22"/>
        </w:rPr>
        <w:t xml:space="preserve">e za resnost ponudbe v višini </w:t>
      </w:r>
      <w:r w:rsidR="00395D6E" w:rsidRPr="00E028E8">
        <w:rPr>
          <w:rFonts w:cs="Tahoma"/>
          <w:b w:val="0"/>
          <w:szCs w:val="22"/>
        </w:rPr>
        <w:t>174</w:t>
      </w:r>
      <w:r w:rsidR="0049269B" w:rsidRPr="00E028E8">
        <w:rPr>
          <w:rFonts w:cs="Tahoma"/>
          <w:b w:val="0"/>
          <w:szCs w:val="22"/>
        </w:rPr>
        <w:t>.000</w:t>
      </w:r>
      <w:r w:rsidR="00E028E8">
        <w:rPr>
          <w:rFonts w:cs="Tahoma"/>
          <w:b w:val="0"/>
          <w:szCs w:val="22"/>
        </w:rPr>
        <w:t xml:space="preserve"> </w:t>
      </w:r>
      <w:r w:rsidRPr="00E028E8">
        <w:rPr>
          <w:rFonts w:cs="Tahoma"/>
          <w:b w:val="0"/>
          <w:szCs w:val="22"/>
        </w:rPr>
        <w:t xml:space="preserve">EUR. Instrument finančnega zavarovanja mora veljati </w:t>
      </w:r>
      <w:r w:rsidR="00371E19" w:rsidRPr="00E028E8">
        <w:rPr>
          <w:rFonts w:cs="Tahoma"/>
          <w:b w:val="0"/>
          <w:szCs w:val="22"/>
        </w:rPr>
        <w:t>najmanj 120</w:t>
      </w:r>
      <w:r w:rsidRPr="00E028E8">
        <w:rPr>
          <w:rFonts w:cs="Tahoma"/>
          <w:b w:val="0"/>
          <w:szCs w:val="22"/>
        </w:rPr>
        <w:t xml:space="preserve"> </w:t>
      </w:r>
      <w:r w:rsidR="00371E19" w:rsidRPr="00E028E8">
        <w:rPr>
          <w:rFonts w:cs="Tahoma"/>
          <w:b w:val="0"/>
          <w:szCs w:val="22"/>
        </w:rPr>
        <w:t>dni</w:t>
      </w:r>
      <w:r w:rsidRPr="00E028E8">
        <w:rPr>
          <w:rFonts w:cs="Tahoma"/>
          <w:b w:val="0"/>
          <w:szCs w:val="22"/>
        </w:rPr>
        <w:t xml:space="preserve"> </w:t>
      </w:r>
      <w:r w:rsidR="00371E19" w:rsidRPr="00E028E8">
        <w:rPr>
          <w:rFonts w:cs="Tahoma"/>
          <w:b w:val="0"/>
          <w:szCs w:val="22"/>
        </w:rPr>
        <w:t>od</w:t>
      </w:r>
      <w:r w:rsidRPr="00E028E8">
        <w:rPr>
          <w:rFonts w:cs="Tahoma"/>
          <w:b w:val="0"/>
          <w:szCs w:val="22"/>
        </w:rPr>
        <w:t xml:space="preserve"> rok</w:t>
      </w:r>
      <w:r w:rsidR="00371E19" w:rsidRPr="00E028E8">
        <w:rPr>
          <w:rFonts w:cs="Tahoma"/>
          <w:b w:val="0"/>
          <w:szCs w:val="22"/>
        </w:rPr>
        <w:t>a</w:t>
      </w:r>
      <w:r w:rsidRPr="00E028E8">
        <w:rPr>
          <w:rFonts w:cs="Tahoma"/>
          <w:b w:val="0"/>
          <w:szCs w:val="22"/>
        </w:rPr>
        <w:t xml:space="preserve"> za oddajo ponudb.</w:t>
      </w:r>
    </w:p>
    <w:p w14:paraId="27BDC095" w14:textId="77777777" w:rsidR="00D81594" w:rsidRPr="00B912E4" w:rsidRDefault="00D81594" w:rsidP="009878E5">
      <w:pPr>
        <w:pStyle w:val="BodyText2"/>
        <w:spacing w:before="60"/>
        <w:rPr>
          <w:rFonts w:cs="Tahoma"/>
          <w:b w:val="0"/>
          <w:szCs w:val="22"/>
        </w:rPr>
      </w:pPr>
      <w:r w:rsidRPr="00E028E8">
        <w:rPr>
          <w:rFonts w:cs="Tahoma"/>
          <w:b w:val="0"/>
          <w:szCs w:val="22"/>
        </w:rPr>
        <w:t>Instrument finančnega zavarovanja za</w:t>
      </w:r>
      <w:r w:rsidRPr="00B912E4">
        <w:rPr>
          <w:rFonts w:cs="Tahoma"/>
          <w:b w:val="0"/>
          <w:szCs w:val="22"/>
        </w:rPr>
        <w:t xml:space="preserve"> resnost ponudbe naročnik lahko unovči, če ponudnik:</w:t>
      </w:r>
    </w:p>
    <w:p w14:paraId="2A246B1C" w14:textId="77777777" w:rsidR="00D70CF6" w:rsidRPr="00D70CF6" w:rsidRDefault="00D70CF6" w:rsidP="00D70CF6">
      <w:pPr>
        <w:pStyle w:val="ListParagraph"/>
        <w:numPr>
          <w:ilvl w:val="0"/>
          <w:numId w:val="19"/>
        </w:numPr>
        <w:spacing w:after="120"/>
        <w:ind w:left="357" w:hanging="357"/>
        <w:jc w:val="both"/>
        <w:rPr>
          <w:rFonts w:cs="Tahoma"/>
          <w:szCs w:val="22"/>
          <w:lang w:eastAsia="sl-SI"/>
        </w:rPr>
      </w:pPr>
      <w:r w:rsidRPr="00D70CF6">
        <w:rPr>
          <w:rFonts w:cs="Tahoma"/>
          <w:szCs w:val="22"/>
          <w:lang w:eastAsia="sl-SI"/>
        </w:rPr>
        <w:t>ponudnik po roku za oddajo ponudb svojo ponudbo umakne,</w:t>
      </w:r>
    </w:p>
    <w:p w14:paraId="522DE2D8" w14:textId="77777777" w:rsidR="00D70CF6" w:rsidRPr="00D70CF6" w:rsidRDefault="00D70CF6" w:rsidP="00D70CF6">
      <w:pPr>
        <w:pStyle w:val="ListParagraph"/>
        <w:numPr>
          <w:ilvl w:val="0"/>
          <w:numId w:val="19"/>
        </w:numPr>
        <w:spacing w:after="120"/>
        <w:ind w:left="357" w:hanging="357"/>
        <w:jc w:val="both"/>
        <w:rPr>
          <w:rFonts w:cs="Tahoma"/>
          <w:szCs w:val="22"/>
          <w:lang w:eastAsia="sl-SI"/>
        </w:rPr>
      </w:pPr>
      <w:r w:rsidRPr="00D70CF6">
        <w:rPr>
          <w:rFonts w:cs="Tahoma"/>
          <w:szCs w:val="22"/>
          <w:lang w:eastAsia="sl-SI"/>
        </w:rPr>
        <w:t>ponudnik zavrne sklenitev pogodbe, ali pogodbe ne sklene v ponujenem roku,</w:t>
      </w:r>
    </w:p>
    <w:p w14:paraId="456451DC" w14:textId="77777777" w:rsidR="00D70CF6" w:rsidRPr="00D70CF6" w:rsidRDefault="00D70CF6" w:rsidP="00D70CF6">
      <w:pPr>
        <w:pStyle w:val="ListParagraph"/>
        <w:numPr>
          <w:ilvl w:val="0"/>
          <w:numId w:val="19"/>
        </w:numPr>
        <w:spacing w:after="120"/>
        <w:ind w:left="357" w:hanging="357"/>
        <w:jc w:val="both"/>
        <w:rPr>
          <w:rFonts w:cs="Tahoma"/>
          <w:szCs w:val="22"/>
          <w:lang w:eastAsia="sl-SI"/>
        </w:rPr>
      </w:pPr>
      <w:r w:rsidRPr="00D70CF6">
        <w:rPr>
          <w:rFonts w:cs="Tahoma"/>
          <w:szCs w:val="22"/>
          <w:lang w:eastAsia="sl-SI"/>
        </w:rPr>
        <w:t>ponudnik oz. izvajalec naročniku ne izroči ali ne izroči pravočasno instrument finančnega zavarovanja za kvalitetno in pravočasno izvršitev del,</w:t>
      </w:r>
    </w:p>
    <w:p w14:paraId="34A53326" w14:textId="77777777" w:rsidR="00D70CF6" w:rsidRPr="00D70CF6" w:rsidRDefault="00D70CF6" w:rsidP="00D70CF6">
      <w:pPr>
        <w:pStyle w:val="ListParagraph"/>
        <w:numPr>
          <w:ilvl w:val="0"/>
          <w:numId w:val="19"/>
        </w:numPr>
        <w:spacing w:after="120"/>
        <w:ind w:left="357" w:hanging="357"/>
        <w:jc w:val="both"/>
        <w:rPr>
          <w:rFonts w:cs="Tahoma"/>
          <w:szCs w:val="22"/>
          <w:lang w:eastAsia="sl-SI"/>
        </w:rPr>
      </w:pPr>
      <w:r w:rsidRPr="00D70CF6">
        <w:rPr>
          <w:rFonts w:cs="Tahoma"/>
          <w:szCs w:val="22"/>
          <w:lang w:eastAsia="sl-SI"/>
        </w:rPr>
        <w:t>izvajalec naročniku ne izroči ali ne izroči pravočasno ustrezne zavarovalne pogodbe (police) za zavarovanje splošne odgovornosti,</w:t>
      </w:r>
    </w:p>
    <w:p w14:paraId="40A8048F" w14:textId="77777777" w:rsidR="00D70CF6" w:rsidRPr="00D70CF6" w:rsidRDefault="00D70CF6" w:rsidP="00D70CF6">
      <w:pPr>
        <w:pStyle w:val="ListParagraph"/>
        <w:numPr>
          <w:ilvl w:val="0"/>
          <w:numId w:val="19"/>
        </w:numPr>
        <w:spacing w:after="120"/>
        <w:ind w:left="357" w:hanging="357"/>
        <w:jc w:val="both"/>
        <w:rPr>
          <w:rFonts w:cs="Tahoma"/>
          <w:szCs w:val="22"/>
          <w:lang w:eastAsia="sl-SI"/>
        </w:rPr>
      </w:pPr>
      <w:r w:rsidRPr="00D70CF6">
        <w:rPr>
          <w:rFonts w:cs="Tahoma"/>
          <w:szCs w:val="22"/>
          <w:lang w:eastAsia="sl-SI"/>
        </w:rPr>
        <w:t>izvajalec ne prične s pogodbeno dogovorjenimi deli v pogodbenem roku ali ne začne z deli v morebitnem naknadnem roku, ki mu ga določi naročnik</w:t>
      </w:r>
    </w:p>
    <w:p w14:paraId="08C3ADEE" w14:textId="77777777" w:rsidR="00D70CF6" w:rsidRPr="00D70CF6" w:rsidRDefault="00D70CF6" w:rsidP="00D70CF6">
      <w:pPr>
        <w:pStyle w:val="ListParagraph"/>
        <w:numPr>
          <w:ilvl w:val="0"/>
          <w:numId w:val="19"/>
        </w:numPr>
        <w:spacing w:after="120"/>
        <w:ind w:left="357" w:hanging="357"/>
        <w:jc w:val="both"/>
        <w:rPr>
          <w:rFonts w:cs="Tahoma"/>
          <w:szCs w:val="22"/>
          <w:lang w:eastAsia="sl-SI"/>
        </w:rPr>
      </w:pPr>
      <w:r w:rsidRPr="00D70CF6">
        <w:rPr>
          <w:rFonts w:cs="Tahoma"/>
          <w:szCs w:val="22"/>
          <w:lang w:eastAsia="sl-SI"/>
        </w:rPr>
        <w:t>se v času pred izročitvijo instrumenta zavarovanja za kvalitetno in pravočasno izvršitev del, nad izvajalcem začne postopek zaradi insolventnosti ali izbrisa iz sodnega registra brez likvidacije</w:t>
      </w:r>
    </w:p>
    <w:p w14:paraId="55F43DFB" w14:textId="77777777" w:rsidR="00D70CF6" w:rsidRPr="00D70CF6" w:rsidRDefault="00D70CF6" w:rsidP="00D70CF6">
      <w:pPr>
        <w:pStyle w:val="ListParagraph"/>
        <w:numPr>
          <w:ilvl w:val="0"/>
          <w:numId w:val="19"/>
        </w:numPr>
        <w:spacing w:after="120"/>
        <w:ind w:left="357" w:hanging="357"/>
        <w:jc w:val="both"/>
        <w:rPr>
          <w:rFonts w:cs="Tahoma"/>
          <w:szCs w:val="22"/>
          <w:lang w:eastAsia="sl-SI"/>
        </w:rPr>
      </w:pPr>
      <w:r w:rsidRPr="00D70CF6">
        <w:rPr>
          <w:rFonts w:cs="Tahoma"/>
          <w:szCs w:val="22"/>
          <w:lang w:eastAsia="sl-SI"/>
        </w:rPr>
        <w:t>v vseh drugih primerih, če pride do prenehanja pogodbe iz razloga v sferi izvajalca pred izročitvijo instrumenta finančnega zavarovanja za kvalitetno in pravočasno izvršitev del oz. vseh drugih primerih, določenih s to pogodbo ali razpisno dokumentacijo</w:t>
      </w:r>
    </w:p>
    <w:p w14:paraId="316A9727" w14:textId="0FCC5956" w:rsidR="00D81594" w:rsidRPr="00D2392B" w:rsidRDefault="00D2392B" w:rsidP="00FD1625">
      <w:pPr>
        <w:pStyle w:val="ListParagraph"/>
        <w:numPr>
          <w:ilvl w:val="0"/>
          <w:numId w:val="19"/>
        </w:numPr>
        <w:spacing w:after="120"/>
        <w:ind w:left="357" w:hanging="357"/>
        <w:jc w:val="both"/>
        <w:rPr>
          <w:rFonts w:cs="Tahoma"/>
          <w:szCs w:val="22"/>
          <w:lang w:eastAsia="sl-SI"/>
        </w:rPr>
      </w:pPr>
      <w:r w:rsidRPr="00F715D0">
        <w:rPr>
          <w:rFonts w:cs="Tahoma"/>
          <w:szCs w:val="22"/>
          <w:lang w:eastAsia="sl-SI"/>
        </w:rPr>
        <w:t>.</w:t>
      </w:r>
      <w:r w:rsidR="00FD1625" w:rsidRPr="00D2392B">
        <w:rPr>
          <w:rFonts w:cs="Tahoma"/>
          <w:szCs w:val="22"/>
          <w:lang w:eastAsia="sl-SI"/>
        </w:rPr>
        <w:t xml:space="preserve"> </w:t>
      </w:r>
    </w:p>
    <w:p w14:paraId="61357AB9" w14:textId="77777777" w:rsidR="00D81594" w:rsidRPr="00B912E4" w:rsidRDefault="00D81594" w:rsidP="009878E5">
      <w:pPr>
        <w:pStyle w:val="BodyText2"/>
        <w:spacing w:before="60"/>
        <w:rPr>
          <w:rFonts w:cs="Tahoma"/>
          <w:b w:val="0"/>
          <w:szCs w:val="22"/>
        </w:rPr>
      </w:pPr>
      <w:r w:rsidRPr="00B912E4">
        <w:rPr>
          <w:rFonts w:cs="Tahoma"/>
          <w:b w:val="0"/>
          <w:szCs w:val="22"/>
        </w:rPr>
        <w:t>Instrument finančnega zavarovanja za resnost ponudbe je lahko predložen:</w:t>
      </w:r>
    </w:p>
    <w:p w14:paraId="5BB1F6F4" w14:textId="0A3000A4" w:rsidR="00D81594" w:rsidRPr="00B912E4" w:rsidRDefault="007D5605" w:rsidP="009E6085">
      <w:pPr>
        <w:pStyle w:val="BodyText2"/>
        <w:numPr>
          <w:ilvl w:val="0"/>
          <w:numId w:val="29"/>
        </w:numPr>
        <w:ind w:left="567" w:hanging="425"/>
        <w:rPr>
          <w:rFonts w:cs="Tahoma"/>
          <w:b w:val="0"/>
          <w:szCs w:val="22"/>
        </w:rPr>
      </w:pPr>
      <w:r>
        <w:rPr>
          <w:rFonts w:cs="Tahoma"/>
          <w:b w:val="0"/>
          <w:szCs w:val="22"/>
        </w:rPr>
        <w:t xml:space="preserve">skupaj s ponudbo pred potekom roka za prejem ponudb, </w:t>
      </w:r>
      <w:r w:rsidR="00D81594" w:rsidRPr="00B912E4">
        <w:rPr>
          <w:rFonts w:cs="Tahoma"/>
          <w:b w:val="0"/>
          <w:szCs w:val="22"/>
        </w:rPr>
        <w:t>elektronsko v PDF obliki, pri čemer mora biti na samem instrumentu izrecno zapisano, da za njegovo unovčitev, razen zahtevka upravičenca (t. j. naročnika), niso potrebni nobeni dokumenti;</w:t>
      </w:r>
    </w:p>
    <w:p w14:paraId="555BD01F" w14:textId="0751351D" w:rsidR="00D81594" w:rsidRPr="00B912E4" w:rsidRDefault="00D81594" w:rsidP="009E6085">
      <w:pPr>
        <w:pStyle w:val="BodyText2"/>
        <w:numPr>
          <w:ilvl w:val="0"/>
          <w:numId w:val="29"/>
        </w:numPr>
        <w:ind w:left="567" w:hanging="425"/>
        <w:rPr>
          <w:rFonts w:cs="Tahoma"/>
          <w:b w:val="0"/>
          <w:szCs w:val="22"/>
        </w:rPr>
      </w:pPr>
      <w:r w:rsidRPr="00B912E4">
        <w:rPr>
          <w:rFonts w:cs="Tahoma"/>
          <w:b w:val="0"/>
          <w:szCs w:val="22"/>
        </w:rPr>
        <w:t>v originalu s pošto</w:t>
      </w:r>
      <w:r w:rsidR="007D5605">
        <w:rPr>
          <w:rFonts w:cs="Tahoma"/>
          <w:b w:val="0"/>
          <w:szCs w:val="22"/>
        </w:rPr>
        <w:t xml:space="preserve"> ali osebno pri naročniku</w:t>
      </w:r>
      <w:r w:rsidRPr="00B912E4">
        <w:rPr>
          <w:rFonts w:cs="Tahoma"/>
          <w:b w:val="0"/>
          <w:szCs w:val="22"/>
        </w:rPr>
        <w:t>, v ustrezno opremljeni ovojnici z oznako javnega naročila, pošiljatelja in navedbo »ne-odpiraj</w:t>
      </w:r>
      <w:r w:rsidR="00590578">
        <w:rPr>
          <w:rFonts w:cs="Tahoma"/>
          <w:b w:val="0"/>
          <w:szCs w:val="22"/>
        </w:rPr>
        <w:t xml:space="preserve"> ZAVAROVANJE ZA RESNOST PONUDBE ZA JN </w:t>
      </w:r>
      <w:r w:rsidR="00800912">
        <w:rPr>
          <w:rFonts w:cs="Tahoma"/>
          <w:b w:val="0"/>
          <w:szCs w:val="22"/>
        </w:rPr>
        <w:lastRenderedPageBreak/>
        <w:t>118/</w:t>
      </w:r>
      <w:r w:rsidR="005A6B83">
        <w:rPr>
          <w:rFonts w:cs="Tahoma"/>
          <w:b w:val="0"/>
          <w:szCs w:val="22"/>
        </w:rPr>
        <w:t>2020</w:t>
      </w:r>
      <w:r w:rsidR="00590578">
        <w:rPr>
          <w:rFonts w:cs="Tahoma"/>
          <w:b w:val="0"/>
          <w:szCs w:val="22"/>
        </w:rPr>
        <w:t xml:space="preserve"> </w:t>
      </w:r>
      <w:r w:rsidR="00823F42">
        <w:rPr>
          <w:rFonts w:cs="Tahoma"/>
          <w:b w:val="0"/>
          <w:szCs w:val="22"/>
        </w:rPr>
        <w:t>»</w:t>
      </w:r>
      <w:r w:rsidR="005A6B83">
        <w:rPr>
          <w:rFonts w:cs="Tahoma"/>
          <w:b w:val="0"/>
          <w:szCs w:val="22"/>
        </w:rPr>
        <w:t>VHOD OB ANKARANSKI VPADNICI V LUKO KOPER</w:t>
      </w:r>
      <w:r w:rsidRPr="00B912E4">
        <w:rPr>
          <w:rFonts w:cs="Tahoma"/>
          <w:b w:val="0"/>
          <w:szCs w:val="22"/>
        </w:rPr>
        <w:t>«</w:t>
      </w:r>
      <w:r w:rsidR="001B7BF9">
        <w:rPr>
          <w:rFonts w:cs="Tahoma"/>
          <w:b w:val="0"/>
          <w:szCs w:val="22"/>
        </w:rPr>
        <w:t xml:space="preserve"> - v roke Oddelek za javna naročila«</w:t>
      </w:r>
      <w:r w:rsidRPr="00B912E4">
        <w:rPr>
          <w:rFonts w:cs="Tahoma"/>
          <w:b w:val="0"/>
          <w:szCs w:val="22"/>
        </w:rPr>
        <w:t xml:space="preserve"> (v kolikor bo poleg instrumenta finančnega zavarovanja v ovojnici še kakšen drugi dokument, se le-ta ne bo štel kot del ponudbene dokumentacije).</w:t>
      </w:r>
      <w:r w:rsidR="007D5605">
        <w:rPr>
          <w:rFonts w:cs="Tahoma"/>
          <w:b w:val="0"/>
          <w:szCs w:val="22"/>
        </w:rPr>
        <w:t xml:space="preserve"> Original zavarovanja za resnost ponudbe mora naročnik prejeti, ne glede na način dostave, pred potekom roka za oddajo ponudb. V kolikor se dostavlja osebno naročniku, se dostavi </w:t>
      </w:r>
      <w:r w:rsidR="00F409BC">
        <w:rPr>
          <w:rFonts w:cs="Tahoma"/>
          <w:b w:val="0"/>
          <w:szCs w:val="22"/>
        </w:rPr>
        <w:t xml:space="preserve">v »ekspedit« 1. nadstropje v upravni stavbi Luka Koper </w:t>
      </w:r>
      <w:proofErr w:type="spellStart"/>
      <w:r w:rsidR="00F409BC">
        <w:rPr>
          <w:rFonts w:cs="Tahoma"/>
          <w:b w:val="0"/>
          <w:szCs w:val="22"/>
        </w:rPr>
        <w:t>d.d</w:t>
      </w:r>
      <w:proofErr w:type="spellEnd"/>
      <w:r w:rsidR="00F409BC">
        <w:rPr>
          <w:rFonts w:cs="Tahoma"/>
          <w:b w:val="0"/>
          <w:szCs w:val="22"/>
        </w:rPr>
        <w:t>. na naslov Vojkovo nabrežje 38 6501 Koper</w:t>
      </w:r>
      <w:r w:rsidR="007D5605">
        <w:rPr>
          <w:rFonts w:cs="Tahoma"/>
          <w:b w:val="0"/>
          <w:szCs w:val="22"/>
        </w:rPr>
        <w:t>.</w:t>
      </w:r>
    </w:p>
    <w:p w14:paraId="3E4C1B2A" w14:textId="6E6E2607" w:rsidR="00D81594" w:rsidRPr="00B912E4" w:rsidRDefault="00D81594" w:rsidP="00A41E01">
      <w:pPr>
        <w:pStyle w:val="Heading5"/>
      </w:pPr>
      <w:r w:rsidRPr="00B912E4">
        <w:t>2.5.2</w:t>
      </w:r>
      <w:r w:rsidRPr="00B912E4">
        <w:tab/>
        <w:t xml:space="preserve">Instrument </w:t>
      </w:r>
      <w:r w:rsidRPr="00D70CF6">
        <w:t xml:space="preserve">zavarovanja za </w:t>
      </w:r>
      <w:r w:rsidR="00D70CF6" w:rsidRPr="00D70CF6">
        <w:t>kvalitetno in pravočasno izvršitev del</w:t>
      </w:r>
    </w:p>
    <w:p w14:paraId="08BAF54D" w14:textId="2C581E0A" w:rsidR="00D81594" w:rsidRPr="00B912E4" w:rsidRDefault="00D81594" w:rsidP="009878E5">
      <w:pPr>
        <w:pStyle w:val="BodyText2"/>
        <w:spacing w:before="60"/>
        <w:rPr>
          <w:rFonts w:cs="Tahoma"/>
          <w:b w:val="0"/>
          <w:szCs w:val="22"/>
        </w:rPr>
      </w:pPr>
      <w:r w:rsidRPr="00B912E4">
        <w:rPr>
          <w:rFonts w:cs="Tahoma"/>
          <w:b w:val="0"/>
          <w:szCs w:val="22"/>
        </w:rPr>
        <w:t>V roku osem (8) delovnih dni po podpisu pogodbe je potrebno predložiti instrument finančnega zavarovanja (originalno</w:t>
      </w:r>
      <w:r w:rsidRPr="00B912E4">
        <w:rPr>
          <w:rFonts w:cs="Tahoma"/>
          <w:szCs w:val="22"/>
        </w:rPr>
        <w:t xml:space="preserve"> </w:t>
      </w:r>
      <w:r w:rsidRPr="00B912E4">
        <w:rPr>
          <w:rFonts w:cs="Tahoma"/>
          <w:b w:val="0"/>
          <w:szCs w:val="22"/>
        </w:rPr>
        <w:t>brezpogojno, nepreklicno bančno garancijo</w:t>
      </w:r>
      <w:r w:rsidR="002B531A">
        <w:rPr>
          <w:rFonts w:cs="Tahoma"/>
          <w:b w:val="0"/>
          <w:szCs w:val="22"/>
        </w:rPr>
        <w:t>,</w:t>
      </w:r>
      <w:r w:rsidRPr="00B912E4">
        <w:rPr>
          <w:rFonts w:cs="Tahoma"/>
          <w:b w:val="0"/>
          <w:szCs w:val="22"/>
        </w:rPr>
        <w:t xml:space="preserve"> unovčljivo na prvi poziv, izdelano po Enotnih pravilih za garancije na poziv (EPGP, revizija iz leta 2010) ali enakovredno kavcijsko zavarovanje zavarovalnice) za dobro </w:t>
      </w:r>
      <w:r w:rsidR="00315D44">
        <w:rPr>
          <w:rFonts w:cs="Tahoma"/>
          <w:b w:val="0"/>
          <w:szCs w:val="22"/>
        </w:rPr>
        <w:t xml:space="preserve">in pravočasno </w:t>
      </w:r>
      <w:r w:rsidRPr="00B912E4">
        <w:rPr>
          <w:rFonts w:cs="Tahoma"/>
          <w:b w:val="0"/>
          <w:szCs w:val="22"/>
        </w:rPr>
        <w:t xml:space="preserve">izvedbo pogodbenih obveznosti v višini 10% pogodbene vrednosti z DDV, sicer lahko naročnik brez kakršnih koli obveznosti do izvajalca odstopi od pogodbe in unovči instrument zavarovanja za resnost ponudbe. Instrument finančnega zavarovanja mora veljati </w:t>
      </w:r>
      <w:r w:rsidRPr="001B7BF9">
        <w:rPr>
          <w:rFonts w:cs="Tahoma"/>
          <w:b w:val="0"/>
          <w:szCs w:val="22"/>
        </w:rPr>
        <w:t xml:space="preserve">vsaj še </w:t>
      </w:r>
      <w:r w:rsidR="001B7BF9" w:rsidRPr="001B7BF9">
        <w:rPr>
          <w:rFonts w:cs="Tahoma"/>
          <w:b w:val="0"/>
          <w:szCs w:val="22"/>
        </w:rPr>
        <w:t>devetdeset</w:t>
      </w:r>
      <w:r w:rsidRPr="001B7BF9">
        <w:rPr>
          <w:rFonts w:cs="Tahoma"/>
          <w:b w:val="0"/>
          <w:szCs w:val="22"/>
        </w:rPr>
        <w:t xml:space="preserve"> (</w:t>
      </w:r>
      <w:r w:rsidR="009930E4" w:rsidRPr="001B7BF9">
        <w:rPr>
          <w:rFonts w:cs="Tahoma"/>
          <w:b w:val="0"/>
          <w:szCs w:val="22"/>
        </w:rPr>
        <w:t>9</w:t>
      </w:r>
      <w:r w:rsidR="00AB0167" w:rsidRPr="001B7BF9">
        <w:rPr>
          <w:rFonts w:cs="Tahoma"/>
          <w:b w:val="0"/>
          <w:szCs w:val="22"/>
        </w:rPr>
        <w:t>0</w:t>
      </w:r>
      <w:r w:rsidRPr="001B7BF9">
        <w:rPr>
          <w:rFonts w:cs="Tahoma"/>
          <w:b w:val="0"/>
          <w:szCs w:val="22"/>
        </w:rPr>
        <w:t xml:space="preserve">) dni po predvidenem prevzemu del. Če se med trajanjem izvedbe pogodbe spremenijo roki, kvaliteta in količina, se mora temu primerno spremeniti instrument finančnega zavarovanja oziroma podaljšati njena veljavnost, ki mora biti vedno vsaj </w:t>
      </w:r>
      <w:r w:rsidR="009930E4" w:rsidRPr="001B7BF9">
        <w:rPr>
          <w:rFonts w:cs="Tahoma"/>
          <w:b w:val="0"/>
          <w:szCs w:val="22"/>
        </w:rPr>
        <w:t xml:space="preserve">90 </w:t>
      </w:r>
      <w:r w:rsidRPr="001B7BF9">
        <w:rPr>
          <w:rFonts w:cs="Tahoma"/>
          <w:b w:val="0"/>
          <w:szCs w:val="22"/>
        </w:rPr>
        <w:t>dni daljša od predvidenega</w:t>
      </w:r>
      <w:r w:rsidRPr="00B912E4">
        <w:rPr>
          <w:rFonts w:cs="Tahoma"/>
          <w:b w:val="0"/>
          <w:szCs w:val="22"/>
        </w:rPr>
        <w:t xml:space="preserve"> datuma zaključka del. </w:t>
      </w:r>
    </w:p>
    <w:p w14:paraId="076132B0" w14:textId="12B5C76B" w:rsidR="00D81594" w:rsidRPr="00315D44" w:rsidRDefault="00D81594" w:rsidP="009878E5">
      <w:pPr>
        <w:pStyle w:val="BodyText2"/>
        <w:spacing w:before="60"/>
        <w:rPr>
          <w:rFonts w:cs="Tahoma"/>
          <w:b w:val="0"/>
          <w:szCs w:val="22"/>
        </w:rPr>
      </w:pPr>
      <w:r w:rsidRPr="00B912E4">
        <w:rPr>
          <w:rFonts w:cs="Tahoma"/>
          <w:b w:val="0"/>
          <w:szCs w:val="22"/>
        </w:rPr>
        <w:t xml:space="preserve">Instrument finančnega zavarovanja za </w:t>
      </w:r>
      <w:r w:rsidR="00D70CF6" w:rsidRPr="00D70CF6">
        <w:rPr>
          <w:rFonts w:cs="Tahoma"/>
          <w:b w:val="0"/>
          <w:szCs w:val="22"/>
        </w:rPr>
        <w:t xml:space="preserve">kvalitetno in pravočasno izvršitev del </w:t>
      </w:r>
      <w:r w:rsidRPr="00B56525">
        <w:rPr>
          <w:rFonts w:cs="Tahoma"/>
          <w:b w:val="0"/>
          <w:szCs w:val="22"/>
        </w:rPr>
        <w:t>naročnik lahko unovči,</w:t>
      </w:r>
      <w:r w:rsidRPr="00B912E4">
        <w:rPr>
          <w:rFonts w:cs="Tahoma"/>
          <w:b w:val="0"/>
          <w:szCs w:val="22"/>
        </w:rPr>
        <w:t xml:space="preserve"> če izvajalec svojih obveznosti do naročnika ne izpolni skladno s pogodbo, v dogovorjeni kvaliteti, količini in roku, ali če izvajalec naročniku ne izroči instrumenta finančnega zavarovanja za odpravo </w:t>
      </w:r>
      <w:r w:rsidRPr="00315D44">
        <w:rPr>
          <w:rFonts w:cs="Tahoma"/>
          <w:b w:val="0"/>
          <w:szCs w:val="22"/>
        </w:rPr>
        <w:t>napak v garancijskem roku ali v primeru, da izvajalec ne izpolni svojih pogodbenih obveznosti zaradi tega, ker se je nad njim začel postopek zaradi insolventnosti.</w:t>
      </w:r>
    </w:p>
    <w:p w14:paraId="09765FDB" w14:textId="63A393FC" w:rsidR="00B30F19" w:rsidRPr="00315D44" w:rsidRDefault="00B30F19" w:rsidP="00FC194D">
      <w:pPr>
        <w:pStyle w:val="Heading5"/>
      </w:pPr>
      <w:r w:rsidRPr="00315D44">
        <w:t>2.5.3 Instrument zavarovanja za odpravo napak v garancijskem roku</w:t>
      </w:r>
    </w:p>
    <w:p w14:paraId="1D480351" w14:textId="5C4087D6" w:rsidR="00B30F19" w:rsidRPr="00315D44" w:rsidRDefault="00B30F19" w:rsidP="00B30F19">
      <w:pPr>
        <w:pStyle w:val="Header"/>
        <w:spacing w:before="60"/>
        <w:ind w:left="72"/>
        <w:rPr>
          <w:rFonts w:cs="Tahoma"/>
        </w:rPr>
      </w:pPr>
      <w:r w:rsidRPr="00315D44">
        <w:rPr>
          <w:rFonts w:cs="Tahoma"/>
        </w:rPr>
        <w:t>Instrument finančnega zavarovanja (originalno</w:t>
      </w:r>
      <w:r w:rsidRPr="00315D44">
        <w:t xml:space="preserve"> </w:t>
      </w:r>
      <w:r w:rsidRPr="00315D44">
        <w:rPr>
          <w:rFonts w:cs="Tahoma"/>
        </w:rPr>
        <w:t>brezpogojno, nepreklicno bančno garancijo unovčljivo na prvi poziv,</w:t>
      </w:r>
      <w:r w:rsidRPr="00315D44">
        <w:rPr>
          <w:rFonts w:cs="Tahoma"/>
          <w:szCs w:val="22"/>
        </w:rPr>
        <w:t xml:space="preserve"> izdelano po Enotnih pravilih za garancije na poziv (EPGP, revizija 2010) ali enakovredno kavcijsko zavarovanje zavarovalnice</w:t>
      </w:r>
      <w:r w:rsidRPr="00315D44">
        <w:rPr>
          <w:rFonts w:cs="Tahoma"/>
        </w:rPr>
        <w:t xml:space="preserve">) za odpravo napak v garancijskem roku, v višini 5% pogodbene vrednosti z DDV, izvajalec predloži po dokončanju del, </w:t>
      </w:r>
      <w:proofErr w:type="spellStart"/>
      <w:r w:rsidRPr="00315D44">
        <w:rPr>
          <w:rFonts w:cs="Tahoma"/>
        </w:rPr>
        <w:t>t.j</w:t>
      </w:r>
      <w:proofErr w:type="spellEnd"/>
      <w:r w:rsidRPr="00315D44">
        <w:rPr>
          <w:rFonts w:cs="Tahoma"/>
        </w:rPr>
        <w:t>. ob uspešnem prevzemu. Instrument finančnega zavarovanja za odpravo napak v garancijskem roku mora pokrivati primere</w:t>
      </w:r>
      <w:r w:rsidR="007D5605">
        <w:rPr>
          <w:rFonts w:cs="Tahoma"/>
        </w:rPr>
        <w:t>,</w:t>
      </w:r>
      <w:r w:rsidR="00FC194D" w:rsidRPr="00315D44">
        <w:rPr>
          <w:rFonts w:cs="Tahoma"/>
        </w:rPr>
        <w:t xml:space="preserve"> navedene v vzorcu pogodbe</w:t>
      </w:r>
      <w:r w:rsidRPr="00315D44">
        <w:rPr>
          <w:rFonts w:cs="Tahoma"/>
        </w:rPr>
        <w:t xml:space="preserve">. Rok </w:t>
      </w:r>
      <w:r w:rsidR="002B531A">
        <w:rPr>
          <w:rFonts w:cs="Tahoma"/>
        </w:rPr>
        <w:t>veljavnosti</w:t>
      </w:r>
      <w:r w:rsidRPr="00315D44">
        <w:rPr>
          <w:rFonts w:cs="Tahoma"/>
        </w:rPr>
        <w:t xml:space="preserve"> instrumenta finančnega zavarovanja</w:t>
      </w:r>
      <w:r w:rsidR="002B531A">
        <w:rPr>
          <w:rFonts w:cs="Tahoma"/>
        </w:rPr>
        <w:t xml:space="preserve"> mora biti</w:t>
      </w:r>
      <w:r w:rsidRPr="00315D44">
        <w:rPr>
          <w:rFonts w:cs="Tahoma"/>
        </w:rPr>
        <w:t xml:space="preserve"> za trideset dni daljši kot je garancijski rok</w:t>
      </w:r>
      <w:r w:rsidR="007D5605">
        <w:rPr>
          <w:rFonts w:cs="Tahoma"/>
        </w:rPr>
        <w:t>,</w:t>
      </w:r>
      <w:r w:rsidRPr="00315D44">
        <w:rPr>
          <w:rFonts w:cs="Tahoma"/>
        </w:rPr>
        <w:t xml:space="preserve"> določen v pogodbi. </w:t>
      </w:r>
    </w:p>
    <w:p w14:paraId="36E247C1" w14:textId="14E495AB" w:rsidR="00D81594" w:rsidRPr="00315D44" w:rsidRDefault="003503FD" w:rsidP="00A41E01">
      <w:pPr>
        <w:pStyle w:val="Heading5"/>
      </w:pPr>
      <w:bookmarkStart w:id="20" w:name="_Toc305741582"/>
      <w:bookmarkStart w:id="21" w:name="_Toc305741797"/>
      <w:bookmarkStart w:id="22" w:name="_Toc305742758"/>
      <w:r w:rsidRPr="00315D44">
        <w:t>2.5.</w:t>
      </w:r>
      <w:r w:rsidR="00FC194D" w:rsidRPr="00315D44">
        <w:t>4</w:t>
      </w:r>
      <w:r w:rsidR="00D81594" w:rsidRPr="00315D44">
        <w:tab/>
        <w:t xml:space="preserve">Zavarovanje </w:t>
      </w:r>
      <w:r w:rsidR="00590578" w:rsidRPr="00315D44">
        <w:t>odgovornosti za škodo in gradbeno zavarovanje</w:t>
      </w:r>
      <w:r w:rsidR="00D81594" w:rsidRPr="00315D44">
        <w:t xml:space="preserve"> </w:t>
      </w:r>
      <w:bookmarkEnd w:id="20"/>
      <w:bookmarkEnd w:id="21"/>
      <w:bookmarkEnd w:id="22"/>
    </w:p>
    <w:p w14:paraId="21E78B56" w14:textId="77777777" w:rsidR="00D81594" w:rsidRPr="00E028E8" w:rsidRDefault="00D81594" w:rsidP="009878E5">
      <w:pPr>
        <w:spacing w:before="120"/>
        <w:jc w:val="both"/>
        <w:rPr>
          <w:rFonts w:cs="Tahoma"/>
          <w:szCs w:val="22"/>
        </w:rPr>
      </w:pPr>
      <w:r w:rsidRPr="00315D44">
        <w:rPr>
          <w:rFonts w:cs="Tahoma"/>
          <w:szCs w:val="22"/>
        </w:rPr>
        <w:t>Ponudnik bo v roku osem (</w:t>
      </w:r>
      <w:r w:rsidRPr="00E028E8">
        <w:rPr>
          <w:rFonts w:cs="Tahoma"/>
          <w:szCs w:val="22"/>
        </w:rPr>
        <w:t>8) delovnih dni od podpisa pogodbe dostavil naročniku:</w:t>
      </w:r>
    </w:p>
    <w:p w14:paraId="4AD91C03" w14:textId="75FEAA17" w:rsidR="00D81594" w:rsidRPr="00E028E8" w:rsidRDefault="00D81594" w:rsidP="009E6085">
      <w:pPr>
        <w:pStyle w:val="ListParagraph"/>
        <w:numPr>
          <w:ilvl w:val="2"/>
          <w:numId w:val="22"/>
        </w:numPr>
        <w:spacing w:after="200"/>
        <w:ind w:left="363"/>
        <w:jc w:val="both"/>
        <w:rPr>
          <w:rFonts w:cs="Tahoma"/>
          <w:szCs w:val="22"/>
        </w:rPr>
      </w:pPr>
      <w:r w:rsidRPr="00E028E8">
        <w:rPr>
          <w:rFonts w:cs="Tahoma"/>
          <w:szCs w:val="22"/>
        </w:rPr>
        <w:t xml:space="preserve">kopijo zavarovalne pogodbe za zavarovanje odgovornosti za škodo, ki bi utegnila nastati </w:t>
      </w:r>
      <w:r w:rsidR="00F409BC" w:rsidRPr="00E028E8">
        <w:rPr>
          <w:rFonts w:cs="Tahoma"/>
          <w:szCs w:val="22"/>
        </w:rPr>
        <w:t xml:space="preserve">naročniku </w:t>
      </w:r>
      <w:r w:rsidRPr="00E028E8">
        <w:rPr>
          <w:rFonts w:cs="Tahoma"/>
          <w:szCs w:val="22"/>
        </w:rPr>
        <w:t xml:space="preserve">in tretjim osebam v zvezi z opravljanjem njihove dejavnosti, z letno zavarovalno vsoto najmanj </w:t>
      </w:r>
      <w:r w:rsidR="00D620EE" w:rsidRPr="00E028E8">
        <w:rPr>
          <w:rFonts w:cs="Tahoma"/>
          <w:szCs w:val="22"/>
        </w:rPr>
        <w:t>50</w:t>
      </w:r>
      <w:r w:rsidRPr="00E028E8">
        <w:rPr>
          <w:rFonts w:cs="Tahoma"/>
          <w:szCs w:val="22"/>
        </w:rPr>
        <w:t>.000 EUR, skupaj z zavarovalnimi pogoji in</w:t>
      </w:r>
    </w:p>
    <w:p w14:paraId="06147AA8" w14:textId="64B0650A" w:rsidR="00D81594" w:rsidRPr="00B912E4" w:rsidRDefault="00D81594" w:rsidP="009E6085">
      <w:pPr>
        <w:pStyle w:val="ListParagraph"/>
        <w:numPr>
          <w:ilvl w:val="2"/>
          <w:numId w:val="22"/>
        </w:numPr>
        <w:spacing w:after="200"/>
        <w:ind w:left="363"/>
        <w:jc w:val="both"/>
        <w:rPr>
          <w:rFonts w:cs="Tahoma"/>
          <w:szCs w:val="22"/>
        </w:rPr>
      </w:pPr>
      <w:r w:rsidRPr="00E028E8">
        <w:rPr>
          <w:rFonts w:cs="Tahoma"/>
          <w:szCs w:val="22"/>
        </w:rPr>
        <w:t>kopijo zavarovalne pogodbe za gradbeno zavarovanje</w:t>
      </w:r>
      <w:r w:rsidR="00F211BB" w:rsidRPr="00E028E8">
        <w:rPr>
          <w:rFonts w:cs="Tahoma"/>
          <w:szCs w:val="22"/>
        </w:rPr>
        <w:t>,</w:t>
      </w:r>
      <w:r w:rsidRPr="00E028E8">
        <w:rPr>
          <w:rFonts w:cs="Tahoma"/>
          <w:szCs w:val="22"/>
        </w:rPr>
        <w:t xml:space="preserve"> za zavarovanje objekta v gradnji pred običajnimi nevarnostmi in škodo</w:t>
      </w:r>
      <w:r w:rsidRPr="00B912E4">
        <w:rPr>
          <w:rFonts w:cs="Tahoma"/>
          <w:szCs w:val="22"/>
        </w:rPr>
        <w:t xml:space="preserve"> na obstoječih in sosednjih objektih, z zavarovalno vsoto v višini pogodbene vrednosti, skupaj z zavarovalnimi pogoji. </w:t>
      </w:r>
    </w:p>
    <w:p w14:paraId="5AB23128" w14:textId="62B0047F" w:rsidR="00D81594" w:rsidRPr="00B912E4" w:rsidRDefault="00D81594" w:rsidP="009878E5">
      <w:pPr>
        <w:spacing w:before="120" w:after="120"/>
        <w:ind w:left="3"/>
        <w:jc w:val="both"/>
        <w:rPr>
          <w:rFonts w:cs="Tahoma"/>
          <w:strike/>
          <w:szCs w:val="22"/>
        </w:rPr>
      </w:pPr>
      <w:r w:rsidRPr="00B912E4">
        <w:rPr>
          <w:rFonts w:cs="Tahoma"/>
          <w:szCs w:val="22"/>
        </w:rPr>
        <w:t>Kopij</w:t>
      </w:r>
      <w:r w:rsidR="00C05EAD">
        <w:rPr>
          <w:rFonts w:cs="Tahoma"/>
          <w:szCs w:val="22"/>
        </w:rPr>
        <w:t>i</w:t>
      </w:r>
      <w:r w:rsidRPr="00B912E4">
        <w:rPr>
          <w:rFonts w:cs="Tahoma"/>
          <w:szCs w:val="22"/>
        </w:rPr>
        <w:t xml:space="preserve"> zavarovaln</w:t>
      </w:r>
      <w:r w:rsidR="00C05EAD">
        <w:rPr>
          <w:rFonts w:cs="Tahoma"/>
          <w:szCs w:val="22"/>
        </w:rPr>
        <w:t>ih</w:t>
      </w:r>
      <w:r w:rsidRPr="00B912E4">
        <w:rPr>
          <w:rFonts w:cs="Tahoma"/>
          <w:szCs w:val="22"/>
        </w:rPr>
        <w:t xml:space="preserve"> pogodb mora izvajalec naročniku predložiti v roku osem (8) delovnih dni po podpisu pogodbe, sicer lahko naročnik od pogodbe odstopi brez kakršnih koli obveznosti do izvajalca in unovči instrument zavarovanja za resnost ponudbe</w:t>
      </w:r>
      <w:r w:rsidR="007D5605">
        <w:rPr>
          <w:rFonts w:cs="Tahoma"/>
          <w:szCs w:val="22"/>
        </w:rPr>
        <w:t xml:space="preserve"> </w:t>
      </w:r>
      <w:bookmarkStart w:id="23" w:name="_Hlk7190245"/>
      <w:r w:rsidR="007D5605">
        <w:rPr>
          <w:rFonts w:cs="Tahoma"/>
          <w:szCs w:val="22"/>
        </w:rPr>
        <w:t xml:space="preserve">oz. zavarovanja za </w:t>
      </w:r>
      <w:r w:rsidR="00D70CF6" w:rsidRPr="00D70CF6">
        <w:rPr>
          <w:rFonts w:cs="Tahoma"/>
          <w:szCs w:val="22"/>
        </w:rPr>
        <w:t>kvalitetno in pravočasno izvršitev del</w:t>
      </w:r>
      <w:r w:rsidR="007D5605" w:rsidRPr="00D70CF6">
        <w:rPr>
          <w:rFonts w:cs="Tahoma"/>
          <w:szCs w:val="22"/>
        </w:rPr>
        <w:t>, če je to že bilo predložen</w:t>
      </w:r>
      <w:r w:rsidR="007D5605">
        <w:rPr>
          <w:rFonts w:cs="Tahoma"/>
          <w:szCs w:val="22"/>
        </w:rPr>
        <w:t>o</w:t>
      </w:r>
      <w:bookmarkEnd w:id="23"/>
      <w:r w:rsidRPr="00B912E4">
        <w:rPr>
          <w:rFonts w:cs="Tahoma"/>
          <w:szCs w:val="22"/>
        </w:rPr>
        <w:t xml:space="preserve">. </w:t>
      </w:r>
    </w:p>
    <w:p w14:paraId="0114B93B" w14:textId="3AD5F77A" w:rsidR="00D81594" w:rsidRPr="00B912E4" w:rsidRDefault="00D81594" w:rsidP="009E6085">
      <w:pPr>
        <w:pStyle w:val="Heading3"/>
      </w:pPr>
      <w:bookmarkStart w:id="24" w:name="_Toc367973886"/>
      <w:bookmarkStart w:id="25" w:name="_Toc36211941"/>
      <w:r w:rsidRPr="00B912E4">
        <w:t>2.6</w:t>
      </w:r>
      <w:r w:rsidRPr="00B912E4">
        <w:tab/>
        <w:t>Ponudbena cena</w:t>
      </w:r>
      <w:r w:rsidR="00C05EAD">
        <w:t xml:space="preserve"> in</w:t>
      </w:r>
      <w:r w:rsidRPr="00B912E4">
        <w:t xml:space="preserve"> terminski plan</w:t>
      </w:r>
      <w:bookmarkEnd w:id="24"/>
      <w:bookmarkEnd w:id="25"/>
      <w:r w:rsidRPr="00B912E4">
        <w:t xml:space="preserve"> </w:t>
      </w:r>
    </w:p>
    <w:p w14:paraId="1312BCEA" w14:textId="77777777" w:rsidR="00D81594" w:rsidRPr="00B912E4" w:rsidRDefault="00D81594" w:rsidP="00D81594">
      <w:pPr>
        <w:pStyle w:val="BodyText2"/>
        <w:spacing w:before="60"/>
        <w:rPr>
          <w:rFonts w:cs="Tahoma"/>
          <w:b w:val="0"/>
          <w:szCs w:val="22"/>
        </w:rPr>
      </w:pPr>
      <w:r w:rsidRPr="00B912E4">
        <w:rPr>
          <w:rFonts w:cs="Tahoma"/>
          <w:b w:val="0"/>
          <w:szCs w:val="22"/>
        </w:rPr>
        <w:t xml:space="preserve">Upošteva se, da je ponudnik pred pošiljanjem svoje ponudbe obiskal in natančno pregledal gradbišče in okolico, da se je predhodno seznanil z vsemi relevantnimi podatki, da je spoznal vse </w:t>
      </w:r>
      <w:r w:rsidRPr="00B912E4">
        <w:rPr>
          <w:rFonts w:cs="Tahoma"/>
          <w:b w:val="0"/>
          <w:szCs w:val="22"/>
        </w:rPr>
        <w:lastRenderedPageBreak/>
        <w:t>bistvene elemente, ki lahko vplivajo na organizacijo gradbišča, da je preizkusil in kontroliral vse obstoječe vire za oskrbo z materialom ter vse ostale okoliščine, ki lahko vplivajo na izvedbo del, da se je seznanil z vsemi predpisi in zakoni glede plačila taks, davkov in drugih dajatev v Republiki Sloveniji, da je v celoti preučil dokumentacijo o oddaji del, da je prišel do vseh potrebnih podatkov, ki vplivajo na izvedbo del ter da je na podlagi vsega tega tudi oddal svojo ponudbo.</w:t>
      </w:r>
    </w:p>
    <w:p w14:paraId="056F939A" w14:textId="33958896" w:rsidR="00D81594" w:rsidRPr="00B912E4" w:rsidRDefault="00D81594">
      <w:pPr>
        <w:pStyle w:val="BodyText2"/>
        <w:spacing w:before="60"/>
        <w:rPr>
          <w:rFonts w:cs="Tahoma"/>
          <w:b w:val="0"/>
          <w:szCs w:val="22"/>
        </w:rPr>
      </w:pPr>
      <w:r w:rsidRPr="00B912E4">
        <w:rPr>
          <w:rFonts w:cs="Tahoma"/>
          <w:szCs w:val="22"/>
        </w:rPr>
        <w:t>Ponudnik mora upoštevati, da je delo v območju pristanišča specifično in zahteva absolutno prilagajanje primarnim skladiščno-</w:t>
      </w:r>
      <w:proofErr w:type="spellStart"/>
      <w:r w:rsidRPr="00B912E4">
        <w:rPr>
          <w:rFonts w:cs="Tahoma"/>
          <w:szCs w:val="22"/>
        </w:rPr>
        <w:t>pretovornim</w:t>
      </w:r>
      <w:proofErr w:type="spellEnd"/>
      <w:r w:rsidRPr="00B912E4">
        <w:rPr>
          <w:rFonts w:cs="Tahoma"/>
          <w:szCs w:val="22"/>
        </w:rPr>
        <w:t xml:space="preserve"> dejavnostim naročnika</w:t>
      </w:r>
      <w:r w:rsidR="000F4C25">
        <w:rPr>
          <w:rFonts w:cs="Tahoma"/>
          <w:szCs w:val="22"/>
        </w:rPr>
        <w:t>.</w:t>
      </w:r>
      <w:r w:rsidRPr="00B912E4">
        <w:rPr>
          <w:rFonts w:cs="Tahoma"/>
          <w:szCs w:val="22"/>
        </w:rPr>
        <w:t xml:space="preserve"> </w:t>
      </w:r>
    </w:p>
    <w:p w14:paraId="247E3AF0" w14:textId="0C704824" w:rsidR="00D81594" w:rsidRDefault="00D81594" w:rsidP="00D81594">
      <w:pPr>
        <w:pStyle w:val="BodyText2"/>
        <w:spacing w:before="60"/>
        <w:rPr>
          <w:rFonts w:cs="Tahoma"/>
          <w:b w:val="0"/>
          <w:szCs w:val="22"/>
        </w:rPr>
      </w:pPr>
      <w:r w:rsidRPr="00B912E4">
        <w:rPr>
          <w:rFonts w:cs="Tahoma"/>
          <w:b w:val="0"/>
          <w:szCs w:val="22"/>
        </w:rPr>
        <w:t>Izvajalec mora poskrbeti in v ponudbene cene vključiti vse stroške v zvezi z označitvijo delovišča</w:t>
      </w:r>
      <w:r w:rsidR="000F4C25">
        <w:rPr>
          <w:rFonts w:cs="Tahoma"/>
          <w:b w:val="0"/>
          <w:szCs w:val="22"/>
        </w:rPr>
        <w:t>.</w:t>
      </w:r>
      <w:r w:rsidRPr="00B912E4">
        <w:rPr>
          <w:rFonts w:cs="Tahoma"/>
          <w:b w:val="0"/>
          <w:szCs w:val="22"/>
        </w:rPr>
        <w:t xml:space="preserve"> </w:t>
      </w:r>
    </w:p>
    <w:p w14:paraId="1AB4D593" w14:textId="2F1F2AA2" w:rsidR="003038CC" w:rsidRPr="003D0C63" w:rsidRDefault="003038CC" w:rsidP="003038CC">
      <w:pPr>
        <w:spacing w:before="120"/>
        <w:jc w:val="both"/>
        <w:rPr>
          <w:rFonts w:cs="Tahoma"/>
          <w:szCs w:val="22"/>
        </w:rPr>
      </w:pPr>
      <w:r>
        <w:rPr>
          <w:rFonts w:cs="Tahoma"/>
          <w:szCs w:val="22"/>
        </w:rPr>
        <w:t xml:space="preserve">Naročnik bo izvajal monitoring hrupa skladno z veljavno zakonodajo in okoljevarstvenim soglasjem, v primeru preseženih mejnih vrednosti </w:t>
      </w:r>
      <w:r w:rsidR="00AD6BB5">
        <w:rPr>
          <w:rFonts w:cs="Tahoma"/>
          <w:szCs w:val="22"/>
        </w:rPr>
        <w:t xml:space="preserve">hrupa </w:t>
      </w:r>
      <w:r>
        <w:rPr>
          <w:rFonts w:cs="Tahoma"/>
          <w:szCs w:val="22"/>
        </w:rPr>
        <w:t>mora izvajalec del prilagoditi delo. O rezultatih meritev bo naročnik sporočal izvajalcu del.</w:t>
      </w:r>
      <w:r w:rsidR="00B423AF">
        <w:rPr>
          <w:rFonts w:cs="Tahoma"/>
          <w:szCs w:val="22"/>
        </w:rPr>
        <w:t xml:space="preserve"> Morebitnih dodatnih stroškov in podaljšanja roka iz tega naslova naročnik ne bo upošteval. </w:t>
      </w:r>
    </w:p>
    <w:p w14:paraId="2672277E" w14:textId="41DC30DC" w:rsidR="00D81594" w:rsidRPr="00B912E4" w:rsidRDefault="00D81594" w:rsidP="00D81594">
      <w:pPr>
        <w:pStyle w:val="BodyText2"/>
        <w:spacing w:before="60"/>
        <w:rPr>
          <w:rFonts w:cs="Tahoma"/>
          <w:szCs w:val="22"/>
        </w:rPr>
      </w:pPr>
      <w:r w:rsidRPr="00B912E4">
        <w:rPr>
          <w:rFonts w:cs="Tahoma"/>
          <w:szCs w:val="22"/>
        </w:rPr>
        <w:t>Vse stroške v zvezi s sprotnim prilagajanjem izvedbe luškim dejavnostim</w:t>
      </w:r>
      <w:r w:rsidR="00B93D4B">
        <w:rPr>
          <w:rFonts w:cs="Tahoma"/>
          <w:szCs w:val="22"/>
        </w:rPr>
        <w:t xml:space="preserve"> </w:t>
      </w:r>
      <w:r w:rsidRPr="00B912E4">
        <w:rPr>
          <w:rFonts w:cs="Tahoma"/>
          <w:szCs w:val="22"/>
        </w:rPr>
        <w:t xml:space="preserve">ter ostalim dejavnikom, ki lahko vplivajo na izvedbo del, mora ponudnik vključiti v enotne ponudbene cene! </w:t>
      </w:r>
    </w:p>
    <w:p w14:paraId="0461E45E" w14:textId="77777777" w:rsidR="00D81594" w:rsidRPr="00B912E4" w:rsidRDefault="00D81594" w:rsidP="00D81594">
      <w:pPr>
        <w:pStyle w:val="BodyText2"/>
        <w:spacing w:before="60"/>
        <w:rPr>
          <w:rFonts w:cs="Tahoma"/>
          <w:b w:val="0"/>
          <w:szCs w:val="22"/>
        </w:rPr>
      </w:pPr>
      <w:r w:rsidRPr="00B912E4">
        <w:rPr>
          <w:rFonts w:cs="Tahoma"/>
          <w:b w:val="0"/>
          <w:szCs w:val="22"/>
        </w:rPr>
        <w:t>Ne glede na navedeno si bo naročnik v največji meri prizadeval, da bo izvajalcu omogočil čim bolj optimalno in nemoteno delo s ciljem čim prejšnjega zaključka del.</w:t>
      </w:r>
    </w:p>
    <w:p w14:paraId="3A82AA96" w14:textId="77777777" w:rsidR="00D81594" w:rsidRPr="00B912E4" w:rsidRDefault="00D81594" w:rsidP="00D81594">
      <w:pPr>
        <w:pStyle w:val="BodyText2"/>
        <w:spacing w:before="60"/>
        <w:rPr>
          <w:rFonts w:cs="Tahoma"/>
          <w:b w:val="0"/>
          <w:szCs w:val="22"/>
        </w:rPr>
      </w:pPr>
      <w:r w:rsidRPr="00B912E4">
        <w:rPr>
          <w:rFonts w:cs="Tahoma"/>
          <w:b w:val="0"/>
          <w:szCs w:val="22"/>
        </w:rPr>
        <w:t>V kolikor električno energijo in vodo izvajalcu zagotovi naročnik, se vsi stroški priklopa in porabe obračunajo skladno z veljavnim cenikom.</w:t>
      </w:r>
    </w:p>
    <w:p w14:paraId="41D71E6C" w14:textId="1880A95E" w:rsidR="00D81594" w:rsidRPr="00B912E4" w:rsidRDefault="00D81594" w:rsidP="00D81594">
      <w:pPr>
        <w:pStyle w:val="BodyText2"/>
        <w:spacing w:before="60"/>
        <w:rPr>
          <w:rFonts w:cs="Tahoma"/>
          <w:b w:val="0"/>
          <w:szCs w:val="22"/>
        </w:rPr>
      </w:pPr>
      <w:r w:rsidRPr="00B912E4">
        <w:rPr>
          <w:rFonts w:cs="Tahoma"/>
          <w:b w:val="0"/>
          <w:szCs w:val="22"/>
        </w:rPr>
        <w:t>Cene v ponudbi morajo biti izražene v EUR brez DDV in z DDV in morajo vključevati vse stroške izvajalca, ki so potrebni za izvedbo naročila (davki, morebitne carine, transportni in zavarovalni stroški, skladiščenje, ureditev dostopov, stroški deponiranja, prevozi oseb in materiala, dnevnice, kilometrina, testiranja na sedežu ponudnika, naročnika ali zunanjih izvajalcih, morebitna dovoljenja, takse, prevajanje, svetovanja, materiali, predelave in podobno). Naročnik ponudniku ne bo priznal stroškov</w:t>
      </w:r>
      <w:r w:rsidR="003779C2">
        <w:rPr>
          <w:rFonts w:cs="Tahoma"/>
          <w:b w:val="0"/>
          <w:szCs w:val="22"/>
        </w:rPr>
        <w:t>,</w:t>
      </w:r>
      <w:r w:rsidRPr="00B912E4">
        <w:rPr>
          <w:rFonts w:cs="Tahoma"/>
          <w:b w:val="0"/>
          <w:szCs w:val="22"/>
        </w:rPr>
        <w:t xml:space="preserve"> vezanih na potrebne premike delovn</w:t>
      </w:r>
      <w:r w:rsidR="000F4C25">
        <w:rPr>
          <w:rFonts w:cs="Tahoma"/>
          <w:b w:val="0"/>
          <w:szCs w:val="22"/>
        </w:rPr>
        <w:t>ih strojev</w:t>
      </w:r>
      <w:r w:rsidRPr="00B912E4">
        <w:rPr>
          <w:rFonts w:cs="Tahoma"/>
          <w:b w:val="0"/>
          <w:szCs w:val="22"/>
        </w:rPr>
        <w:t xml:space="preserve"> ali sprememb ureditve gradbišča, potrebn</w:t>
      </w:r>
      <w:r w:rsidR="000F4C25">
        <w:rPr>
          <w:rFonts w:cs="Tahoma"/>
          <w:b w:val="0"/>
          <w:szCs w:val="22"/>
        </w:rPr>
        <w:t>ih</w:t>
      </w:r>
      <w:r w:rsidRPr="00B912E4">
        <w:rPr>
          <w:rFonts w:cs="Tahoma"/>
          <w:b w:val="0"/>
          <w:szCs w:val="22"/>
        </w:rPr>
        <w:t xml:space="preserve"> zaradi izvajanja pretovora naročnika. </w:t>
      </w:r>
    </w:p>
    <w:p w14:paraId="74B6FE95" w14:textId="18F1E212" w:rsidR="00D81594" w:rsidRPr="00B912E4" w:rsidRDefault="00D81594" w:rsidP="00D81594">
      <w:pPr>
        <w:pStyle w:val="BodyText2"/>
        <w:spacing w:before="60"/>
        <w:rPr>
          <w:rFonts w:cs="Tahoma"/>
          <w:b w:val="0"/>
          <w:szCs w:val="22"/>
        </w:rPr>
      </w:pPr>
      <w:r w:rsidRPr="00B912E4">
        <w:rPr>
          <w:rFonts w:cs="Tahoma"/>
          <w:b w:val="0"/>
          <w:szCs w:val="22"/>
        </w:rPr>
        <w:t xml:space="preserve">Popisi del vsebujejo opise in količine posameznih popisnih postavk. Opisov in količin posameznih popisnih postavk ni dovoljeno spreminjati. V primeru, da cena na enoto in vrednost posamezne postavke popisa del ne bo podana oziroma posamezno polje popisa del ne bo izpolnjeno, </w:t>
      </w:r>
      <w:r w:rsidR="00564954">
        <w:rPr>
          <w:rFonts w:cs="Tahoma"/>
          <w:b w:val="0"/>
          <w:szCs w:val="22"/>
        </w:rPr>
        <w:t>ali</w:t>
      </w:r>
      <w:r w:rsidRPr="00B912E4">
        <w:rPr>
          <w:rFonts w:cs="Tahoma"/>
          <w:b w:val="0"/>
          <w:szCs w:val="22"/>
        </w:rPr>
        <w:t xml:space="preserve">, </w:t>
      </w:r>
      <w:r w:rsidR="002B531A">
        <w:rPr>
          <w:rFonts w:cs="Tahoma"/>
          <w:b w:val="0"/>
          <w:szCs w:val="22"/>
        </w:rPr>
        <w:t>če</w:t>
      </w:r>
      <w:r w:rsidRPr="00B912E4">
        <w:rPr>
          <w:rFonts w:cs="Tahoma"/>
          <w:b w:val="0"/>
          <w:szCs w:val="22"/>
        </w:rPr>
        <w:t xml:space="preserve"> bo ponudnik v polje popisa</w:t>
      </w:r>
      <w:r w:rsidR="002B531A">
        <w:rPr>
          <w:rFonts w:cs="Tahoma"/>
          <w:b w:val="0"/>
          <w:szCs w:val="22"/>
        </w:rPr>
        <w:t>, ki bi moralo biti izpolnjeno,</w:t>
      </w:r>
      <w:r w:rsidRPr="00B912E4">
        <w:rPr>
          <w:rFonts w:cs="Tahoma"/>
          <w:b w:val="0"/>
          <w:szCs w:val="22"/>
        </w:rPr>
        <w:t xml:space="preserve"> navedel »0, -, /, vključeno, že zajeto« ipd., bo naročnik štel, da je ta postavka zajeta v skupni ceni.</w:t>
      </w:r>
    </w:p>
    <w:p w14:paraId="2B5182CE" w14:textId="14B3D781" w:rsidR="00D81594" w:rsidRPr="00B912E4" w:rsidRDefault="00D81594" w:rsidP="00D81594">
      <w:pPr>
        <w:pStyle w:val="BodyText2"/>
        <w:spacing w:before="60"/>
        <w:rPr>
          <w:rFonts w:cs="Tahoma"/>
          <w:b w:val="0"/>
          <w:szCs w:val="22"/>
        </w:rPr>
      </w:pPr>
      <w:r w:rsidRPr="00B912E4">
        <w:rPr>
          <w:rFonts w:cs="Tahoma"/>
          <w:b w:val="0"/>
          <w:szCs w:val="22"/>
        </w:rPr>
        <w:t xml:space="preserve">Naročnik si pridržuje pravico od posameznega ponudnika </w:t>
      </w:r>
      <w:r w:rsidR="003779C2">
        <w:rPr>
          <w:rFonts w:cs="Tahoma"/>
          <w:b w:val="0"/>
          <w:szCs w:val="22"/>
        </w:rPr>
        <w:t xml:space="preserve">naknadno </w:t>
      </w:r>
      <w:r w:rsidRPr="00B912E4">
        <w:rPr>
          <w:rFonts w:cs="Tahoma"/>
          <w:b w:val="0"/>
          <w:szCs w:val="22"/>
        </w:rPr>
        <w:t xml:space="preserve">zahtevati </w:t>
      </w:r>
      <w:proofErr w:type="spellStart"/>
      <w:r w:rsidRPr="00B912E4">
        <w:rPr>
          <w:rFonts w:cs="Tahoma"/>
          <w:b w:val="0"/>
          <w:szCs w:val="22"/>
        </w:rPr>
        <w:t>kalkulativne</w:t>
      </w:r>
      <w:proofErr w:type="spellEnd"/>
      <w:r w:rsidRPr="00B912E4">
        <w:rPr>
          <w:rFonts w:cs="Tahoma"/>
          <w:b w:val="0"/>
          <w:szCs w:val="22"/>
        </w:rPr>
        <w:t xml:space="preserve"> osnove, normative in analizo cen postavk, ponudnik pa se obvezuje na zahtevo naročnika le-te predložiti.</w:t>
      </w:r>
    </w:p>
    <w:p w14:paraId="7113E93B" w14:textId="5C212255" w:rsidR="00D81594" w:rsidRPr="00B912E4" w:rsidRDefault="00D81594" w:rsidP="00D81594">
      <w:pPr>
        <w:pStyle w:val="BodyText2"/>
        <w:spacing w:before="60"/>
        <w:rPr>
          <w:rFonts w:cs="Tahoma"/>
          <w:b w:val="0"/>
          <w:szCs w:val="22"/>
        </w:rPr>
      </w:pPr>
      <w:r w:rsidRPr="00B912E4">
        <w:rPr>
          <w:rFonts w:cs="Tahoma"/>
          <w:b w:val="0"/>
          <w:szCs w:val="22"/>
        </w:rPr>
        <w:t>Naročnik naknadno ne bo priznaval nobenih stroškov, ki niso zajeti v ponudbeni ceni. Cene iz ponudbenega predračuna</w:t>
      </w:r>
      <w:r w:rsidR="00121068">
        <w:rPr>
          <w:rFonts w:cs="Tahoma"/>
          <w:b w:val="0"/>
          <w:szCs w:val="22"/>
        </w:rPr>
        <w:t xml:space="preserve"> in ponudbe</w:t>
      </w:r>
      <w:r w:rsidRPr="00B912E4">
        <w:rPr>
          <w:rFonts w:cs="Tahoma"/>
          <w:b w:val="0"/>
          <w:szCs w:val="22"/>
        </w:rPr>
        <w:t xml:space="preserve"> so fiksne in nespremenljive do zaključka izvedbe predmeta naročila. Davek na dodano vrednost mora biti prikazan posebej v končni ponudbeni vrednosti v obrazcu ponudb</w:t>
      </w:r>
      <w:r w:rsidR="00AD6BB5">
        <w:rPr>
          <w:rFonts w:cs="Tahoma"/>
          <w:b w:val="0"/>
          <w:szCs w:val="22"/>
        </w:rPr>
        <w:t>a</w:t>
      </w:r>
      <w:r w:rsidRPr="00B912E4">
        <w:rPr>
          <w:rFonts w:cs="Tahoma"/>
          <w:b w:val="0"/>
          <w:szCs w:val="22"/>
        </w:rPr>
        <w:t>.</w:t>
      </w:r>
    </w:p>
    <w:p w14:paraId="23E778D1" w14:textId="77777777" w:rsidR="00D81594" w:rsidRPr="00B912E4" w:rsidRDefault="00D81594" w:rsidP="00D81594">
      <w:pPr>
        <w:pStyle w:val="BodyText2"/>
        <w:spacing w:before="60"/>
        <w:rPr>
          <w:rFonts w:cs="Tahoma"/>
          <w:b w:val="0"/>
          <w:szCs w:val="22"/>
        </w:rPr>
      </w:pPr>
      <w:r w:rsidRPr="00B912E4">
        <w:rPr>
          <w:rFonts w:cs="Tahoma"/>
          <w:b w:val="0"/>
          <w:szCs w:val="22"/>
        </w:rPr>
        <w:t xml:space="preserve">Ponudnik mora pripraviti in predložiti tudi okvirni terminski, izdelan in prilagojen skladno z zahtevami te razpisne dokumentacije. </w:t>
      </w:r>
    </w:p>
    <w:p w14:paraId="0212B17D" w14:textId="77777777" w:rsidR="00D81594" w:rsidRPr="00B912E4" w:rsidRDefault="00D81594" w:rsidP="009E6085">
      <w:pPr>
        <w:pStyle w:val="Heading3"/>
      </w:pPr>
      <w:bookmarkStart w:id="26" w:name="_Toc36211942"/>
      <w:r w:rsidRPr="00B912E4">
        <w:t>2.7</w:t>
      </w:r>
      <w:r w:rsidRPr="00B912E4">
        <w:tab/>
        <w:t>Predložitev ponudbe</w:t>
      </w:r>
      <w:bookmarkEnd w:id="26"/>
    </w:p>
    <w:p w14:paraId="222FA76F" w14:textId="0079CC09" w:rsidR="00D81594" w:rsidRPr="00DE6715" w:rsidRDefault="00D81594" w:rsidP="00D81594">
      <w:pPr>
        <w:pStyle w:val="Header"/>
        <w:spacing w:before="60"/>
        <w:rPr>
          <w:rFonts w:cs="Tahoma"/>
          <w:szCs w:val="22"/>
        </w:rPr>
      </w:pPr>
      <w:r w:rsidRPr="00DE6715">
        <w:rPr>
          <w:rFonts w:cs="Tahoma"/>
          <w:szCs w:val="22"/>
        </w:rPr>
        <w:t xml:space="preserve">Ponudniki morajo ponudbe predložiti v informacijski sistem e-JN na spletnem naslovu </w:t>
      </w:r>
      <w:hyperlink r:id="rId15" w:history="1">
        <w:r w:rsidR="00564954" w:rsidRPr="00564954">
          <w:rPr>
            <w:rStyle w:val="Hyperlink"/>
            <w:rFonts w:cs="Tahoma"/>
            <w:szCs w:val="22"/>
          </w:rPr>
          <w:t>https://ejn.gov.si</w:t>
        </w:r>
      </w:hyperlink>
      <w:r w:rsidRPr="00DE6715">
        <w:rPr>
          <w:rFonts w:cs="Tahoma"/>
          <w:szCs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00564954" w:rsidRPr="00564954">
          <w:rPr>
            <w:rStyle w:val="Hyperlink"/>
            <w:rFonts w:cs="Tahoma"/>
            <w:szCs w:val="22"/>
          </w:rPr>
          <w:t>https://ejn.gov.si</w:t>
        </w:r>
      </w:hyperlink>
      <w:r w:rsidRPr="00DE6715">
        <w:rPr>
          <w:rFonts w:cs="Tahoma"/>
          <w:szCs w:val="22"/>
        </w:rPr>
        <w:t>.</w:t>
      </w:r>
    </w:p>
    <w:p w14:paraId="19370873" w14:textId="5B951EC7" w:rsidR="00D81594" w:rsidRPr="00DE6715" w:rsidRDefault="00D81594" w:rsidP="00D81594">
      <w:pPr>
        <w:pStyle w:val="Header"/>
        <w:spacing w:before="60"/>
        <w:rPr>
          <w:rFonts w:cs="Tahoma"/>
          <w:szCs w:val="22"/>
        </w:rPr>
      </w:pPr>
      <w:r w:rsidRPr="00DE6715">
        <w:rPr>
          <w:rFonts w:cs="Tahoma"/>
          <w:szCs w:val="22"/>
        </w:rPr>
        <w:t xml:space="preserve">Ponudnik se mora pred oddajo ponudbe registrirati na spletnem naslovu </w:t>
      </w:r>
      <w:hyperlink r:id="rId17" w:history="1">
        <w:r w:rsidR="00564954" w:rsidRPr="00564954">
          <w:rPr>
            <w:rStyle w:val="Hyperlink"/>
            <w:rFonts w:cs="Tahoma"/>
            <w:szCs w:val="22"/>
          </w:rPr>
          <w:t>https://ejn.gov.si</w:t>
        </w:r>
      </w:hyperlink>
      <w:r w:rsidRPr="00DE6715">
        <w:rPr>
          <w:rFonts w:cs="Tahoma"/>
          <w:szCs w:val="22"/>
        </w:rPr>
        <w:t>, v skladu z Navodili za uporabo e-JN. Če je ponudnik že registriran v informacijski sistem e-JN, se v aplikacijo prijavi na istem naslovu.</w:t>
      </w:r>
    </w:p>
    <w:p w14:paraId="4B0F2FFA" w14:textId="02CAAA44" w:rsidR="00D81594" w:rsidRPr="00DE6715" w:rsidRDefault="00C027D0" w:rsidP="00D81594">
      <w:pPr>
        <w:pStyle w:val="Header"/>
        <w:spacing w:before="60"/>
        <w:rPr>
          <w:rFonts w:cs="Tahoma"/>
          <w:szCs w:val="22"/>
        </w:rPr>
      </w:pPr>
      <w:r w:rsidRPr="00C506E1">
        <w:lastRenderedPageBreak/>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r w:rsidR="00C506E1" w:rsidRPr="00C506E1">
        <w:t xml:space="preserve"> </w:t>
      </w:r>
      <w:r w:rsidR="00D81594" w:rsidRPr="00C506E1">
        <w:rPr>
          <w:rFonts w:cs="Tahoma"/>
          <w:szCs w:val="22"/>
        </w:rPr>
        <w:t xml:space="preserve">Ponudba </w:t>
      </w:r>
      <w:r w:rsidR="00D81594" w:rsidRPr="00DE6715">
        <w:rPr>
          <w:rFonts w:cs="Tahoma"/>
          <w:szCs w:val="22"/>
        </w:rPr>
        <w:t xml:space="preserve">se šteje za pravočasno oddano, če jo naročnik prejme preko sistema e-JN </w:t>
      </w:r>
      <w:hyperlink r:id="rId18" w:history="1">
        <w:r w:rsidR="00564954" w:rsidRPr="00564954">
          <w:rPr>
            <w:rStyle w:val="Hyperlink"/>
            <w:rFonts w:cs="Tahoma"/>
            <w:szCs w:val="22"/>
          </w:rPr>
          <w:t>https://ejn.gov.si</w:t>
        </w:r>
      </w:hyperlink>
      <w:r w:rsidR="00D81594" w:rsidRPr="00DE6715">
        <w:rPr>
          <w:rFonts w:cs="Tahoma"/>
          <w:szCs w:val="22"/>
        </w:rPr>
        <w:t xml:space="preserve"> najkasneje do roka predvidenega za oddajo ponudb. Za oddano ponudbo se šteje ponudba, ki je v informacijskem sistemu e-JN označena s statusom »ODDANO«.</w:t>
      </w:r>
    </w:p>
    <w:p w14:paraId="20B058DF" w14:textId="77777777" w:rsidR="00D81594" w:rsidRPr="00DE6715" w:rsidRDefault="00D81594" w:rsidP="00D81594">
      <w:pPr>
        <w:pStyle w:val="Header"/>
        <w:spacing w:before="60"/>
        <w:rPr>
          <w:rFonts w:cs="Tahoma"/>
          <w:szCs w:val="22"/>
        </w:rPr>
      </w:pPr>
      <w:r w:rsidRPr="00DE6715">
        <w:rPr>
          <w:rFonts w:cs="Tahoma"/>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84E2EB1" w14:textId="77777777" w:rsidR="00D81594" w:rsidRPr="00DE6715" w:rsidRDefault="00D81594" w:rsidP="00D81594">
      <w:pPr>
        <w:pStyle w:val="Header"/>
        <w:spacing w:before="60"/>
        <w:rPr>
          <w:rFonts w:cs="Tahoma"/>
          <w:szCs w:val="22"/>
        </w:rPr>
      </w:pPr>
      <w:r w:rsidRPr="00DE6715">
        <w:rPr>
          <w:rFonts w:cs="Tahoma"/>
          <w:szCs w:val="22"/>
        </w:rPr>
        <w:t>Po preteku roka za predložitev ponudb ponudbe ne bo več mogoče oddati.</w:t>
      </w:r>
    </w:p>
    <w:p w14:paraId="5A62014F" w14:textId="33F295D8" w:rsidR="00D81594" w:rsidRPr="00B912E4" w:rsidRDefault="00D81594" w:rsidP="00D81594">
      <w:pPr>
        <w:pStyle w:val="Header"/>
        <w:spacing w:before="60"/>
        <w:rPr>
          <w:rFonts w:cs="Tahoma"/>
          <w:szCs w:val="22"/>
        </w:rPr>
      </w:pPr>
      <w:r w:rsidRPr="00DE6715">
        <w:rPr>
          <w:rFonts w:cs="Tahoma"/>
          <w:szCs w:val="22"/>
        </w:rPr>
        <w:t xml:space="preserve">Dostop do povezave za oddajo elektronske ponudbe v tem postopku javnega naročila je na naslednji povezavi </w:t>
      </w:r>
      <w:hyperlink r:id="rId19" w:history="1">
        <w:r w:rsidR="00564954" w:rsidRPr="00564954">
          <w:rPr>
            <w:rStyle w:val="Hyperlink"/>
            <w:rFonts w:cs="Tahoma"/>
            <w:szCs w:val="22"/>
          </w:rPr>
          <w:t>https://ejn.gov.si</w:t>
        </w:r>
      </w:hyperlink>
      <w:r w:rsidRPr="00DE6715">
        <w:rPr>
          <w:rFonts w:cs="Tahoma"/>
          <w:szCs w:val="22"/>
        </w:rPr>
        <w:t xml:space="preserve"> , pri objavi tega javnega naročila.</w:t>
      </w:r>
    </w:p>
    <w:p w14:paraId="7CD918B3" w14:textId="77777777" w:rsidR="00D81594" w:rsidRPr="00B912E4" w:rsidRDefault="00D81594" w:rsidP="009E6085">
      <w:pPr>
        <w:pStyle w:val="Heading3"/>
      </w:pPr>
      <w:bookmarkStart w:id="27" w:name="_Toc36211943"/>
      <w:r w:rsidRPr="00B912E4">
        <w:t>2.8</w:t>
      </w:r>
      <w:r w:rsidRPr="00B912E4">
        <w:tab/>
        <w:t>Odpiranje ponudb</w:t>
      </w:r>
      <w:bookmarkEnd w:id="27"/>
    </w:p>
    <w:p w14:paraId="2F958589" w14:textId="7C6B6093" w:rsidR="00D81594" w:rsidRPr="00B912E4" w:rsidRDefault="00D81594" w:rsidP="00D81594">
      <w:pPr>
        <w:pStyle w:val="Header"/>
        <w:spacing w:before="60"/>
        <w:rPr>
          <w:rFonts w:cs="Tahoma"/>
          <w:szCs w:val="22"/>
        </w:rPr>
      </w:pPr>
      <w:r w:rsidRPr="00B912E4">
        <w:rPr>
          <w:rFonts w:cs="Tahoma"/>
          <w:szCs w:val="22"/>
        </w:rPr>
        <w:t xml:space="preserve">Odpiranje ponudb bo potekalo avtomatično v informacijskem sistemu e-JN in se bo začelo neposredno po izteku roka za oddajo ponudb na spletnem naslovu </w:t>
      </w:r>
      <w:hyperlink r:id="rId20" w:history="1">
        <w:r w:rsidR="00564954" w:rsidRPr="00564954">
          <w:rPr>
            <w:rStyle w:val="Hyperlink"/>
            <w:rFonts w:cs="Tahoma"/>
            <w:szCs w:val="22"/>
          </w:rPr>
          <w:t>https://ejn.gov.si</w:t>
        </w:r>
      </w:hyperlink>
      <w:r w:rsidRPr="00B912E4">
        <w:rPr>
          <w:rFonts w:cs="Tahoma"/>
          <w:szCs w:val="22"/>
        </w:rPr>
        <w:t xml:space="preserve">. </w:t>
      </w:r>
    </w:p>
    <w:p w14:paraId="1630B203" w14:textId="35A2A56B" w:rsidR="00D81594" w:rsidRPr="00B912E4" w:rsidRDefault="00D81594" w:rsidP="00D81594">
      <w:pPr>
        <w:pStyle w:val="Header"/>
        <w:spacing w:before="60"/>
        <w:rPr>
          <w:rFonts w:cs="Tahoma"/>
          <w:szCs w:val="22"/>
        </w:rPr>
      </w:pPr>
      <w:r w:rsidRPr="00B912E4">
        <w:rPr>
          <w:rFonts w:cs="Tahoma"/>
          <w:szCs w:val="22"/>
        </w:rPr>
        <w:t xml:space="preserve">Odpiranje poteka tako, da informacijski sistem e-JN samodejno ob uri, ki je določena za javno odpiranje ponudb, generira Zapisnik o odpiranju ponudb z vsemi relevantnimi podatki glede ponudnikov in ponudb. Javna objava Zapisnika o odpiranju ponudb se avtomatično zaključi po preteku </w:t>
      </w:r>
      <w:r w:rsidR="00C027D0">
        <w:rPr>
          <w:rFonts w:cs="Tahoma"/>
          <w:szCs w:val="22"/>
        </w:rPr>
        <w:t>48 ur</w:t>
      </w:r>
      <w:r w:rsidRPr="00B912E4">
        <w:rPr>
          <w:rFonts w:cs="Tahoma"/>
          <w:szCs w:val="22"/>
        </w:rPr>
        <w:t xml:space="preserve">. Ponudniki, ki so oddali ponudbe, imajo te podatke v informacijskem sistemu e-JN na razpolago v razdelku »Zapisnik o odpiranju ponudb«. </w:t>
      </w:r>
    </w:p>
    <w:p w14:paraId="6529DD60" w14:textId="77777777" w:rsidR="00D81594" w:rsidRPr="00B912E4" w:rsidRDefault="00D81594" w:rsidP="00D81594">
      <w:pPr>
        <w:pStyle w:val="Header"/>
        <w:spacing w:before="60"/>
        <w:rPr>
          <w:rFonts w:cs="Tahoma"/>
          <w:szCs w:val="22"/>
        </w:rPr>
      </w:pPr>
      <w:r w:rsidRPr="00B912E4">
        <w:rPr>
          <w:rFonts w:cs="Tahoma"/>
          <w:szCs w:val="22"/>
        </w:rPr>
        <w:t>S tem se šteje, da je bil ponudnikom vročen zapisnik o odpiranju ponudb.</w:t>
      </w:r>
    </w:p>
    <w:p w14:paraId="121EA63C" w14:textId="4F103964" w:rsidR="00D81594" w:rsidRPr="00B912E4" w:rsidRDefault="00D81594" w:rsidP="00D81594">
      <w:pPr>
        <w:pStyle w:val="BodyText2"/>
        <w:spacing w:before="60"/>
        <w:rPr>
          <w:rFonts w:cs="Tahoma"/>
          <w:b w:val="0"/>
          <w:szCs w:val="22"/>
        </w:rPr>
      </w:pPr>
      <w:r w:rsidRPr="00B912E4">
        <w:rPr>
          <w:rFonts w:cs="Tahoma"/>
          <w:b w:val="0"/>
          <w:szCs w:val="22"/>
        </w:rPr>
        <w:t>Po javnem odpiranju ponudb bo kontaktna oseba naročnika vsa obvestila in druge informacije o javnem naročilu praviloma pošiljala po e-pošti kontaktni osebi gospodarskega subjekta, navedenega v ponudbi, ali preko informacijskega sistema e-JN.</w:t>
      </w:r>
      <w:r w:rsidR="00C967C8">
        <w:rPr>
          <w:rFonts w:cs="Tahoma"/>
          <w:b w:val="0"/>
          <w:szCs w:val="22"/>
        </w:rPr>
        <w:t xml:space="preserve">  </w:t>
      </w:r>
    </w:p>
    <w:p w14:paraId="3CDC1707" w14:textId="77777777" w:rsidR="00D81594" w:rsidRPr="00B912E4" w:rsidRDefault="00D81594" w:rsidP="009E6085">
      <w:pPr>
        <w:pStyle w:val="Heading3"/>
      </w:pPr>
      <w:bookmarkStart w:id="28" w:name="_Toc36211944"/>
      <w:r w:rsidRPr="00B912E4">
        <w:t>2.9</w:t>
      </w:r>
      <w:r w:rsidRPr="00B912E4">
        <w:tab/>
        <w:t>Pregled in presoja ponudb</w:t>
      </w:r>
      <w:bookmarkEnd w:id="28"/>
    </w:p>
    <w:p w14:paraId="626C291A" w14:textId="77777777" w:rsidR="00D81594" w:rsidRPr="00B912E4" w:rsidRDefault="00D81594" w:rsidP="00D81594">
      <w:pPr>
        <w:pStyle w:val="Header"/>
        <w:spacing w:before="60"/>
        <w:rPr>
          <w:rFonts w:cs="Tahoma"/>
          <w:szCs w:val="22"/>
        </w:rPr>
      </w:pPr>
      <w:r w:rsidRPr="00B912E4">
        <w:rPr>
          <w:rFonts w:cs="Tahoma"/>
          <w:szCs w:val="22"/>
        </w:rPr>
        <w:t xml:space="preserve">Pri pregledu ponudb se preveri in presoja le tiste listine in navedbe, ki so zahtevane v razpisni dokumentaciji. </w:t>
      </w:r>
    </w:p>
    <w:p w14:paraId="6A71C82C" w14:textId="459D9BDD" w:rsidR="00D81594" w:rsidRPr="00B912E4" w:rsidRDefault="00D81594" w:rsidP="00D81594">
      <w:pPr>
        <w:pStyle w:val="BodyText2"/>
        <w:spacing w:before="60"/>
        <w:rPr>
          <w:rFonts w:cs="Tahoma"/>
          <w:b w:val="0"/>
          <w:szCs w:val="22"/>
        </w:rPr>
      </w:pPr>
      <w:r w:rsidRPr="00B912E4">
        <w:rPr>
          <w:rFonts w:cs="Tahoma"/>
          <w:b w:val="0"/>
          <w:szCs w:val="22"/>
        </w:rPr>
        <w:t xml:space="preserve">Glede predloženih listin v ponudbi in navedb (izjav) se </w:t>
      </w:r>
      <w:r w:rsidR="00C027D0">
        <w:rPr>
          <w:rFonts w:cs="Tahoma"/>
          <w:b w:val="0"/>
          <w:szCs w:val="22"/>
        </w:rPr>
        <w:t xml:space="preserve">v </w:t>
      </w:r>
      <w:r w:rsidRPr="00B912E4">
        <w:rPr>
          <w:rFonts w:cs="Tahoma"/>
          <w:b w:val="0"/>
          <w:szCs w:val="22"/>
        </w:rPr>
        <w:t>okviru zakonskih določb od ponudnika lahko zahteva dopolnitve, popravke ali spremembe, pojasnila, dodatna (stvarna) dokazila in odpravo računskih napak. Če se ponudnik v roku navedenem v pozivu naročnika ne odzove ali ne poda zahtevanih dopolnitev, se ponudba izloči.</w:t>
      </w:r>
    </w:p>
    <w:p w14:paraId="2A19383F" w14:textId="3BB0DBF4" w:rsidR="00D81594" w:rsidRPr="00B912E4" w:rsidRDefault="00D81594" w:rsidP="009E6085">
      <w:pPr>
        <w:pStyle w:val="Heading3"/>
      </w:pPr>
      <w:bookmarkStart w:id="29" w:name="_Toc36211945"/>
      <w:r w:rsidRPr="00B912E4">
        <w:t>2.10</w:t>
      </w:r>
      <w:r w:rsidRPr="00B912E4">
        <w:tab/>
      </w:r>
      <w:r w:rsidR="00C027D0">
        <w:t>Odločitev</w:t>
      </w:r>
      <w:r w:rsidR="00C027D0" w:rsidRPr="00B912E4">
        <w:t xml:space="preserve"> </w:t>
      </w:r>
      <w:r w:rsidRPr="00B912E4">
        <w:t>o oddaji naročila</w:t>
      </w:r>
      <w:bookmarkEnd w:id="29"/>
    </w:p>
    <w:p w14:paraId="248F90D2" w14:textId="77777777" w:rsidR="00D81594" w:rsidRPr="00B912E4" w:rsidRDefault="00D81594" w:rsidP="00D81594">
      <w:pPr>
        <w:pStyle w:val="BodyText2"/>
        <w:spacing w:before="60"/>
        <w:rPr>
          <w:rFonts w:cs="Tahoma"/>
          <w:b w:val="0"/>
          <w:szCs w:val="22"/>
        </w:rPr>
      </w:pPr>
      <w:r w:rsidRPr="00B912E4">
        <w:rPr>
          <w:rFonts w:cs="Tahoma"/>
          <w:b w:val="0"/>
          <w:szCs w:val="22"/>
        </w:rPr>
        <w:t xml:space="preserve">Naročnik najkasneje v 90 dneh od roka za oddajo ponudb sprejme odločitev o oddaji naročila in jo objavi na portalu javnih naročil. </w:t>
      </w:r>
    </w:p>
    <w:p w14:paraId="32B38A27" w14:textId="77777777" w:rsidR="00D81594" w:rsidRPr="00B912E4" w:rsidRDefault="00D81594" w:rsidP="00D81594">
      <w:pPr>
        <w:pStyle w:val="BodyText2"/>
        <w:spacing w:before="60"/>
        <w:rPr>
          <w:rFonts w:cs="Tahoma"/>
          <w:b w:val="0"/>
          <w:szCs w:val="22"/>
        </w:rPr>
      </w:pPr>
      <w:r w:rsidRPr="00B912E4">
        <w:rPr>
          <w:rFonts w:cs="Tahoma"/>
          <w:b w:val="0"/>
          <w:szCs w:val="22"/>
        </w:rPr>
        <w:t>Po sprejemu odločitve o oddaji naročila lahko naročnik iz razlogov in na način, kot je določeno z zakonom odstopi od sklenitve pogodbe oziroma izvedbe javnega naročila.</w:t>
      </w:r>
    </w:p>
    <w:p w14:paraId="2CC7C70C" w14:textId="77777777" w:rsidR="00D81594" w:rsidRPr="00B912E4" w:rsidRDefault="00D81594" w:rsidP="009E6085">
      <w:pPr>
        <w:pStyle w:val="Heading3"/>
      </w:pPr>
      <w:bookmarkStart w:id="30" w:name="_Toc36211946"/>
      <w:r w:rsidRPr="00B912E4">
        <w:t>2.11</w:t>
      </w:r>
      <w:r w:rsidRPr="00B912E4">
        <w:tab/>
        <w:t>Pravno varstvo</w:t>
      </w:r>
      <w:bookmarkEnd w:id="30"/>
    </w:p>
    <w:p w14:paraId="072BD8C7" w14:textId="77777777" w:rsidR="00D81594" w:rsidRPr="00B912E4" w:rsidRDefault="00D81594" w:rsidP="00D81594">
      <w:pPr>
        <w:pStyle w:val="BodyText2"/>
        <w:spacing w:before="60"/>
        <w:rPr>
          <w:rFonts w:cs="Tahoma"/>
          <w:b w:val="0"/>
          <w:szCs w:val="22"/>
        </w:rPr>
      </w:pPr>
      <w:r w:rsidRPr="00B912E4">
        <w:rPr>
          <w:rFonts w:cs="Tahoma"/>
          <w:b w:val="0"/>
          <w:szCs w:val="22"/>
        </w:rPr>
        <w:t>Ponudnikom je pravno varstvo zagotovljeno po Zakonu o pravnem varstvu v postopkih javnega naročanja.</w:t>
      </w:r>
    </w:p>
    <w:p w14:paraId="3827ED5C" w14:textId="77777777" w:rsidR="00D81594" w:rsidRPr="00B912E4" w:rsidRDefault="00D81594" w:rsidP="009E6085">
      <w:pPr>
        <w:pStyle w:val="Heading3"/>
      </w:pPr>
      <w:bookmarkStart w:id="31" w:name="_Toc36211947"/>
      <w:r w:rsidRPr="00B912E4">
        <w:t>2.12</w:t>
      </w:r>
      <w:r w:rsidRPr="00B912E4">
        <w:tab/>
        <w:t>Sklenitev pogodbe</w:t>
      </w:r>
      <w:bookmarkEnd w:id="31"/>
    </w:p>
    <w:p w14:paraId="6EC9BC8F" w14:textId="7FC86071" w:rsidR="00D81594" w:rsidRPr="00B912E4" w:rsidRDefault="00D81594" w:rsidP="00D81594">
      <w:pPr>
        <w:jc w:val="both"/>
        <w:rPr>
          <w:rFonts w:cs="Tahoma"/>
          <w:szCs w:val="22"/>
        </w:rPr>
      </w:pPr>
      <w:r w:rsidRPr="00B912E4">
        <w:rPr>
          <w:rFonts w:cs="Tahoma"/>
          <w:szCs w:val="22"/>
        </w:rPr>
        <w:t xml:space="preserve">Izbranega ponudnika naročnik pozove k podpisu pogodbe. Izbrani ponudnik mora po prejemu pogodbe v podpis, le-to podpisano vrniti naročniku najkasneje v </w:t>
      </w:r>
      <w:r w:rsidR="00C027D0">
        <w:rPr>
          <w:rFonts w:cs="Tahoma"/>
          <w:szCs w:val="22"/>
        </w:rPr>
        <w:t>petih</w:t>
      </w:r>
      <w:r w:rsidR="00C027D0" w:rsidRPr="00B912E4">
        <w:rPr>
          <w:rFonts w:cs="Tahoma"/>
          <w:szCs w:val="22"/>
        </w:rPr>
        <w:t xml:space="preserve"> </w:t>
      </w:r>
      <w:r w:rsidRPr="00B912E4">
        <w:rPr>
          <w:rFonts w:cs="Tahoma"/>
          <w:szCs w:val="22"/>
        </w:rPr>
        <w:t>(</w:t>
      </w:r>
      <w:r w:rsidR="00C027D0">
        <w:rPr>
          <w:rFonts w:cs="Tahoma"/>
          <w:szCs w:val="22"/>
        </w:rPr>
        <w:t>5</w:t>
      </w:r>
      <w:r w:rsidRPr="00B912E4">
        <w:rPr>
          <w:rFonts w:cs="Tahoma"/>
          <w:szCs w:val="22"/>
        </w:rPr>
        <w:t xml:space="preserve">) delovnih dneh od </w:t>
      </w:r>
      <w:r w:rsidRPr="00B912E4">
        <w:rPr>
          <w:rFonts w:cs="Tahoma"/>
          <w:szCs w:val="22"/>
        </w:rPr>
        <w:lastRenderedPageBreak/>
        <w:t>prejema, sicer se šteje, da od sklenitve pogodbe odstopa. V primeru, kadar zaradi objektivnih okoliščin to ni mogoče, lahko naročnik na zaprosilo ponudnika privoli na daljši rok.</w:t>
      </w:r>
    </w:p>
    <w:p w14:paraId="4C53A77E" w14:textId="58082FF4" w:rsidR="00D81594" w:rsidRPr="00B56525" w:rsidRDefault="00D81594" w:rsidP="00D81594">
      <w:pPr>
        <w:spacing w:before="120"/>
        <w:jc w:val="both"/>
        <w:rPr>
          <w:rFonts w:cs="Tahoma"/>
          <w:strike/>
          <w:szCs w:val="22"/>
        </w:rPr>
      </w:pPr>
      <w:r w:rsidRPr="00B912E4">
        <w:rPr>
          <w:rFonts w:cs="Tahoma"/>
          <w:szCs w:val="22"/>
        </w:rPr>
        <w:t xml:space="preserve">V roku osem (8) delovnih </w:t>
      </w:r>
      <w:r w:rsidRPr="00D70CF6">
        <w:rPr>
          <w:rFonts w:cs="Tahoma"/>
          <w:szCs w:val="22"/>
        </w:rPr>
        <w:t xml:space="preserve">dni od </w:t>
      </w:r>
      <w:r w:rsidR="00996749" w:rsidRPr="00D70CF6">
        <w:rPr>
          <w:rFonts w:cs="Tahoma"/>
          <w:szCs w:val="22"/>
        </w:rPr>
        <w:t>podpisa</w:t>
      </w:r>
      <w:r w:rsidRPr="00D70CF6">
        <w:rPr>
          <w:rFonts w:cs="Tahoma"/>
          <w:szCs w:val="22"/>
        </w:rPr>
        <w:t xml:space="preserve"> pogodbe, je ponudnik dolžan predložiti instrument finančnega zavarovanja </w:t>
      </w:r>
      <w:r w:rsidR="00D70CF6" w:rsidRPr="00D70CF6">
        <w:rPr>
          <w:rFonts w:cs="Tahoma"/>
          <w:szCs w:val="22"/>
        </w:rPr>
        <w:t xml:space="preserve">za kvalitetno in pravočasno izvršitev del </w:t>
      </w:r>
      <w:r w:rsidRPr="00B56525">
        <w:rPr>
          <w:rFonts w:cs="Tahoma"/>
          <w:szCs w:val="22"/>
        </w:rPr>
        <w:t xml:space="preserve">ter predložiti </w:t>
      </w:r>
      <w:r w:rsidR="00C027D0" w:rsidRPr="00B56525">
        <w:rPr>
          <w:rFonts w:cs="Tahoma"/>
          <w:szCs w:val="22"/>
        </w:rPr>
        <w:t xml:space="preserve">kopiji </w:t>
      </w:r>
      <w:r w:rsidRPr="00B56525">
        <w:rPr>
          <w:rFonts w:cs="Tahoma"/>
          <w:szCs w:val="22"/>
        </w:rPr>
        <w:t>zavarovaln</w:t>
      </w:r>
      <w:r w:rsidR="00C027D0" w:rsidRPr="00B56525">
        <w:rPr>
          <w:rFonts w:cs="Tahoma"/>
          <w:szCs w:val="22"/>
        </w:rPr>
        <w:t>ih</w:t>
      </w:r>
      <w:r w:rsidRPr="00B56525">
        <w:rPr>
          <w:rFonts w:cs="Tahoma"/>
          <w:szCs w:val="22"/>
        </w:rPr>
        <w:t xml:space="preserve"> pogodb za zavarovanje odgovornosti za škodo in gradbenega zavarovanja. </w:t>
      </w:r>
    </w:p>
    <w:p w14:paraId="404D7C31" w14:textId="4D248A11" w:rsidR="00D81594" w:rsidRPr="00B912E4" w:rsidRDefault="00D81594" w:rsidP="00D81594">
      <w:pPr>
        <w:pStyle w:val="BodyText2"/>
        <w:spacing w:before="60"/>
        <w:rPr>
          <w:rFonts w:cs="Tahoma"/>
          <w:b w:val="0"/>
          <w:szCs w:val="22"/>
        </w:rPr>
      </w:pPr>
      <w:r w:rsidRPr="00B56525">
        <w:rPr>
          <w:rFonts w:cs="Tahoma"/>
          <w:b w:val="0"/>
          <w:szCs w:val="22"/>
        </w:rPr>
        <w:t>V nasprotnem lahko naročnik od pogodbe odstopi brez kakršnih koli obveznosti do izvajalca in od izvajalca zahteva povrnitev nastale škode in vnovči instrument finančnega zavarovanja za resnost ponudbe</w:t>
      </w:r>
      <w:r w:rsidR="00E2238E" w:rsidRPr="00B56525">
        <w:rPr>
          <w:rFonts w:cs="Tahoma"/>
          <w:b w:val="0"/>
          <w:szCs w:val="22"/>
          <w:lang w:eastAsia="en-US"/>
        </w:rPr>
        <w:t xml:space="preserve"> </w:t>
      </w:r>
      <w:r w:rsidR="00E2238E" w:rsidRPr="00B56525">
        <w:rPr>
          <w:rFonts w:cs="Tahoma"/>
          <w:b w:val="0"/>
          <w:szCs w:val="22"/>
        </w:rPr>
        <w:t xml:space="preserve">oz. zavarovanja </w:t>
      </w:r>
      <w:r w:rsidR="00D70CF6" w:rsidRPr="00B56525">
        <w:rPr>
          <w:rFonts w:cs="Tahoma"/>
          <w:b w:val="0"/>
          <w:szCs w:val="22"/>
        </w:rPr>
        <w:t xml:space="preserve">za </w:t>
      </w:r>
      <w:r w:rsidR="00D70CF6" w:rsidRPr="00D70CF6">
        <w:rPr>
          <w:rFonts w:cs="Tahoma"/>
          <w:b w:val="0"/>
          <w:szCs w:val="22"/>
        </w:rPr>
        <w:t>kvalitetno in pravočasno izvršitev del</w:t>
      </w:r>
      <w:r w:rsidR="00E2238E" w:rsidRPr="00D70CF6">
        <w:rPr>
          <w:rFonts w:cs="Tahoma"/>
          <w:b w:val="0"/>
          <w:szCs w:val="22"/>
        </w:rPr>
        <w:t>, če je to že bilo predloženo</w:t>
      </w:r>
      <w:r w:rsidRPr="00B912E4">
        <w:rPr>
          <w:rFonts w:cs="Tahoma"/>
          <w:b w:val="0"/>
          <w:szCs w:val="22"/>
        </w:rPr>
        <w:t>.</w:t>
      </w:r>
    </w:p>
    <w:p w14:paraId="77A24175" w14:textId="717A600C" w:rsidR="00D81594" w:rsidRPr="00B912E4" w:rsidRDefault="00D81594" w:rsidP="00A41E01">
      <w:pPr>
        <w:pStyle w:val="Heading2"/>
      </w:pPr>
      <w:bookmarkStart w:id="32" w:name="_Toc36211948"/>
      <w:bookmarkStart w:id="33" w:name="_Toc387413581"/>
      <w:r w:rsidRPr="00B912E4">
        <w:t>3. POGOJI IN MERILA ZA IZBOR PONUDB</w:t>
      </w:r>
      <w:bookmarkEnd w:id="32"/>
    </w:p>
    <w:p w14:paraId="26B627A8" w14:textId="77777777" w:rsidR="00D81594" w:rsidRPr="00B912E4" w:rsidRDefault="00D81594" w:rsidP="009E6085">
      <w:pPr>
        <w:pStyle w:val="Heading3"/>
      </w:pPr>
      <w:bookmarkStart w:id="34" w:name="_Toc36211949"/>
      <w:r w:rsidRPr="00B912E4">
        <w:t>3.1</w:t>
      </w:r>
      <w:r w:rsidRPr="00B912E4">
        <w:tab/>
        <w:t>Pogoji za priznanje sposobnosti</w:t>
      </w:r>
      <w:bookmarkEnd w:id="34"/>
    </w:p>
    <w:p w14:paraId="351C1F24" w14:textId="277C019B" w:rsidR="00D81594" w:rsidRPr="00B912E4" w:rsidRDefault="00D81594" w:rsidP="00D81594">
      <w:pPr>
        <w:spacing w:after="120"/>
        <w:jc w:val="both"/>
        <w:rPr>
          <w:rFonts w:eastAsia="Calibri" w:cs="Tahoma"/>
          <w:szCs w:val="22"/>
        </w:rPr>
      </w:pPr>
      <w:r w:rsidRPr="00B912E4">
        <w:rPr>
          <w:rFonts w:eastAsia="Calibri" w:cs="Tahoma"/>
          <w:b/>
          <w:szCs w:val="22"/>
        </w:rPr>
        <w:t xml:space="preserve">Gospodarski subjekt (vsak ponudnik, partner ali podizvajalec, ki bo vključen v izvedbo javnega naročila) potrdi izpolnjevanje zahtevanih pogojev s predložitvijo izpolnjenega in podpisanega obrazca ESPD </w:t>
      </w:r>
      <w:r w:rsidRPr="00B912E4">
        <w:rPr>
          <w:rFonts w:eastAsia="Calibri" w:cs="Tahoma"/>
          <w:szCs w:val="22"/>
        </w:rPr>
        <w:t>(</w:t>
      </w:r>
      <w:r w:rsidR="00C027D0">
        <w:rPr>
          <w:rFonts w:eastAsia="Calibri" w:cs="Tahoma"/>
          <w:szCs w:val="22"/>
        </w:rPr>
        <w:t>G</w:t>
      </w:r>
      <w:r w:rsidR="00C027D0" w:rsidRPr="00B912E4">
        <w:rPr>
          <w:rFonts w:eastAsia="Calibri" w:cs="Tahoma"/>
          <w:szCs w:val="22"/>
        </w:rPr>
        <w:t xml:space="preserve">ospodarski </w:t>
      </w:r>
      <w:r w:rsidRPr="00B912E4">
        <w:rPr>
          <w:rFonts w:eastAsia="Calibri" w:cs="Tahoma"/>
          <w:szCs w:val="22"/>
        </w:rPr>
        <w:t xml:space="preserve">subjekt obrazec ESPD iz razpisne dokumentacije shrani na svoj računalnik, nato pa ga izpolni preko spletne povezave </w:t>
      </w:r>
      <w:hyperlink r:id="rId21" w:history="1">
        <w:r w:rsidRPr="00C506E1">
          <w:rPr>
            <w:rFonts w:eastAsia="Calibri" w:cs="Tahoma"/>
            <w:color w:val="0000FF"/>
            <w:szCs w:val="22"/>
          </w:rPr>
          <w:t>http://enarocanje.si/_ESPD/</w:t>
        </w:r>
      </w:hyperlink>
      <w:r w:rsidRPr="00C027D0">
        <w:rPr>
          <w:rFonts w:eastAsia="Calibri" w:cs="Tahoma"/>
          <w:szCs w:val="22"/>
        </w:rPr>
        <w:t>.</w:t>
      </w:r>
      <w:r w:rsidRPr="00B912E4">
        <w:rPr>
          <w:rFonts w:eastAsia="Calibri" w:cs="Tahoma"/>
          <w:szCs w:val="22"/>
        </w:rPr>
        <w:t xml:space="preserve"> Na tej spletni povezavi gospodarski subjekt izbere opcijo »Sem gospodarski subjekt« in opcijo »Uvoziti naročnikov ESPD«. Gospodarski subjekt ESPD nato v celoti izpolni, natisne, podpiše in žigosa ter predloži v svoji ponudbi).</w:t>
      </w:r>
    </w:p>
    <w:p w14:paraId="12E36A05" w14:textId="77777777" w:rsidR="00D81594" w:rsidRPr="00B912E4" w:rsidRDefault="00D81594" w:rsidP="00D81594">
      <w:pPr>
        <w:spacing w:after="120"/>
        <w:jc w:val="both"/>
        <w:rPr>
          <w:rFonts w:eastAsia="Calibri" w:cs="Tahoma"/>
          <w:b/>
          <w:szCs w:val="22"/>
        </w:rPr>
      </w:pPr>
      <w:r w:rsidRPr="00B912E4">
        <w:rPr>
          <w:rFonts w:eastAsia="Calibri" w:cs="Tahoma"/>
          <w:b/>
          <w:szCs w:val="22"/>
        </w:rPr>
        <w:t>Izpolnjevanje pogojev bo naročnik preveril pred izdajo odločitve na način, da bo ponudnike pozval k predložitvi ustreznih dokazil skladno s 77. in 78. členom ZJN-3. Ponudniki, ki nimajo sedeža v Republiki Sloveniji, bodo morali predložiti ustrezna dokazila, prevedena v slovenski jezik.</w:t>
      </w:r>
    </w:p>
    <w:p w14:paraId="3966EF4C" w14:textId="77777777" w:rsidR="00D81594" w:rsidRPr="00B912E4" w:rsidRDefault="00D81594" w:rsidP="00A41E01">
      <w:pPr>
        <w:pStyle w:val="Heading5"/>
      </w:pPr>
      <w:r w:rsidRPr="00B912E4">
        <w:t>3.1.1</w:t>
      </w:r>
      <w:r w:rsidRPr="00B912E4">
        <w:tab/>
        <w:t>Razlogi za izključitev</w:t>
      </w:r>
    </w:p>
    <w:p w14:paraId="3CF71A44" w14:textId="77777777" w:rsidR="00D81594" w:rsidRPr="00B912E4" w:rsidRDefault="00D81594" w:rsidP="009E6085">
      <w:pPr>
        <w:pStyle w:val="BodyText2"/>
        <w:keepNext/>
        <w:tabs>
          <w:tab w:val="left" w:pos="0"/>
        </w:tabs>
        <w:rPr>
          <w:rFonts w:cs="Tahoma"/>
          <w:b w:val="0"/>
          <w:szCs w:val="22"/>
        </w:rPr>
      </w:pPr>
      <w:r w:rsidRPr="00B912E4">
        <w:rPr>
          <w:rFonts w:cs="Tahoma"/>
          <w:b w:val="0"/>
          <w:szCs w:val="22"/>
        </w:rPr>
        <w:t>Vsak gospodarski subjekt (ponudnik, partner, podizvajalec), ki nastopa v ponudbi mora izpolnjevati naslednje pogoje:</w:t>
      </w:r>
    </w:p>
    <w:p w14:paraId="2BA8E037" w14:textId="77777777" w:rsidR="00D81594" w:rsidRPr="004539F1" w:rsidRDefault="00D81594" w:rsidP="005708AF">
      <w:pPr>
        <w:pStyle w:val="BodyText2"/>
        <w:numPr>
          <w:ilvl w:val="0"/>
          <w:numId w:val="12"/>
        </w:numPr>
        <w:ind w:left="357"/>
        <w:rPr>
          <w:rFonts w:eastAsia="Calibri" w:cs="Tahoma"/>
          <w:b w:val="0"/>
          <w:szCs w:val="22"/>
        </w:rPr>
      </w:pPr>
      <w:r w:rsidRPr="004539F1">
        <w:rPr>
          <w:rFonts w:eastAsia="Calibri" w:cs="Tahoma"/>
          <w:b w:val="0"/>
          <w:szCs w:val="22"/>
        </w:rPr>
        <w:t>Nad gospodarskim subjektom ni začet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6B24BECF" w14:textId="77777777" w:rsidR="00DE6715" w:rsidRDefault="00DE6715" w:rsidP="00DE6715">
      <w:pPr>
        <w:pStyle w:val="BodyText2"/>
        <w:rPr>
          <w:rFonts w:eastAsia="Calibri" w:cs="Tahoma"/>
          <w:b w:val="0"/>
          <w:szCs w:val="22"/>
        </w:rPr>
      </w:pPr>
    </w:p>
    <w:p w14:paraId="7BB8E988" w14:textId="77777777" w:rsidR="00DE6715" w:rsidRPr="00DE6715" w:rsidRDefault="00DE6715" w:rsidP="00DE6715">
      <w:pPr>
        <w:jc w:val="both"/>
        <w:rPr>
          <w:rFonts w:cs="Tahoma"/>
          <w:szCs w:val="22"/>
        </w:rPr>
      </w:pPr>
      <w:r w:rsidRPr="00DE6715">
        <w:rPr>
          <w:rFonts w:cs="Tahoma"/>
          <w:szCs w:val="22"/>
          <w:u w:val="single"/>
        </w:rPr>
        <w:t>Gospodarski subjekt s sedežem v Republiki Sloveniji</w:t>
      </w:r>
      <w:r w:rsidRPr="00DE6715">
        <w:rPr>
          <w:rFonts w:cs="Tahoma"/>
          <w:szCs w:val="22"/>
        </w:rPr>
        <w:t xml:space="preserve"> potrdi izpolnjevanje pogoja s predložitvijo izpolnjenega in podpisanega:</w:t>
      </w:r>
    </w:p>
    <w:p w14:paraId="7FE3FA9E" w14:textId="77777777" w:rsidR="00DE6715" w:rsidRPr="00DE6715" w:rsidRDefault="00DE6715" w:rsidP="00DE6715">
      <w:pPr>
        <w:pStyle w:val="ListParagraph"/>
        <w:numPr>
          <w:ilvl w:val="0"/>
          <w:numId w:val="44"/>
        </w:numPr>
        <w:ind w:left="714" w:hanging="357"/>
        <w:contextualSpacing w:val="0"/>
        <w:jc w:val="both"/>
        <w:rPr>
          <w:rFonts w:cs="Tahoma"/>
          <w:szCs w:val="22"/>
        </w:rPr>
      </w:pPr>
      <w:r w:rsidRPr="00DE6715">
        <w:rPr>
          <w:rFonts w:cs="Tahoma"/>
          <w:szCs w:val="22"/>
        </w:rPr>
        <w:t>obrazca ESPD;</w:t>
      </w:r>
    </w:p>
    <w:p w14:paraId="1BF665F8" w14:textId="77777777" w:rsidR="00DE6715" w:rsidRPr="00DE6715" w:rsidRDefault="00DE6715" w:rsidP="00DE6715">
      <w:pPr>
        <w:spacing w:before="120"/>
        <w:jc w:val="both"/>
        <w:rPr>
          <w:rFonts w:cs="Tahoma"/>
          <w:szCs w:val="22"/>
        </w:rPr>
      </w:pPr>
      <w:r w:rsidRPr="00DE6715">
        <w:rPr>
          <w:rFonts w:cs="Tahoma"/>
          <w:szCs w:val="22"/>
          <w:u w:val="single"/>
        </w:rPr>
        <w:t>Gospodarski subjekt, ki nima sedeža v Republiki Sloveniji</w:t>
      </w:r>
      <w:r w:rsidRPr="00DE6715">
        <w:rPr>
          <w:rFonts w:cs="Tahoma"/>
          <w:szCs w:val="22"/>
        </w:rPr>
        <w:t xml:space="preserve"> potrdi izpolnjevanje pogoja s predložitvijo:</w:t>
      </w:r>
    </w:p>
    <w:p w14:paraId="56B2971C" w14:textId="77777777" w:rsidR="00DE6715" w:rsidRPr="00DE6715" w:rsidRDefault="00DE6715" w:rsidP="00DE6715">
      <w:pPr>
        <w:pStyle w:val="ListParagraph"/>
        <w:numPr>
          <w:ilvl w:val="0"/>
          <w:numId w:val="44"/>
        </w:numPr>
        <w:ind w:left="714" w:hanging="357"/>
        <w:contextualSpacing w:val="0"/>
        <w:jc w:val="both"/>
        <w:rPr>
          <w:rFonts w:cs="Tahoma"/>
          <w:szCs w:val="22"/>
        </w:rPr>
      </w:pPr>
      <w:r w:rsidRPr="00DE6715">
        <w:rPr>
          <w:rFonts w:cs="Tahoma"/>
          <w:szCs w:val="22"/>
        </w:rPr>
        <w:t>izpolnjenega in podpisanega obrazca ESPD;</w:t>
      </w:r>
    </w:p>
    <w:p w14:paraId="7031261C" w14:textId="77777777" w:rsidR="00D81594" w:rsidRPr="00B912E4" w:rsidRDefault="00D81594" w:rsidP="00A41E01">
      <w:pPr>
        <w:pStyle w:val="Heading5"/>
      </w:pPr>
      <w:r w:rsidRPr="00B912E4">
        <w:t>3.1.2</w:t>
      </w:r>
      <w:r w:rsidRPr="00B912E4">
        <w:tab/>
        <w:t>Pogoji za sodelovanje</w:t>
      </w:r>
    </w:p>
    <w:p w14:paraId="288FEEB1" w14:textId="77777777" w:rsidR="00D81594" w:rsidRPr="00B912E4" w:rsidRDefault="00D81594" w:rsidP="005708AF">
      <w:pPr>
        <w:pStyle w:val="BodyText2"/>
        <w:keepNext/>
        <w:tabs>
          <w:tab w:val="left" w:pos="0"/>
        </w:tabs>
        <w:spacing w:before="60" w:after="120"/>
        <w:rPr>
          <w:rFonts w:cs="Tahoma"/>
          <w:b w:val="0"/>
          <w:szCs w:val="22"/>
          <w:u w:val="single"/>
        </w:rPr>
      </w:pPr>
      <w:r w:rsidRPr="00B912E4">
        <w:rPr>
          <w:rFonts w:cs="Tahoma"/>
          <w:b w:val="0"/>
          <w:szCs w:val="22"/>
          <w:u w:val="single"/>
        </w:rPr>
        <w:t>3.1.2.1 Ustreznost za opravljanje poklicne dejavnosti</w:t>
      </w:r>
    </w:p>
    <w:p w14:paraId="34C4D325" w14:textId="77777777" w:rsidR="00D81594" w:rsidRPr="00B912E4" w:rsidRDefault="00D81594" w:rsidP="00C81803">
      <w:pPr>
        <w:pStyle w:val="BodyText2"/>
        <w:ind w:left="357"/>
        <w:rPr>
          <w:rFonts w:cs="Tahoma"/>
          <w:b w:val="0"/>
          <w:szCs w:val="22"/>
        </w:rPr>
      </w:pPr>
      <w:r w:rsidRPr="00B912E4">
        <w:rPr>
          <w:rFonts w:cs="Tahoma"/>
          <w:b w:val="0"/>
          <w:szCs w:val="22"/>
        </w:rPr>
        <w:t>Vpis v poslovni register: gospodarski subjekt je registriran za opravljanje dejavnosti, ki je predmet naročila in jo prevzema v ponudbi (gospodarski subjekt mora izpolnjevati pogoj za svoj del posla).</w:t>
      </w:r>
    </w:p>
    <w:p w14:paraId="7DE4F9EB" w14:textId="77777777" w:rsidR="00D81594" w:rsidRPr="00B912E4" w:rsidRDefault="00D81594" w:rsidP="00D34343">
      <w:pPr>
        <w:pStyle w:val="BodyText2"/>
        <w:keepNext/>
        <w:tabs>
          <w:tab w:val="left" w:pos="0"/>
        </w:tabs>
        <w:spacing w:before="60" w:after="120"/>
        <w:rPr>
          <w:rFonts w:cs="Tahoma"/>
          <w:b w:val="0"/>
          <w:szCs w:val="22"/>
          <w:u w:val="single"/>
        </w:rPr>
      </w:pPr>
      <w:r w:rsidRPr="00B912E4">
        <w:rPr>
          <w:rFonts w:cs="Tahoma"/>
          <w:b w:val="0"/>
          <w:szCs w:val="22"/>
          <w:u w:val="single"/>
        </w:rPr>
        <w:lastRenderedPageBreak/>
        <w:t>3.1.2.2 Ekonomski in finančni položaj</w:t>
      </w:r>
    </w:p>
    <w:p w14:paraId="5454B783" w14:textId="77777777" w:rsidR="00D81594" w:rsidRPr="00B912E4" w:rsidRDefault="00D81594" w:rsidP="00C506E1">
      <w:pPr>
        <w:pStyle w:val="BodyText2"/>
        <w:numPr>
          <w:ilvl w:val="0"/>
          <w:numId w:val="43"/>
        </w:numPr>
        <w:spacing w:before="60" w:after="120"/>
        <w:rPr>
          <w:rFonts w:cs="Tahoma"/>
          <w:b w:val="0"/>
          <w:szCs w:val="22"/>
        </w:rPr>
      </w:pPr>
      <w:r w:rsidRPr="00B912E4">
        <w:rPr>
          <w:rFonts w:cs="Tahoma"/>
          <w:b w:val="0"/>
          <w:szCs w:val="22"/>
        </w:rPr>
        <w:t>Gospodarski subjekt na dan oddaje ponudbe nima blokiranega nobenega transakcijskega računa, v zadnjih 180 dneh pred rokom za oddajo ponudb pa ni imel nobenega transakcijskega računa blokiranega več kot 10 zaporednih dni,</w:t>
      </w:r>
    </w:p>
    <w:p w14:paraId="51110244" w14:textId="30FD56F6" w:rsidR="00D81594" w:rsidRPr="00B912E4" w:rsidRDefault="00D81594" w:rsidP="00C506E1">
      <w:pPr>
        <w:pStyle w:val="BodyText2"/>
        <w:numPr>
          <w:ilvl w:val="0"/>
          <w:numId w:val="43"/>
        </w:numPr>
        <w:spacing w:before="60" w:after="120"/>
        <w:rPr>
          <w:rFonts w:cs="Tahoma"/>
          <w:b w:val="0"/>
          <w:szCs w:val="22"/>
        </w:rPr>
      </w:pPr>
      <w:r w:rsidRPr="00B912E4">
        <w:rPr>
          <w:rFonts w:cs="Tahoma"/>
          <w:b w:val="0"/>
          <w:szCs w:val="22"/>
        </w:rPr>
        <w:t xml:space="preserve">Gospodarski subjekt ima zavarovano odgovornost za dejavnost, ki je predmet javnega naročila skladno s </w:t>
      </w:r>
      <w:r w:rsidR="00662E45">
        <w:rPr>
          <w:rFonts w:cs="Tahoma"/>
          <w:b w:val="0"/>
          <w:szCs w:val="22"/>
        </w:rPr>
        <w:t>14</w:t>
      </w:r>
      <w:r w:rsidRPr="00B912E4">
        <w:rPr>
          <w:rFonts w:cs="Tahoma"/>
          <w:b w:val="0"/>
          <w:szCs w:val="22"/>
        </w:rPr>
        <w:t xml:space="preserve">. členom </w:t>
      </w:r>
      <w:r w:rsidR="00662E45">
        <w:rPr>
          <w:rFonts w:cs="Tahoma"/>
          <w:b w:val="0"/>
          <w:szCs w:val="22"/>
        </w:rPr>
        <w:t>Gradbenega zakona</w:t>
      </w:r>
      <w:r w:rsidRPr="00B912E4">
        <w:rPr>
          <w:rFonts w:cs="Tahoma"/>
          <w:b w:val="0"/>
          <w:szCs w:val="22"/>
        </w:rPr>
        <w:t xml:space="preserve"> (vsak gospodarski subjekt mora</w:t>
      </w:r>
      <w:r w:rsidR="00373748">
        <w:rPr>
          <w:rFonts w:cs="Tahoma"/>
          <w:b w:val="0"/>
          <w:szCs w:val="22"/>
        </w:rPr>
        <w:t xml:space="preserve"> </w:t>
      </w:r>
      <w:bookmarkStart w:id="35" w:name="_Hlk7191393"/>
      <w:r w:rsidR="00373748">
        <w:rPr>
          <w:rFonts w:cs="Tahoma"/>
          <w:b w:val="0"/>
          <w:szCs w:val="22"/>
        </w:rPr>
        <w:t>ne glede na splošno določbo na strani 6 razpisne dokumentacije pri tej točki</w:t>
      </w:r>
      <w:bookmarkEnd w:id="35"/>
      <w:r w:rsidRPr="00B912E4">
        <w:rPr>
          <w:rFonts w:cs="Tahoma"/>
          <w:b w:val="0"/>
          <w:szCs w:val="22"/>
        </w:rPr>
        <w:t xml:space="preserve"> izpolnjevati pogoj za svoj del posla),</w:t>
      </w:r>
    </w:p>
    <w:p w14:paraId="1490D734" w14:textId="47A595FA" w:rsidR="00D81594" w:rsidRPr="00B912E4" w:rsidRDefault="00D81594" w:rsidP="00C506E1">
      <w:pPr>
        <w:pStyle w:val="BodyText2"/>
        <w:numPr>
          <w:ilvl w:val="0"/>
          <w:numId w:val="43"/>
        </w:numPr>
        <w:spacing w:before="60" w:after="120"/>
        <w:rPr>
          <w:rFonts w:cs="Tahoma"/>
          <w:b w:val="0"/>
          <w:szCs w:val="22"/>
        </w:rPr>
      </w:pPr>
      <w:r w:rsidRPr="00B912E4">
        <w:rPr>
          <w:rFonts w:cs="Tahoma"/>
          <w:b w:val="0"/>
          <w:szCs w:val="22"/>
        </w:rPr>
        <w:t xml:space="preserve">Gospodarski subjekt mora imeti na dan izdaje bonitetnega obrazca zadnjo aktualno bonitetno oceno po pravilih Basel II </w:t>
      </w:r>
      <w:r w:rsidRPr="002359B5">
        <w:rPr>
          <w:rFonts w:cs="Tahoma"/>
          <w:b w:val="0"/>
          <w:szCs w:val="22"/>
        </w:rPr>
        <w:t xml:space="preserve">vsaj </w:t>
      </w:r>
      <w:r w:rsidR="00063172" w:rsidRPr="00B93D4B">
        <w:rPr>
          <w:rFonts w:cs="Tahoma"/>
          <w:b w:val="0"/>
          <w:szCs w:val="22"/>
        </w:rPr>
        <w:t>SB7</w:t>
      </w:r>
      <w:r w:rsidRPr="002359B5">
        <w:rPr>
          <w:rFonts w:cs="Tahoma"/>
          <w:b w:val="0"/>
          <w:szCs w:val="22"/>
        </w:rPr>
        <w:t>.</w:t>
      </w:r>
      <w:r w:rsidRPr="00B912E4">
        <w:rPr>
          <w:rFonts w:cs="Tahoma"/>
          <w:b w:val="0"/>
          <w:szCs w:val="22"/>
        </w:rPr>
        <w:t xml:space="preserve"> Gospodarski subjekt iz tujine predloži bonitetno oceno institucije, primerljive AJPES-u</w:t>
      </w:r>
      <w:r w:rsidR="00564954">
        <w:rPr>
          <w:rFonts w:cs="Tahoma"/>
          <w:b w:val="0"/>
          <w:szCs w:val="22"/>
        </w:rPr>
        <w:t xml:space="preserve"> </w:t>
      </w:r>
      <w:r w:rsidR="00564954" w:rsidRPr="00A5550C">
        <w:rPr>
          <w:b w:val="0"/>
        </w:rPr>
        <w:t xml:space="preserve">ene od naslednjih bonitetnih hiš: </w:t>
      </w:r>
      <w:proofErr w:type="spellStart"/>
      <w:r w:rsidR="00564954" w:rsidRPr="00A5550C">
        <w:rPr>
          <w:b w:val="0"/>
        </w:rPr>
        <w:t>Standard&amp;Poor`s</w:t>
      </w:r>
      <w:proofErr w:type="spellEnd"/>
      <w:r w:rsidR="00564954" w:rsidRPr="00A5550C">
        <w:rPr>
          <w:b w:val="0"/>
        </w:rPr>
        <w:t xml:space="preserve">, </w:t>
      </w:r>
      <w:proofErr w:type="spellStart"/>
      <w:r w:rsidR="00564954" w:rsidRPr="00A5550C">
        <w:rPr>
          <w:b w:val="0"/>
        </w:rPr>
        <w:t>Fitch</w:t>
      </w:r>
      <w:proofErr w:type="spellEnd"/>
      <w:r w:rsidR="00564954" w:rsidRPr="00A5550C">
        <w:rPr>
          <w:b w:val="0"/>
        </w:rPr>
        <w:t xml:space="preserve"> </w:t>
      </w:r>
      <w:proofErr w:type="spellStart"/>
      <w:r w:rsidR="00564954" w:rsidRPr="00A5550C">
        <w:rPr>
          <w:b w:val="0"/>
        </w:rPr>
        <w:t>Ratings</w:t>
      </w:r>
      <w:proofErr w:type="spellEnd"/>
      <w:r w:rsidR="00564954" w:rsidRPr="00A5550C">
        <w:rPr>
          <w:b w:val="0"/>
        </w:rPr>
        <w:t xml:space="preserve"> ali </w:t>
      </w:r>
      <w:proofErr w:type="spellStart"/>
      <w:r w:rsidR="00564954" w:rsidRPr="00A5550C">
        <w:rPr>
          <w:b w:val="0"/>
        </w:rPr>
        <w:t>Moody`ss</w:t>
      </w:r>
      <w:proofErr w:type="spellEnd"/>
      <w:r w:rsidRPr="00564954">
        <w:rPr>
          <w:rFonts w:cs="Tahoma"/>
          <w:b w:val="0"/>
          <w:szCs w:val="22"/>
        </w:rPr>
        <w:t>, ki</w:t>
      </w:r>
      <w:r w:rsidRPr="00B912E4">
        <w:rPr>
          <w:rFonts w:cs="Tahoma"/>
          <w:b w:val="0"/>
          <w:szCs w:val="22"/>
        </w:rPr>
        <w:t xml:space="preserve"> vodi bonitetne ocene po pravilih Basel II in bilančne izkaze zadnjega poslovnega leta delovanja (Primerljivost bonitetnih ocen je razvidna na: </w:t>
      </w:r>
      <w:hyperlink r:id="rId22" w:history="1">
        <w:r w:rsidRPr="00B912E4">
          <w:rPr>
            <w:rStyle w:val="Hyperlink"/>
            <w:rFonts w:cs="Tahoma"/>
            <w:b w:val="0"/>
            <w:szCs w:val="22"/>
          </w:rPr>
          <w:t>http://www.ajpes.si/Bonitetne_storitve/S.BON_AJPES/Vzporejanje_bonitetnih_ocen</w:t>
        </w:r>
      </w:hyperlink>
      <w:r w:rsidRPr="00B912E4">
        <w:rPr>
          <w:rFonts w:cs="Tahoma"/>
          <w:b w:val="0"/>
          <w:szCs w:val="22"/>
        </w:rPr>
        <w:t>). Dokazilo ne sme biti starejše od 30 dni od roka za oddajo ponudb.</w:t>
      </w:r>
      <w:r w:rsidR="00FD63A6">
        <w:rPr>
          <w:rFonts w:cs="Tahoma"/>
          <w:b w:val="0"/>
          <w:szCs w:val="22"/>
        </w:rPr>
        <w:t xml:space="preserve"> V kolikor gospodarski subjekt predloži bonitetno oceno institucije, za katero ni bila sestavljena primerjalna lestvica, bo moral na poziv naročnika in na svoje stroške predložiti dokazilo, da predložena bonitetna ocena ustreza zahtevani v tej točki.</w:t>
      </w:r>
    </w:p>
    <w:p w14:paraId="139C99F8" w14:textId="0DD193A2" w:rsidR="00D81594" w:rsidRPr="00B912E4" w:rsidRDefault="00D34343" w:rsidP="00D1544F">
      <w:pPr>
        <w:pStyle w:val="BodyText2"/>
        <w:spacing w:before="60" w:after="240"/>
        <w:ind w:left="360"/>
        <w:rPr>
          <w:rFonts w:cs="Tahoma"/>
          <w:b w:val="0"/>
          <w:szCs w:val="22"/>
        </w:rPr>
      </w:pPr>
      <w:r w:rsidRPr="00B912E4">
        <w:rPr>
          <w:rFonts w:cs="Tahoma"/>
          <w:b w:val="0"/>
          <w:szCs w:val="22"/>
        </w:rPr>
        <w:t>P</w:t>
      </w:r>
      <w:r w:rsidR="00D81594" w:rsidRPr="00B912E4">
        <w:rPr>
          <w:rFonts w:cs="Tahoma"/>
          <w:b w:val="0"/>
          <w:szCs w:val="22"/>
        </w:rPr>
        <w:t xml:space="preserve">ogoj </w:t>
      </w:r>
      <w:r w:rsidR="00A87E1C">
        <w:rPr>
          <w:rFonts w:cs="Tahoma"/>
          <w:b w:val="0"/>
          <w:szCs w:val="22"/>
        </w:rPr>
        <w:t xml:space="preserve">pod točko </w:t>
      </w:r>
      <w:r w:rsidR="00D70CF6">
        <w:rPr>
          <w:rFonts w:cs="Tahoma"/>
          <w:b w:val="0"/>
          <w:szCs w:val="22"/>
        </w:rPr>
        <w:t>b</w:t>
      </w:r>
      <w:r w:rsidR="00A87E1C">
        <w:rPr>
          <w:rFonts w:cs="Tahoma"/>
          <w:b w:val="0"/>
          <w:szCs w:val="22"/>
        </w:rPr>
        <w:t xml:space="preserve">) </w:t>
      </w:r>
      <w:r w:rsidR="00D81594" w:rsidRPr="00B912E4">
        <w:rPr>
          <w:rFonts w:cs="Tahoma"/>
          <w:b w:val="0"/>
          <w:szCs w:val="22"/>
        </w:rPr>
        <w:t>mora izpolnjevati vsak gospodarski subjekt, ki bo vključen v izvedbo javnega naročila in s katerim bo ponudnik izkazoval s</w:t>
      </w:r>
      <w:r w:rsidRPr="00B912E4">
        <w:rPr>
          <w:rFonts w:cs="Tahoma"/>
          <w:b w:val="0"/>
          <w:szCs w:val="22"/>
        </w:rPr>
        <w:t>posobnosti, razen podizvajalcev.</w:t>
      </w:r>
    </w:p>
    <w:p w14:paraId="79CB7BC8" w14:textId="77777777" w:rsidR="00D81594" w:rsidRDefault="00D81594" w:rsidP="00D34343">
      <w:pPr>
        <w:pStyle w:val="BodyText2"/>
        <w:keepNext/>
        <w:tabs>
          <w:tab w:val="left" w:pos="0"/>
        </w:tabs>
        <w:spacing w:before="60" w:after="120"/>
        <w:rPr>
          <w:rFonts w:cs="Tahoma"/>
          <w:b w:val="0"/>
          <w:szCs w:val="22"/>
          <w:u w:val="single"/>
        </w:rPr>
      </w:pPr>
      <w:r w:rsidRPr="00B912E4">
        <w:rPr>
          <w:rFonts w:cs="Tahoma"/>
          <w:b w:val="0"/>
          <w:szCs w:val="22"/>
          <w:u w:val="single"/>
        </w:rPr>
        <w:t>3.1.2.3 Tehnična in strokovna sposobnost</w:t>
      </w:r>
    </w:p>
    <w:p w14:paraId="0E58ACCF" w14:textId="18E99BE3" w:rsidR="00EE7732" w:rsidRPr="00EE7732" w:rsidRDefault="00EE7732" w:rsidP="00EE7732">
      <w:pPr>
        <w:pStyle w:val="BodyText2"/>
        <w:keepNext/>
        <w:tabs>
          <w:tab w:val="left" w:pos="0"/>
        </w:tabs>
        <w:spacing w:before="60" w:after="120"/>
        <w:rPr>
          <w:rFonts w:cs="Tahoma"/>
          <w:szCs w:val="22"/>
        </w:rPr>
      </w:pPr>
      <w:r>
        <w:rPr>
          <w:rFonts w:cs="Tahoma"/>
          <w:szCs w:val="22"/>
        </w:rPr>
        <w:t>A</w:t>
      </w:r>
      <w:r w:rsidRPr="00EE7732">
        <w:rPr>
          <w:rFonts w:cs="Tahoma"/>
          <w:szCs w:val="22"/>
        </w:rPr>
        <w:t>) REFERENCE</w:t>
      </w:r>
    </w:p>
    <w:p w14:paraId="7D45322C" w14:textId="6A6F1F4F" w:rsidR="00850956" w:rsidRPr="005E022C" w:rsidRDefault="00850956" w:rsidP="00D063A6">
      <w:pPr>
        <w:ind w:left="284" w:right="57"/>
        <w:jc w:val="both"/>
        <w:rPr>
          <w:highlight w:val="cyan"/>
        </w:rPr>
      </w:pPr>
      <w:r>
        <w:t xml:space="preserve">Gospodarski subjekt je v zadnjih </w:t>
      </w:r>
      <w:r w:rsidR="008E207A" w:rsidRPr="00D063A6">
        <w:rPr>
          <w:highlight w:val="yellow"/>
        </w:rPr>
        <w:t xml:space="preserve">desetih </w:t>
      </w:r>
      <w:r w:rsidRPr="00D063A6">
        <w:rPr>
          <w:highlight w:val="yellow"/>
        </w:rPr>
        <w:t>(</w:t>
      </w:r>
      <w:r w:rsidR="008E207A" w:rsidRPr="00D063A6">
        <w:rPr>
          <w:highlight w:val="yellow"/>
        </w:rPr>
        <w:t>10</w:t>
      </w:r>
      <w:r w:rsidRPr="00D063A6">
        <w:rPr>
          <w:highlight w:val="yellow"/>
        </w:rPr>
        <w:t>)</w:t>
      </w:r>
      <w:r>
        <w:t xml:space="preserve"> letih pred rokom za prejem ponudb uspešno izvedel vsaj </w:t>
      </w:r>
      <w:r w:rsidR="00D063A6" w:rsidRPr="005E022C">
        <w:rPr>
          <w:highlight w:val="cyan"/>
        </w:rPr>
        <w:t xml:space="preserve">dva </w:t>
      </w:r>
      <w:r w:rsidRPr="005E022C">
        <w:rPr>
          <w:highlight w:val="cyan"/>
        </w:rPr>
        <w:t>(</w:t>
      </w:r>
      <w:r w:rsidR="00D063A6" w:rsidRPr="005E022C">
        <w:rPr>
          <w:highlight w:val="cyan"/>
        </w:rPr>
        <w:t>2</w:t>
      </w:r>
      <w:r w:rsidRPr="005E022C">
        <w:rPr>
          <w:highlight w:val="cyan"/>
        </w:rPr>
        <w:t xml:space="preserve">) </w:t>
      </w:r>
      <w:r w:rsidR="00D063A6" w:rsidRPr="005E022C">
        <w:rPr>
          <w:highlight w:val="cyan"/>
        </w:rPr>
        <w:t xml:space="preserve">referenčna </w:t>
      </w:r>
      <w:r w:rsidR="00E028E8" w:rsidRPr="005E022C">
        <w:rPr>
          <w:highlight w:val="cyan"/>
        </w:rPr>
        <w:t>pos</w:t>
      </w:r>
      <w:r w:rsidR="00D063A6" w:rsidRPr="005E022C">
        <w:rPr>
          <w:highlight w:val="cyan"/>
        </w:rPr>
        <w:t>la</w:t>
      </w:r>
      <w:r w:rsidR="00F05CDE">
        <w:rPr>
          <w:highlight w:val="cyan"/>
        </w:rPr>
        <w:t>, ki morata biti oba podana kumulativno,</w:t>
      </w:r>
      <w:r w:rsidR="00005DD5">
        <w:rPr>
          <w:highlight w:val="cyan"/>
        </w:rPr>
        <w:t xml:space="preserve"> </w:t>
      </w:r>
      <w:r w:rsidR="00D063A6" w:rsidRPr="005E022C">
        <w:rPr>
          <w:highlight w:val="cyan"/>
        </w:rPr>
        <w:t>in sicer:</w:t>
      </w:r>
    </w:p>
    <w:p w14:paraId="2FD2B89A" w14:textId="2108C426" w:rsidR="00D063A6" w:rsidRPr="00F03F1F" w:rsidRDefault="00D063A6" w:rsidP="004F6876">
      <w:pPr>
        <w:pStyle w:val="ListParagraph"/>
        <w:numPr>
          <w:ilvl w:val="0"/>
          <w:numId w:val="73"/>
        </w:numPr>
        <w:jc w:val="both"/>
        <w:rPr>
          <w:szCs w:val="20"/>
          <w:highlight w:val="cyan"/>
          <w:u w:val="single"/>
        </w:rPr>
      </w:pPr>
      <w:r w:rsidRPr="00F03F1F">
        <w:rPr>
          <w:highlight w:val="cyan"/>
          <w:u w:val="single"/>
        </w:rPr>
        <w:t xml:space="preserve">en (1) referenčni posel vezan na ceste </w:t>
      </w:r>
    </w:p>
    <w:p w14:paraId="6397A753" w14:textId="77777777" w:rsidR="00821ACD" w:rsidRDefault="004F6876" w:rsidP="00821ACD">
      <w:pPr>
        <w:ind w:left="720"/>
        <w:jc w:val="both"/>
        <w:rPr>
          <w:highlight w:val="cyan"/>
        </w:rPr>
      </w:pPr>
      <w:r w:rsidRPr="005E022C">
        <w:rPr>
          <w:highlight w:val="cyan"/>
        </w:rPr>
        <w:t>Pogoj glede referenčnega</w:t>
      </w:r>
      <w:r w:rsidR="00D063A6" w:rsidRPr="005E022C">
        <w:rPr>
          <w:highlight w:val="cyan"/>
        </w:rPr>
        <w:t xml:space="preserve"> pos</w:t>
      </w:r>
      <w:r w:rsidRPr="005E022C">
        <w:rPr>
          <w:highlight w:val="cyan"/>
        </w:rPr>
        <w:t>la</w:t>
      </w:r>
      <w:r w:rsidR="00D063A6" w:rsidRPr="005E022C">
        <w:rPr>
          <w:highlight w:val="cyan"/>
        </w:rPr>
        <w:t xml:space="preserve"> </w:t>
      </w:r>
      <w:r w:rsidRPr="005E022C">
        <w:rPr>
          <w:highlight w:val="cyan"/>
        </w:rPr>
        <w:t>vezanega na ceste bo izpolnjen, če bo izkazan</w:t>
      </w:r>
      <w:r w:rsidR="00D063A6" w:rsidRPr="005E022C">
        <w:rPr>
          <w:highlight w:val="cyan"/>
        </w:rPr>
        <w:t xml:space="preserve"> uspešno zaključen posel izvedbe gradbenih del novogradnje ali rekonstrukcije ceste, ki je kategorizirana kot javna cesta</w:t>
      </w:r>
      <w:r w:rsidRPr="005E022C">
        <w:rPr>
          <w:highlight w:val="cyan"/>
        </w:rPr>
        <w:t>, v višini vsaj 2 MIO EUR brez DDV</w:t>
      </w:r>
      <w:r w:rsidR="00D063A6" w:rsidRPr="005E022C">
        <w:rPr>
          <w:highlight w:val="cyan"/>
        </w:rPr>
        <w:t xml:space="preserve">. V okviru tega posla so bila izvedena vsaj naslednja GOI dela: zemeljska dela, voziščna konstrukcija, oprema, odvodnjavanje in razsvetljava. </w:t>
      </w:r>
      <w:r w:rsidR="00F05CDE">
        <w:rPr>
          <w:highlight w:val="cyan"/>
        </w:rPr>
        <w:t xml:space="preserve"> </w:t>
      </w:r>
    </w:p>
    <w:p w14:paraId="36A8B552" w14:textId="0F1CEC08" w:rsidR="00D063A6" w:rsidRPr="005E022C" w:rsidRDefault="00F05CDE" w:rsidP="005E022C">
      <w:pPr>
        <w:ind w:left="360"/>
        <w:jc w:val="both"/>
        <w:rPr>
          <w:highlight w:val="cyan"/>
        </w:rPr>
      </w:pPr>
      <w:r>
        <w:rPr>
          <w:highlight w:val="cyan"/>
        </w:rPr>
        <w:t>IN</w:t>
      </w:r>
    </w:p>
    <w:p w14:paraId="2D9AB309" w14:textId="084863A6" w:rsidR="00D063A6" w:rsidRPr="00F03F1F" w:rsidRDefault="00D063A6" w:rsidP="00D063A6">
      <w:pPr>
        <w:pStyle w:val="ListParagraph"/>
        <w:numPr>
          <w:ilvl w:val="0"/>
          <w:numId w:val="73"/>
        </w:numPr>
        <w:jc w:val="both"/>
        <w:rPr>
          <w:highlight w:val="cyan"/>
          <w:u w:val="single"/>
        </w:rPr>
      </w:pPr>
      <w:r w:rsidRPr="00F03F1F">
        <w:rPr>
          <w:highlight w:val="cyan"/>
          <w:u w:val="single"/>
        </w:rPr>
        <w:t xml:space="preserve">en (1) referenčni posel vezan na gruščnate kole </w:t>
      </w:r>
    </w:p>
    <w:p w14:paraId="238759BF" w14:textId="0A30A69A" w:rsidR="00D063A6" w:rsidRPr="005E022C" w:rsidRDefault="004F6876" w:rsidP="00821ACD">
      <w:pPr>
        <w:ind w:left="720"/>
        <w:jc w:val="both"/>
        <w:rPr>
          <w:highlight w:val="cyan"/>
        </w:rPr>
      </w:pPr>
      <w:r w:rsidRPr="005E022C">
        <w:rPr>
          <w:highlight w:val="cyan"/>
        </w:rPr>
        <w:t xml:space="preserve">Pogoj glede referenčnega posla vezanega na gruščnate kole bo izpolnjen, če bo izkazan </w:t>
      </w:r>
      <w:r w:rsidR="00D063A6" w:rsidRPr="005E022C">
        <w:rPr>
          <w:highlight w:val="cyan"/>
        </w:rPr>
        <w:t>uspešno zaključen posel vgradnje vsaj 1500 m gruščnatih kolov premera vsaj 60cm</w:t>
      </w:r>
      <w:r w:rsidR="00235C48">
        <w:rPr>
          <w:highlight w:val="cyan"/>
        </w:rPr>
        <w:t>.</w:t>
      </w:r>
      <w:r w:rsidR="00D063A6" w:rsidRPr="005E022C">
        <w:rPr>
          <w:highlight w:val="cyan"/>
        </w:rPr>
        <w:t xml:space="preserve"> </w:t>
      </w:r>
    </w:p>
    <w:p w14:paraId="1A8AA834" w14:textId="77777777" w:rsidR="00D063A6" w:rsidRPr="005E022C" w:rsidRDefault="00D063A6" w:rsidP="005E022C">
      <w:pPr>
        <w:spacing w:after="120"/>
        <w:ind w:left="360"/>
        <w:jc w:val="both"/>
        <w:rPr>
          <w:highlight w:val="cyan"/>
        </w:rPr>
      </w:pPr>
      <w:bookmarkStart w:id="36" w:name="_GoBack"/>
      <w:bookmarkEnd w:id="36"/>
    </w:p>
    <w:p w14:paraId="54638A60" w14:textId="077985BB" w:rsidR="00D063A6" w:rsidRDefault="00D063A6" w:rsidP="005E022C">
      <w:pPr>
        <w:spacing w:after="120"/>
        <w:ind w:left="360"/>
        <w:jc w:val="both"/>
      </w:pPr>
      <w:r w:rsidRPr="005E022C">
        <w:rPr>
          <w:highlight w:val="cyan"/>
        </w:rPr>
        <w:t>Naročnik</w:t>
      </w:r>
      <w:r w:rsidR="005E022C">
        <w:rPr>
          <w:highlight w:val="cyan"/>
        </w:rPr>
        <w:t xml:space="preserve"> bo za</w:t>
      </w:r>
      <w:r w:rsidRPr="005E022C">
        <w:rPr>
          <w:highlight w:val="cyan"/>
        </w:rPr>
        <w:t xml:space="preserve"> </w:t>
      </w:r>
      <w:r w:rsidR="004F6876" w:rsidRPr="005E022C">
        <w:rPr>
          <w:highlight w:val="cyan"/>
        </w:rPr>
        <w:t xml:space="preserve">izpolnjevanje pogoja priznal </w:t>
      </w:r>
      <w:r w:rsidRPr="005E022C">
        <w:rPr>
          <w:highlight w:val="cyan"/>
        </w:rPr>
        <w:t xml:space="preserve">tudi </w:t>
      </w:r>
      <w:r w:rsidR="004F6876" w:rsidRPr="005E022C">
        <w:rPr>
          <w:highlight w:val="cyan"/>
        </w:rPr>
        <w:t xml:space="preserve">en </w:t>
      </w:r>
      <w:r w:rsidRPr="005E022C">
        <w:rPr>
          <w:highlight w:val="cyan"/>
        </w:rPr>
        <w:t>referenčni posel, kjer bodo kumulativno izpolnjene vse zahteve iz tč.1. in tč.2.</w:t>
      </w:r>
    </w:p>
    <w:p w14:paraId="1845A5AB" w14:textId="7A608B53" w:rsidR="00850956" w:rsidRDefault="00C85C38" w:rsidP="00B93D6A">
      <w:pPr>
        <w:pStyle w:val="Heading1"/>
        <w:ind w:left="2"/>
        <w:jc w:val="left"/>
      </w:pPr>
      <w:bookmarkStart w:id="37" w:name="_Toc36211950"/>
      <w:r>
        <w:t>B</w:t>
      </w:r>
      <w:r w:rsidR="00F65B21">
        <w:t>) KADROVSKE ZMOGLJIVOSTI</w:t>
      </w:r>
      <w:bookmarkEnd w:id="37"/>
    </w:p>
    <w:p w14:paraId="64CDF845" w14:textId="77777777" w:rsidR="00F65B21" w:rsidRPr="00545A83" w:rsidRDefault="00F65B21" w:rsidP="00922CBE"/>
    <w:p w14:paraId="42F15169" w14:textId="77777777" w:rsidR="00850956" w:rsidRDefault="00850956" w:rsidP="00850956">
      <w:pPr>
        <w:numPr>
          <w:ilvl w:val="0"/>
          <w:numId w:val="68"/>
        </w:numPr>
        <w:spacing w:after="121" w:line="220" w:lineRule="auto"/>
        <w:ind w:right="57" w:hanging="345"/>
        <w:jc w:val="both"/>
      </w:pPr>
      <w:r>
        <w:t>Zagotovljen mora biti vodja del za vodenje celotne gradnje, ki mora izpolnjevati sledeče kriterije:</w:t>
      </w:r>
    </w:p>
    <w:p w14:paraId="3ECCFD24" w14:textId="77777777" w:rsidR="00850956" w:rsidRDefault="00850956" w:rsidP="00850956">
      <w:pPr>
        <w:numPr>
          <w:ilvl w:val="1"/>
          <w:numId w:val="68"/>
        </w:numPr>
        <w:spacing w:after="83" w:line="220" w:lineRule="auto"/>
        <w:ind w:right="57" w:hanging="137"/>
        <w:jc w:val="both"/>
      </w:pPr>
      <w:r>
        <w:t>strokovna izobrazba iz področja gradbeništva;</w:t>
      </w:r>
    </w:p>
    <w:p w14:paraId="5918194E" w14:textId="77777777" w:rsidR="00850956" w:rsidRDefault="00850956" w:rsidP="00850956">
      <w:pPr>
        <w:numPr>
          <w:ilvl w:val="1"/>
          <w:numId w:val="68"/>
        </w:numPr>
        <w:spacing w:after="83" w:line="220" w:lineRule="auto"/>
        <w:ind w:right="57" w:hanging="137"/>
        <w:jc w:val="both"/>
      </w:pPr>
      <w:r>
        <w:t>izpolnjuje pogoje po Gradbenem zakonu za vodjo del za zahtevne objekte,</w:t>
      </w:r>
    </w:p>
    <w:p w14:paraId="0C8FAD44" w14:textId="77777777" w:rsidR="00850956" w:rsidRDefault="00850956" w:rsidP="00850956">
      <w:pPr>
        <w:numPr>
          <w:ilvl w:val="1"/>
          <w:numId w:val="68"/>
        </w:numPr>
        <w:spacing w:after="83" w:line="220" w:lineRule="auto"/>
        <w:ind w:right="57" w:hanging="137"/>
        <w:jc w:val="both"/>
      </w:pPr>
      <w:r>
        <w:t xml:space="preserve">vpisan je v imenik vodij del pri Inženirski zbornici Slovenije pod </w:t>
      </w:r>
      <w:proofErr w:type="spellStart"/>
      <w:r>
        <w:t>Vz</w:t>
      </w:r>
      <w:proofErr w:type="spellEnd"/>
      <w:r>
        <w:t xml:space="preserve"> — vodja del (</w:t>
      </w:r>
      <w:proofErr w:type="spellStart"/>
      <w:r>
        <w:t>Vz</w:t>
      </w:r>
      <w:proofErr w:type="spellEnd"/>
      <w:r>
        <w:t xml:space="preserve"> -vodenje celotne gradnje ali pretežnega dela gradnje zahtevnega in manj zahtevnega objekta, vodenje posameznih del na zahtevnih in manj zahtevnih objektih, vodenje gradnje nezahtevnega objekta) ali v imenik pooblaščenih inženirjev pri Inženirski zbornici Slovenije, oziroma za ta vpis izpolnjuje predpisane pogoje,</w:t>
      </w:r>
    </w:p>
    <w:p w14:paraId="7EF6BAB4" w14:textId="423956B8" w:rsidR="00850956" w:rsidRPr="005E022C" w:rsidRDefault="00850956" w:rsidP="00850956">
      <w:pPr>
        <w:numPr>
          <w:ilvl w:val="1"/>
          <w:numId w:val="68"/>
        </w:numPr>
        <w:spacing w:after="112" w:line="220" w:lineRule="auto"/>
        <w:ind w:right="57" w:hanging="137"/>
        <w:jc w:val="both"/>
        <w:rPr>
          <w:highlight w:val="cyan"/>
        </w:rPr>
      </w:pPr>
      <w:r>
        <w:lastRenderedPageBreak/>
        <w:t>v obdobju od 1.1.</w:t>
      </w:r>
      <w:r w:rsidR="003E0C2B" w:rsidRPr="003E0C2B">
        <w:rPr>
          <w:highlight w:val="cyan"/>
        </w:rPr>
        <w:t>2008</w:t>
      </w:r>
      <w:r w:rsidR="003E0C2B">
        <w:t xml:space="preserve"> </w:t>
      </w:r>
      <w:r>
        <w:t xml:space="preserve">je vsaj enkrat (1) kot odgovorni vodja del po ZGO-I ali vodja del po Gradbenem zakonu vodil dela za </w:t>
      </w:r>
      <w:r w:rsidR="005E022C" w:rsidRPr="005E022C">
        <w:rPr>
          <w:highlight w:val="cyan"/>
        </w:rPr>
        <w:t>referenčni</w:t>
      </w:r>
      <w:r>
        <w:t xml:space="preserve"> </w:t>
      </w:r>
      <w:r w:rsidR="00E028E8">
        <w:t>posel kot je naveden pod točko A) Reference</w:t>
      </w:r>
      <w:r w:rsidR="005E022C">
        <w:t xml:space="preserve"> </w:t>
      </w:r>
      <w:r w:rsidR="005E022C" w:rsidRPr="005E022C">
        <w:rPr>
          <w:highlight w:val="cyan"/>
        </w:rPr>
        <w:t xml:space="preserve">1. </w:t>
      </w:r>
      <w:r w:rsidR="003E0C2B">
        <w:rPr>
          <w:highlight w:val="cyan"/>
        </w:rPr>
        <w:t xml:space="preserve">referenčni posel </w:t>
      </w:r>
      <w:r w:rsidR="005E022C" w:rsidRPr="005E022C">
        <w:rPr>
          <w:highlight w:val="cyan"/>
        </w:rPr>
        <w:t>vezan na ceste</w:t>
      </w:r>
      <w:r w:rsidR="003E0C2B">
        <w:rPr>
          <w:highlight w:val="cyan"/>
        </w:rPr>
        <w:t>.</w:t>
      </w:r>
    </w:p>
    <w:p w14:paraId="5A6583A6" w14:textId="77777777" w:rsidR="00850956" w:rsidRDefault="00850956" w:rsidP="00850956">
      <w:pPr>
        <w:numPr>
          <w:ilvl w:val="0"/>
          <w:numId w:val="68"/>
        </w:numPr>
        <w:spacing w:after="113" w:line="220" w:lineRule="auto"/>
        <w:ind w:right="57" w:hanging="345"/>
        <w:jc w:val="both"/>
      </w:pPr>
      <w:r>
        <w:t>Zagotovljen mora biti vodja del s področja elektrotehnike, ki mora izpolnjevati sledeče kriterije:</w:t>
      </w:r>
    </w:p>
    <w:p w14:paraId="037865AE" w14:textId="77777777" w:rsidR="00850956" w:rsidRDefault="00850956" w:rsidP="00850956">
      <w:pPr>
        <w:numPr>
          <w:ilvl w:val="1"/>
          <w:numId w:val="68"/>
        </w:numPr>
        <w:spacing w:after="83" w:line="220" w:lineRule="auto"/>
        <w:ind w:right="57" w:hanging="137"/>
        <w:jc w:val="both"/>
      </w:pPr>
      <w:r>
        <w:t>strokovna izobrazba iz področja elektrotehnike;</w:t>
      </w:r>
    </w:p>
    <w:p w14:paraId="3CE166AE" w14:textId="77777777" w:rsidR="00850956" w:rsidRDefault="00850956" w:rsidP="00850956">
      <w:pPr>
        <w:numPr>
          <w:ilvl w:val="1"/>
          <w:numId w:val="68"/>
        </w:numPr>
        <w:spacing w:after="83" w:line="220" w:lineRule="auto"/>
        <w:ind w:right="57" w:hanging="137"/>
        <w:jc w:val="both"/>
      </w:pPr>
      <w:r>
        <w:t>izpolnjuje pogoje po Gradbenem zakonu za vodjo del za zahtevne objekte,</w:t>
      </w:r>
    </w:p>
    <w:p w14:paraId="2E2CE9F8" w14:textId="222A6D62" w:rsidR="00850956" w:rsidRDefault="00850956" w:rsidP="00850956">
      <w:pPr>
        <w:numPr>
          <w:ilvl w:val="1"/>
          <w:numId w:val="68"/>
        </w:numPr>
        <w:spacing w:after="83" w:line="220" w:lineRule="auto"/>
        <w:ind w:right="57" w:hanging="137"/>
        <w:jc w:val="both"/>
      </w:pPr>
      <w:r>
        <w:t xml:space="preserve">vpisan je v imenik vodij del pri Inženirski zbornici Slovenije pod </w:t>
      </w:r>
      <w:proofErr w:type="spellStart"/>
      <w:r>
        <w:t>Vz</w:t>
      </w:r>
      <w:proofErr w:type="spellEnd"/>
      <w:r>
        <w:t xml:space="preserve"> — vodja del (</w:t>
      </w:r>
      <w:proofErr w:type="spellStart"/>
      <w:r>
        <w:t>Vz</w:t>
      </w:r>
      <w:proofErr w:type="spellEnd"/>
      <w:r>
        <w:t xml:space="preserve"> - vodenje celotne gradnje ali pretežnega dela gradnje zahtevnega in manj zahtevnega objekta, vodenje posameznih del na zahtevnih in manj zahtevnih objektih, vodenje gradnje nezahtevnega objekta) ali v imenik pooblaščenih inženirjev pri Inženirski zbornici Slovenije, oziroma za ta vpis izpolnjuje predpisane pogoje</w:t>
      </w:r>
      <w:r w:rsidR="00E028E8">
        <w:t>.</w:t>
      </w:r>
    </w:p>
    <w:p w14:paraId="0C1890E2" w14:textId="77777777" w:rsidR="00850956" w:rsidRDefault="00850956" w:rsidP="00850956">
      <w:pPr>
        <w:numPr>
          <w:ilvl w:val="0"/>
          <w:numId w:val="68"/>
        </w:numPr>
        <w:spacing w:after="131" w:line="220" w:lineRule="auto"/>
        <w:ind w:right="57" w:hanging="345"/>
        <w:jc w:val="both"/>
      </w:pPr>
      <w:r>
        <w:t>Zagotovljen mora biti vodja del s področja strojnih instalacij, ki mora izpolnjevati sledeče kriterije:</w:t>
      </w:r>
    </w:p>
    <w:p w14:paraId="257AF403" w14:textId="50B307D7" w:rsidR="00850956" w:rsidRDefault="00850956" w:rsidP="00850956">
      <w:pPr>
        <w:numPr>
          <w:ilvl w:val="0"/>
          <w:numId w:val="69"/>
        </w:numPr>
        <w:spacing w:after="52" w:line="220" w:lineRule="auto"/>
        <w:ind w:right="57" w:hanging="137"/>
        <w:jc w:val="both"/>
      </w:pPr>
      <w:r>
        <w:t xml:space="preserve">strokovna izobrazba iz področja </w:t>
      </w:r>
      <w:r w:rsidR="00922CBE">
        <w:t>strojništva</w:t>
      </w:r>
      <w:r>
        <w:t>;</w:t>
      </w:r>
    </w:p>
    <w:p w14:paraId="78EFDC9F" w14:textId="77777777" w:rsidR="00850956" w:rsidRDefault="00850956" w:rsidP="00850956">
      <w:pPr>
        <w:numPr>
          <w:ilvl w:val="0"/>
          <w:numId w:val="69"/>
        </w:numPr>
        <w:spacing w:after="83" w:line="220" w:lineRule="auto"/>
        <w:ind w:right="57" w:hanging="137"/>
        <w:jc w:val="both"/>
      </w:pPr>
      <w:r>
        <w:t>izpolnjuje pogoje po Gradbenem zakonu za vodjo del za zahtevne objekte,</w:t>
      </w:r>
    </w:p>
    <w:p w14:paraId="24EFAF2F" w14:textId="1510EA03" w:rsidR="00850956" w:rsidRDefault="00850956" w:rsidP="00850956">
      <w:pPr>
        <w:numPr>
          <w:ilvl w:val="0"/>
          <w:numId w:val="69"/>
        </w:numPr>
        <w:spacing w:after="83" w:line="220" w:lineRule="auto"/>
        <w:ind w:right="57" w:hanging="137"/>
        <w:jc w:val="both"/>
      </w:pPr>
      <w:r>
        <w:t xml:space="preserve">vpisan je v imenik vodij del pri Inženirski zbornici Slovenije pod </w:t>
      </w:r>
      <w:proofErr w:type="spellStart"/>
      <w:r>
        <w:t>Vz</w:t>
      </w:r>
      <w:proofErr w:type="spellEnd"/>
      <w:r>
        <w:t xml:space="preserve"> — vodja del (</w:t>
      </w:r>
      <w:proofErr w:type="spellStart"/>
      <w:r>
        <w:t>Vz</w:t>
      </w:r>
      <w:proofErr w:type="spellEnd"/>
      <w:r>
        <w:t xml:space="preserve"> - vodenje celotne gradnje ali pretežnega dela gradnje zahtevnega in manj zahtevnega objekta, vodenje posameznih del na zahtevnih in manj zahtevnih objektih, vodenje gradnje nezahtevnega objekta) ali v imenik pooblaščenih inženirjev pri Inženirski zbornici Slovenije, oziroma za ta vpis izpolnjuje predpisane pogoje</w:t>
      </w:r>
      <w:r w:rsidR="00922CBE">
        <w:t>.</w:t>
      </w:r>
    </w:p>
    <w:p w14:paraId="32B4469C" w14:textId="71C4EAC7" w:rsidR="003E0C2B" w:rsidRPr="003E0C2B" w:rsidRDefault="003E0C2B" w:rsidP="003E0C2B">
      <w:pPr>
        <w:numPr>
          <w:ilvl w:val="0"/>
          <w:numId w:val="68"/>
        </w:numPr>
        <w:spacing w:after="131" w:line="220" w:lineRule="auto"/>
        <w:ind w:right="57" w:hanging="345"/>
        <w:jc w:val="both"/>
        <w:rPr>
          <w:highlight w:val="cyan"/>
        </w:rPr>
      </w:pPr>
      <w:r w:rsidRPr="003E0C2B">
        <w:rPr>
          <w:highlight w:val="cyan"/>
        </w:rPr>
        <w:t xml:space="preserve">Zagotovljena morata biti vodja del s področja gradbeništva, ali </w:t>
      </w:r>
      <w:proofErr w:type="spellStart"/>
      <w:r w:rsidRPr="003E0C2B">
        <w:rPr>
          <w:highlight w:val="cyan"/>
        </w:rPr>
        <w:t>geotehnologije</w:t>
      </w:r>
      <w:proofErr w:type="spellEnd"/>
      <w:r w:rsidRPr="003E0C2B">
        <w:rPr>
          <w:highlight w:val="cyan"/>
        </w:rPr>
        <w:t xml:space="preserve">, ali rudarstva za globoko temeljenje, ki morata izpolnjevati sledeče kriterije: </w:t>
      </w:r>
    </w:p>
    <w:p w14:paraId="7BE1ABE8" w14:textId="0D40B645" w:rsidR="003E0C2B" w:rsidRPr="003E0C2B" w:rsidRDefault="003E0C2B" w:rsidP="003E0C2B">
      <w:pPr>
        <w:pStyle w:val="ListParagraph"/>
        <w:numPr>
          <w:ilvl w:val="0"/>
          <w:numId w:val="69"/>
        </w:numPr>
        <w:jc w:val="both"/>
        <w:rPr>
          <w:highlight w:val="cyan"/>
        </w:rPr>
      </w:pPr>
      <w:r w:rsidRPr="003E0C2B">
        <w:rPr>
          <w:highlight w:val="cyan"/>
        </w:rPr>
        <w:t>- strokovna izobrazba iz področja gradbeništva</w:t>
      </w:r>
      <w:r>
        <w:rPr>
          <w:highlight w:val="cyan"/>
        </w:rPr>
        <w:t xml:space="preserve">, </w:t>
      </w:r>
      <w:r w:rsidRPr="005B2DD3">
        <w:rPr>
          <w:highlight w:val="cyan"/>
        </w:rPr>
        <w:t xml:space="preserve">ali </w:t>
      </w:r>
      <w:proofErr w:type="spellStart"/>
      <w:r w:rsidRPr="005B2DD3">
        <w:rPr>
          <w:highlight w:val="cyan"/>
        </w:rPr>
        <w:t>geotehnologije</w:t>
      </w:r>
      <w:proofErr w:type="spellEnd"/>
      <w:r w:rsidRPr="005B2DD3">
        <w:rPr>
          <w:highlight w:val="cyan"/>
        </w:rPr>
        <w:t>, ali rudarstva</w:t>
      </w:r>
      <w:r w:rsidRPr="003E0C2B">
        <w:rPr>
          <w:highlight w:val="cyan"/>
        </w:rPr>
        <w:t xml:space="preserve">; </w:t>
      </w:r>
    </w:p>
    <w:p w14:paraId="1B8CE6B5" w14:textId="77777777" w:rsidR="003E0C2B" w:rsidRPr="003E0C2B" w:rsidRDefault="003E0C2B" w:rsidP="003E0C2B">
      <w:pPr>
        <w:pStyle w:val="ListParagraph"/>
        <w:numPr>
          <w:ilvl w:val="0"/>
          <w:numId w:val="69"/>
        </w:numPr>
        <w:jc w:val="both"/>
        <w:rPr>
          <w:highlight w:val="cyan"/>
        </w:rPr>
      </w:pPr>
      <w:r w:rsidRPr="003E0C2B">
        <w:rPr>
          <w:highlight w:val="cyan"/>
        </w:rPr>
        <w:t>- izpolnjuje pogoje po Gradbenem zakonu za vodjo del za zahtevne objekte,</w:t>
      </w:r>
    </w:p>
    <w:p w14:paraId="077B7850" w14:textId="77777777" w:rsidR="003E0C2B" w:rsidRPr="003E0C2B" w:rsidRDefault="003E0C2B" w:rsidP="003E0C2B">
      <w:pPr>
        <w:pStyle w:val="ListParagraph"/>
        <w:numPr>
          <w:ilvl w:val="0"/>
          <w:numId w:val="69"/>
        </w:numPr>
        <w:jc w:val="both"/>
        <w:rPr>
          <w:highlight w:val="cyan"/>
        </w:rPr>
      </w:pPr>
      <w:r w:rsidRPr="003E0C2B">
        <w:rPr>
          <w:highlight w:val="cyan"/>
        </w:rPr>
        <w:t xml:space="preserve">- vpisan je v imenik vodij del pri Inženirski zbornici Slovenije pod </w:t>
      </w:r>
      <w:proofErr w:type="spellStart"/>
      <w:r w:rsidRPr="003E0C2B">
        <w:rPr>
          <w:highlight w:val="cyan"/>
        </w:rPr>
        <w:t>Vz</w:t>
      </w:r>
      <w:proofErr w:type="spellEnd"/>
      <w:r w:rsidRPr="003E0C2B">
        <w:rPr>
          <w:highlight w:val="cyan"/>
        </w:rPr>
        <w:t xml:space="preserve"> — vodja del (</w:t>
      </w:r>
      <w:proofErr w:type="spellStart"/>
      <w:r w:rsidRPr="003E0C2B">
        <w:rPr>
          <w:highlight w:val="cyan"/>
        </w:rPr>
        <w:t>Vz</w:t>
      </w:r>
      <w:proofErr w:type="spellEnd"/>
      <w:r w:rsidRPr="003E0C2B">
        <w:rPr>
          <w:highlight w:val="cyan"/>
        </w:rPr>
        <w:t xml:space="preserve"> - vodenje celotne gradnje ali pretežnega dela gradnje zahtevnega in manj zahtevnega objekta, vodenje posameznih del na zahtevnih in manj zahtevnih objektih, vodenje gradnje nezahtevnega objekta) ali v imenik pooblaščenih inženirjev pri Inženirski zbornici Slovenije, oziroma za ta vpis izpolnjuje predpisane pogoje, </w:t>
      </w:r>
    </w:p>
    <w:p w14:paraId="26C33E46" w14:textId="1E611B9B" w:rsidR="003E0C2B" w:rsidRDefault="003E0C2B" w:rsidP="003E0C2B">
      <w:pPr>
        <w:pStyle w:val="ListParagraph"/>
        <w:numPr>
          <w:ilvl w:val="0"/>
          <w:numId w:val="69"/>
        </w:numPr>
        <w:jc w:val="both"/>
        <w:rPr>
          <w:highlight w:val="cyan"/>
        </w:rPr>
      </w:pPr>
      <w:r w:rsidRPr="003E0C2B">
        <w:rPr>
          <w:highlight w:val="cyan"/>
        </w:rPr>
        <w:t xml:space="preserve">- v obdobju od 1.1.2008 je vsaj enkrat (1) kot odgovorni vodja del po ZGO-I ali vodja del po Gradbenem zakonu vodil dela za </w:t>
      </w:r>
      <w:r>
        <w:rPr>
          <w:highlight w:val="cyan"/>
        </w:rPr>
        <w:t>referenčni</w:t>
      </w:r>
      <w:r w:rsidRPr="003E0C2B">
        <w:rPr>
          <w:highlight w:val="cyan"/>
        </w:rPr>
        <w:t xml:space="preserve"> posel </w:t>
      </w:r>
      <w:r w:rsidRPr="005E022C">
        <w:rPr>
          <w:highlight w:val="cyan"/>
        </w:rPr>
        <w:t xml:space="preserve">kot je naveden pod točko A) Reference 2 </w:t>
      </w:r>
      <w:r>
        <w:rPr>
          <w:highlight w:val="cyan"/>
        </w:rPr>
        <w:t xml:space="preserve">referenčni posel </w:t>
      </w:r>
      <w:r w:rsidRPr="005E022C">
        <w:rPr>
          <w:highlight w:val="cyan"/>
        </w:rPr>
        <w:t>vezan na gruščnate kole</w:t>
      </w:r>
      <w:r>
        <w:rPr>
          <w:highlight w:val="cyan"/>
        </w:rPr>
        <w:t>.</w:t>
      </w:r>
    </w:p>
    <w:p w14:paraId="0E6CC268" w14:textId="77777777" w:rsidR="00E84976" w:rsidRPr="003E0C2B" w:rsidRDefault="00E84976" w:rsidP="00E84976">
      <w:pPr>
        <w:pStyle w:val="ListParagraph"/>
        <w:ind w:left="713"/>
        <w:jc w:val="both"/>
        <w:rPr>
          <w:highlight w:val="cyan"/>
        </w:rPr>
      </w:pPr>
    </w:p>
    <w:p w14:paraId="44EE2378" w14:textId="37F07263" w:rsidR="003E0C2B" w:rsidRDefault="003E0C2B" w:rsidP="00E84976">
      <w:pPr>
        <w:spacing w:after="83" w:line="220" w:lineRule="auto"/>
        <w:ind w:right="57"/>
        <w:jc w:val="both"/>
      </w:pPr>
      <w:r w:rsidRPr="00E84976">
        <w:rPr>
          <w:highlight w:val="cyan"/>
        </w:rPr>
        <w:t xml:space="preserve">Vodja del za vodenje celotne gradnje in vodja del s področja gradbeništva, ali </w:t>
      </w:r>
      <w:proofErr w:type="spellStart"/>
      <w:r w:rsidRPr="00E84976">
        <w:rPr>
          <w:highlight w:val="cyan"/>
        </w:rPr>
        <w:t>geotehnologije</w:t>
      </w:r>
      <w:proofErr w:type="spellEnd"/>
      <w:r w:rsidRPr="00E84976">
        <w:rPr>
          <w:highlight w:val="cyan"/>
        </w:rPr>
        <w:t>, ali rudarstva za globoko temeljenje</w:t>
      </w:r>
      <w:r w:rsidR="00E84976" w:rsidRPr="00E84976">
        <w:rPr>
          <w:highlight w:val="cyan"/>
        </w:rPr>
        <w:t xml:space="preserve"> je lahko ista oseba.</w:t>
      </w:r>
    </w:p>
    <w:p w14:paraId="16CD9843" w14:textId="211B238C" w:rsidR="00911233" w:rsidRPr="00527F1A" w:rsidRDefault="00911233" w:rsidP="00EE3873">
      <w:pPr>
        <w:jc w:val="both"/>
        <w:rPr>
          <w:rFonts w:cs="Tahoma"/>
          <w:szCs w:val="22"/>
        </w:rPr>
      </w:pPr>
      <w:r w:rsidRPr="00EE3873">
        <w:rPr>
          <w:rFonts w:cs="Tahoma"/>
          <w:szCs w:val="22"/>
        </w:rPr>
        <w:t xml:space="preserve">Pogoje </w:t>
      </w:r>
      <w:r w:rsidR="00EE3873">
        <w:rPr>
          <w:rFonts w:cs="Tahoma"/>
          <w:szCs w:val="22"/>
        </w:rPr>
        <w:t>glede kadrovske zmogljivosti</w:t>
      </w:r>
      <w:r w:rsidRPr="00EE3873">
        <w:rPr>
          <w:rFonts w:cs="Tahoma"/>
          <w:szCs w:val="22"/>
        </w:rPr>
        <w:t xml:space="preserve"> mora izpolnjevati ponudnik; v primeru sklicevanja na zmogljivosti drugih subjektov morajo slednji izvesti gradnje ali storitve v delu</w:t>
      </w:r>
      <w:r w:rsidR="00BD7A28">
        <w:rPr>
          <w:rFonts w:cs="Tahoma"/>
          <w:szCs w:val="22"/>
        </w:rPr>
        <w:t>,</w:t>
      </w:r>
      <w:r w:rsidRPr="00EE3873">
        <w:rPr>
          <w:rFonts w:cs="Tahoma"/>
          <w:szCs w:val="22"/>
        </w:rPr>
        <w:t xml:space="preserve"> za katere se zahtevajo te zmogljivosti in biti imenovane kakor podizvajalci ali partnerji.  </w:t>
      </w:r>
    </w:p>
    <w:p w14:paraId="68571189" w14:textId="6D5B904F" w:rsidR="00911233" w:rsidRPr="00527F1A" w:rsidRDefault="00911233" w:rsidP="00911233">
      <w:pPr>
        <w:jc w:val="both"/>
        <w:rPr>
          <w:rFonts w:cs="Tahoma"/>
          <w:szCs w:val="22"/>
        </w:rPr>
      </w:pPr>
    </w:p>
    <w:p w14:paraId="12B5D713" w14:textId="77777777" w:rsidR="0033310B" w:rsidRPr="00EE7732" w:rsidRDefault="00EE7732" w:rsidP="00DC17E4">
      <w:pPr>
        <w:pStyle w:val="BodyText2"/>
        <w:keepNext/>
        <w:tabs>
          <w:tab w:val="left" w:pos="0"/>
        </w:tabs>
        <w:spacing w:before="60" w:after="120"/>
        <w:rPr>
          <w:rFonts w:cs="Tahoma"/>
          <w:szCs w:val="22"/>
        </w:rPr>
      </w:pPr>
      <w:r>
        <w:rPr>
          <w:rFonts w:cs="Tahoma"/>
          <w:szCs w:val="22"/>
        </w:rPr>
        <w:lastRenderedPageBreak/>
        <w:t>C</w:t>
      </w:r>
      <w:r w:rsidR="0033310B" w:rsidRPr="00EE7732">
        <w:rPr>
          <w:rFonts w:cs="Tahoma"/>
          <w:szCs w:val="22"/>
        </w:rPr>
        <w:t>) TEHNIČNE ZMOGLJIVOSTI</w:t>
      </w:r>
      <w:r w:rsidR="00915D47" w:rsidRPr="00EE7732">
        <w:rPr>
          <w:rFonts w:cs="Tahoma"/>
          <w:szCs w:val="22"/>
        </w:rPr>
        <w:t>, OPREMA</w:t>
      </w:r>
    </w:p>
    <w:p w14:paraId="4668A343" w14:textId="52C9620D" w:rsidR="00324FA7" w:rsidRDefault="00DC17E4" w:rsidP="003307C7">
      <w:pPr>
        <w:pStyle w:val="BodyText2"/>
        <w:keepNext/>
        <w:tabs>
          <w:tab w:val="left" w:pos="0"/>
        </w:tabs>
        <w:spacing w:before="60" w:after="120"/>
        <w:rPr>
          <w:rFonts w:cs="Tahoma"/>
          <w:b w:val="0"/>
          <w:szCs w:val="22"/>
        </w:rPr>
      </w:pPr>
      <w:r w:rsidRPr="00C059A4">
        <w:rPr>
          <w:rFonts w:cs="Tahoma"/>
          <w:b w:val="0"/>
          <w:szCs w:val="22"/>
        </w:rPr>
        <w:t>Zagotovljene morajo biti potrebne tehnične zmogljivosti (mehanizacija in oprema) za kvalitetno izvedbo celotnega naročila v predvidenem roku, skladno z zahtevami iz razpisne dokumentacije (Specifikacija naročila), pravili stroke ter predpisi in standardi s področja predmeta naročila.</w:t>
      </w:r>
      <w:r>
        <w:rPr>
          <w:rFonts w:cs="Tahoma"/>
          <w:b w:val="0"/>
          <w:szCs w:val="22"/>
        </w:rPr>
        <w:t xml:space="preserve"> </w:t>
      </w:r>
    </w:p>
    <w:p w14:paraId="374C0899" w14:textId="77777777" w:rsidR="00D81594" w:rsidRPr="00B912E4" w:rsidRDefault="00D81594" w:rsidP="00A41E01">
      <w:pPr>
        <w:pStyle w:val="Heading5"/>
      </w:pPr>
      <w:r w:rsidRPr="00B912E4">
        <w:t>3.2</w:t>
      </w:r>
      <w:r w:rsidRPr="00B912E4">
        <w:tab/>
        <w:t>Merila za izbiro najugodnejše ponudbe</w:t>
      </w:r>
    </w:p>
    <w:p w14:paraId="7AF2A574" w14:textId="55E70983" w:rsidR="00D81594" w:rsidRPr="00B912E4" w:rsidRDefault="00D81594" w:rsidP="00A40936">
      <w:pPr>
        <w:pStyle w:val="BodyText2"/>
        <w:tabs>
          <w:tab w:val="left" w:pos="567"/>
        </w:tabs>
        <w:spacing w:before="120"/>
        <w:rPr>
          <w:rFonts w:cs="Tahoma"/>
          <w:szCs w:val="22"/>
        </w:rPr>
      </w:pPr>
      <w:bookmarkStart w:id="38" w:name="_Hlk7190677"/>
      <w:r w:rsidRPr="00B912E4">
        <w:rPr>
          <w:rFonts w:cs="Tahoma"/>
          <w:b w:val="0"/>
          <w:szCs w:val="22"/>
        </w:rPr>
        <w:t xml:space="preserve">Merilo za izbiro najugodnejše ponudbe </w:t>
      </w:r>
      <w:r w:rsidRPr="00B912E4">
        <w:rPr>
          <w:rFonts w:cs="Tahoma"/>
          <w:szCs w:val="22"/>
        </w:rPr>
        <w:t>je</w:t>
      </w:r>
      <w:r w:rsidR="009F41AE">
        <w:rPr>
          <w:rFonts w:cs="Tahoma"/>
          <w:szCs w:val="22"/>
        </w:rPr>
        <w:t xml:space="preserve"> ekonomsko najugodnejša ponudba</w:t>
      </w:r>
      <w:r w:rsidR="00983457">
        <w:rPr>
          <w:rFonts w:cs="Tahoma"/>
          <w:szCs w:val="22"/>
        </w:rPr>
        <w:t>, ki se določi na podlagi</w:t>
      </w:r>
      <w:r w:rsidRPr="00B912E4">
        <w:rPr>
          <w:rFonts w:cs="Tahoma"/>
          <w:szCs w:val="22"/>
        </w:rPr>
        <w:t xml:space="preserve"> najnižj</w:t>
      </w:r>
      <w:r w:rsidR="00983457">
        <w:rPr>
          <w:rFonts w:cs="Tahoma"/>
          <w:szCs w:val="22"/>
        </w:rPr>
        <w:t>e</w:t>
      </w:r>
      <w:r w:rsidRPr="00B912E4">
        <w:rPr>
          <w:rFonts w:cs="Tahoma"/>
          <w:szCs w:val="22"/>
        </w:rPr>
        <w:t xml:space="preserve"> ponudben</w:t>
      </w:r>
      <w:r w:rsidR="00983457">
        <w:rPr>
          <w:rFonts w:cs="Tahoma"/>
          <w:szCs w:val="22"/>
        </w:rPr>
        <w:t>e</w:t>
      </w:r>
      <w:r w:rsidRPr="00B912E4">
        <w:rPr>
          <w:rFonts w:cs="Tahoma"/>
          <w:szCs w:val="22"/>
        </w:rPr>
        <w:t xml:space="preserve"> cen</w:t>
      </w:r>
      <w:r w:rsidR="00983457">
        <w:rPr>
          <w:rFonts w:cs="Tahoma"/>
          <w:szCs w:val="22"/>
        </w:rPr>
        <w:t>e</w:t>
      </w:r>
      <w:r w:rsidR="0082595D">
        <w:rPr>
          <w:rFonts w:cs="Tahoma"/>
          <w:szCs w:val="22"/>
        </w:rPr>
        <w:t xml:space="preserve"> navedene na obrazcu OBR-1 Ponudba</w:t>
      </w:r>
      <w:r w:rsidRPr="00B912E4">
        <w:rPr>
          <w:rFonts w:cs="Tahoma"/>
          <w:szCs w:val="22"/>
        </w:rPr>
        <w:t>.</w:t>
      </w:r>
    </w:p>
    <w:bookmarkEnd w:id="38"/>
    <w:p w14:paraId="49C2451B" w14:textId="77777777" w:rsidR="00D81594" w:rsidRPr="00B912E4" w:rsidRDefault="00D81594" w:rsidP="00D81594">
      <w:pPr>
        <w:rPr>
          <w:rFonts w:cs="Tahoma"/>
          <w:szCs w:val="22"/>
          <w:lang w:eastAsia="sl-SI"/>
        </w:rPr>
      </w:pPr>
      <w:r w:rsidRPr="00B912E4">
        <w:rPr>
          <w:rFonts w:cs="Tahoma"/>
          <w:b/>
          <w:szCs w:val="22"/>
        </w:rPr>
        <w:br w:type="page"/>
      </w:r>
    </w:p>
    <w:p w14:paraId="3CE2014A" w14:textId="77777777" w:rsidR="00D81594" w:rsidRPr="00B912E4" w:rsidRDefault="00D81594" w:rsidP="00A41E01">
      <w:pPr>
        <w:pStyle w:val="Heading1"/>
        <w:rPr>
          <w:i/>
        </w:rPr>
      </w:pPr>
      <w:bookmarkStart w:id="39" w:name="_Toc36211951"/>
      <w:r w:rsidRPr="00B912E4">
        <w:lastRenderedPageBreak/>
        <w:t>II. PONUDB</w:t>
      </w:r>
      <w:bookmarkEnd w:id="33"/>
      <w:r w:rsidRPr="00B912E4">
        <w:t>ENA DOKUMENTACIJA</w:t>
      </w:r>
      <w:bookmarkEnd w:id="39"/>
    </w:p>
    <w:p w14:paraId="45583D9D" w14:textId="77777777" w:rsidR="00D81594" w:rsidRPr="00B912E4" w:rsidRDefault="00D81594" w:rsidP="00D81594">
      <w:pPr>
        <w:pStyle w:val="BodyText2"/>
        <w:keepNext/>
        <w:spacing w:before="60"/>
        <w:rPr>
          <w:rFonts w:cs="Tahoma"/>
          <w:b w:val="0"/>
          <w:szCs w:val="22"/>
        </w:rPr>
      </w:pPr>
      <w:r w:rsidRPr="00B912E4">
        <w:rPr>
          <w:rFonts w:cs="Tahoma"/>
          <w:b w:val="0"/>
          <w:szCs w:val="22"/>
        </w:rPr>
        <w:t>Ponudbena dokumentacija mora biti pripravljena v slovenskem jeziku ter izdelana skladno z zahtevami in predlogami iz razpisne dokumentacije.  Sestavljajo jo naslednje listine:</w:t>
      </w:r>
    </w:p>
    <w:p w14:paraId="65407FAF" w14:textId="7AC293B0" w:rsidR="00D81594" w:rsidRPr="00B912E4" w:rsidRDefault="00D81594" w:rsidP="009E6085">
      <w:pPr>
        <w:keepNext/>
        <w:numPr>
          <w:ilvl w:val="0"/>
          <w:numId w:val="20"/>
        </w:numPr>
        <w:tabs>
          <w:tab w:val="left" w:pos="1134"/>
        </w:tabs>
        <w:ind w:left="357" w:hanging="357"/>
        <w:jc w:val="both"/>
        <w:rPr>
          <w:rFonts w:cs="Tahoma"/>
          <w:szCs w:val="22"/>
        </w:rPr>
      </w:pPr>
      <w:r w:rsidRPr="00B912E4">
        <w:rPr>
          <w:rFonts w:cs="Tahoma"/>
          <w:b/>
          <w:szCs w:val="22"/>
        </w:rPr>
        <w:t>Izpolnjen in podpisan obrazec Ponudba (OBR-1) s priloženim ponudbenim predračunom (izpolnjen popis del) v tekstualni (PDF) in elektronski obl</w:t>
      </w:r>
      <w:r w:rsidR="0099208E" w:rsidRPr="00B912E4">
        <w:rPr>
          <w:rFonts w:cs="Tahoma"/>
          <w:b/>
          <w:szCs w:val="22"/>
        </w:rPr>
        <w:t>iki (XLS) ter terminskim planom</w:t>
      </w:r>
    </w:p>
    <w:p w14:paraId="766F39A2" w14:textId="77777777" w:rsidR="00D81594" w:rsidRPr="00B912E4" w:rsidRDefault="00D81594" w:rsidP="009E6085">
      <w:pPr>
        <w:keepNext/>
        <w:numPr>
          <w:ilvl w:val="0"/>
          <w:numId w:val="20"/>
        </w:numPr>
        <w:tabs>
          <w:tab w:val="left" w:pos="1134"/>
        </w:tabs>
        <w:ind w:left="357" w:hanging="357"/>
        <w:jc w:val="both"/>
        <w:rPr>
          <w:rFonts w:cs="Tahoma"/>
          <w:b/>
          <w:szCs w:val="22"/>
        </w:rPr>
      </w:pPr>
      <w:r w:rsidRPr="00B912E4">
        <w:rPr>
          <w:rFonts w:cs="Tahoma"/>
          <w:b/>
          <w:szCs w:val="22"/>
        </w:rPr>
        <w:t>Izpolnjen in podpisan obrazec Podatki o ponudniku in podizvajalcih oz. izvajalcih v skupnem nastopu (OBR-2)</w:t>
      </w:r>
    </w:p>
    <w:p w14:paraId="2402EC9F" w14:textId="2B29A4D0" w:rsidR="00D81594" w:rsidRPr="00B912E4" w:rsidRDefault="00D81594" w:rsidP="009E6085">
      <w:pPr>
        <w:keepNext/>
        <w:numPr>
          <w:ilvl w:val="0"/>
          <w:numId w:val="20"/>
        </w:numPr>
        <w:tabs>
          <w:tab w:val="left" w:pos="1134"/>
        </w:tabs>
        <w:ind w:left="357" w:hanging="357"/>
        <w:jc w:val="both"/>
        <w:rPr>
          <w:rFonts w:cs="Tahoma"/>
          <w:szCs w:val="22"/>
        </w:rPr>
      </w:pPr>
      <w:r w:rsidRPr="00B912E4">
        <w:rPr>
          <w:rFonts w:cs="Tahoma"/>
          <w:b/>
          <w:szCs w:val="22"/>
        </w:rPr>
        <w:t xml:space="preserve">Izpolnjen in podpisan obrazec Izjava o zagotovljenih tehničnih in kadrovskih zmogljivostih (OBR-3) </w:t>
      </w:r>
    </w:p>
    <w:p w14:paraId="1F3C517A" w14:textId="41A18E7C" w:rsidR="00D81594" w:rsidRPr="00B912E4" w:rsidRDefault="003307C7" w:rsidP="009E6085">
      <w:pPr>
        <w:keepNext/>
        <w:numPr>
          <w:ilvl w:val="0"/>
          <w:numId w:val="20"/>
        </w:numPr>
        <w:tabs>
          <w:tab w:val="left" w:pos="1134"/>
        </w:tabs>
        <w:ind w:left="357" w:hanging="357"/>
        <w:jc w:val="both"/>
        <w:rPr>
          <w:rFonts w:cs="Tahoma"/>
          <w:szCs w:val="22"/>
        </w:rPr>
      </w:pPr>
      <w:r>
        <w:rPr>
          <w:rFonts w:cs="Tahoma"/>
          <w:b/>
          <w:szCs w:val="22"/>
        </w:rPr>
        <w:t xml:space="preserve">Izpolnjena in podpisana </w:t>
      </w:r>
      <w:r w:rsidRPr="00B912E4">
        <w:rPr>
          <w:rFonts w:cs="Tahoma"/>
          <w:b/>
          <w:szCs w:val="22"/>
        </w:rPr>
        <w:t>Potrdil</w:t>
      </w:r>
      <w:r>
        <w:rPr>
          <w:rFonts w:cs="Tahoma"/>
          <w:b/>
          <w:szCs w:val="22"/>
        </w:rPr>
        <w:t>a</w:t>
      </w:r>
      <w:r w:rsidRPr="00B912E4">
        <w:rPr>
          <w:rFonts w:cs="Tahoma"/>
          <w:b/>
          <w:szCs w:val="22"/>
        </w:rPr>
        <w:t xml:space="preserve"> naročnik</w:t>
      </w:r>
      <w:r>
        <w:rPr>
          <w:rFonts w:cs="Tahoma"/>
          <w:b/>
          <w:szCs w:val="22"/>
        </w:rPr>
        <w:t>a</w:t>
      </w:r>
      <w:r w:rsidRPr="00B912E4">
        <w:rPr>
          <w:rFonts w:cs="Tahoma"/>
          <w:b/>
          <w:szCs w:val="22"/>
        </w:rPr>
        <w:t xml:space="preserve"> </w:t>
      </w:r>
      <w:r>
        <w:rPr>
          <w:rFonts w:cs="Tahoma"/>
          <w:b/>
          <w:szCs w:val="22"/>
        </w:rPr>
        <w:t>kot investitorja</w:t>
      </w:r>
      <w:r w:rsidR="00D81594" w:rsidRPr="00B912E4">
        <w:rPr>
          <w:rFonts w:cs="Tahoma"/>
          <w:b/>
          <w:szCs w:val="22"/>
        </w:rPr>
        <w:t xml:space="preserve"> (OBR-3a)</w:t>
      </w:r>
      <w:r>
        <w:rPr>
          <w:rFonts w:cs="Tahoma"/>
          <w:b/>
          <w:szCs w:val="22"/>
        </w:rPr>
        <w:t xml:space="preserve"> za gospodarski subjekt in vodjo del</w:t>
      </w:r>
    </w:p>
    <w:p w14:paraId="680E7442" w14:textId="77777777" w:rsidR="00D81594" w:rsidRPr="00B912E4" w:rsidRDefault="00D81594" w:rsidP="009E6085">
      <w:pPr>
        <w:keepNext/>
        <w:numPr>
          <w:ilvl w:val="0"/>
          <w:numId w:val="20"/>
        </w:numPr>
        <w:tabs>
          <w:tab w:val="left" w:pos="1134"/>
        </w:tabs>
        <w:ind w:left="357" w:hanging="357"/>
        <w:jc w:val="both"/>
        <w:rPr>
          <w:rFonts w:cs="Tahoma"/>
          <w:szCs w:val="22"/>
        </w:rPr>
      </w:pPr>
      <w:r w:rsidRPr="00B912E4">
        <w:rPr>
          <w:rFonts w:cs="Tahoma"/>
          <w:b/>
          <w:szCs w:val="22"/>
        </w:rPr>
        <w:t xml:space="preserve">Izpolnjen in podpisan obrazec ESPD </w:t>
      </w:r>
      <w:r w:rsidRPr="00B912E4">
        <w:rPr>
          <w:rFonts w:cs="Tahoma"/>
          <w:szCs w:val="22"/>
        </w:rPr>
        <w:t>(za vsak gospodarski subjekt, ki bo vključen v izvedbo javnega naročila)</w:t>
      </w:r>
    </w:p>
    <w:p w14:paraId="0D8EF7FF" w14:textId="77777777" w:rsidR="00D81594" w:rsidRPr="00B912E4" w:rsidRDefault="00D81594" w:rsidP="009E6085">
      <w:pPr>
        <w:keepNext/>
        <w:numPr>
          <w:ilvl w:val="0"/>
          <w:numId w:val="20"/>
        </w:numPr>
        <w:tabs>
          <w:tab w:val="left" w:pos="1134"/>
        </w:tabs>
        <w:ind w:left="357" w:hanging="357"/>
        <w:jc w:val="both"/>
        <w:rPr>
          <w:rFonts w:cs="Tahoma"/>
          <w:szCs w:val="22"/>
        </w:rPr>
      </w:pPr>
      <w:r w:rsidRPr="00B912E4">
        <w:rPr>
          <w:rFonts w:cs="Tahoma"/>
          <w:b/>
          <w:szCs w:val="22"/>
        </w:rPr>
        <w:t>AJPES S.BON obrazec, iz katerega je razvidna bonitetna ocena</w:t>
      </w:r>
      <w:r w:rsidR="0099208E" w:rsidRPr="00B912E4">
        <w:rPr>
          <w:rFonts w:cs="Tahoma"/>
          <w:b/>
          <w:szCs w:val="22"/>
        </w:rPr>
        <w:t xml:space="preserve"> </w:t>
      </w:r>
      <w:r w:rsidR="0099208E" w:rsidRPr="00B912E4">
        <w:rPr>
          <w:rFonts w:cs="Tahoma"/>
          <w:szCs w:val="22"/>
        </w:rPr>
        <w:t>(za ponudnika in partnerje, ne velja za podizvajalce)</w:t>
      </w:r>
    </w:p>
    <w:p w14:paraId="40CCBA51" w14:textId="77777777" w:rsidR="00D81594" w:rsidRPr="00B912E4" w:rsidRDefault="00D81594" w:rsidP="009E6085">
      <w:pPr>
        <w:keepNext/>
        <w:numPr>
          <w:ilvl w:val="0"/>
          <w:numId w:val="20"/>
        </w:numPr>
        <w:tabs>
          <w:tab w:val="left" w:pos="1134"/>
        </w:tabs>
        <w:ind w:left="357" w:hanging="357"/>
        <w:jc w:val="both"/>
        <w:rPr>
          <w:rFonts w:cs="Tahoma"/>
          <w:b/>
          <w:szCs w:val="22"/>
        </w:rPr>
      </w:pPr>
      <w:r w:rsidRPr="00B912E4">
        <w:rPr>
          <w:rFonts w:cs="Tahoma"/>
          <w:b/>
          <w:szCs w:val="22"/>
        </w:rPr>
        <w:t>Izpolnjen in podpisan obrazec Vzorec pogodbe (OBR-4)</w:t>
      </w:r>
    </w:p>
    <w:p w14:paraId="0914969D" w14:textId="6DE3FD04" w:rsidR="00D81594" w:rsidRPr="00B912E4" w:rsidRDefault="00D81594" w:rsidP="009E6085">
      <w:pPr>
        <w:keepNext/>
        <w:numPr>
          <w:ilvl w:val="0"/>
          <w:numId w:val="20"/>
        </w:numPr>
        <w:tabs>
          <w:tab w:val="left" w:pos="1134"/>
        </w:tabs>
        <w:ind w:left="357" w:hanging="357"/>
        <w:jc w:val="both"/>
        <w:rPr>
          <w:rFonts w:cs="Tahoma"/>
          <w:b/>
          <w:szCs w:val="22"/>
        </w:rPr>
      </w:pPr>
      <w:r w:rsidRPr="00B912E4">
        <w:rPr>
          <w:rFonts w:cs="Tahoma"/>
          <w:b/>
          <w:szCs w:val="22"/>
        </w:rPr>
        <w:t>Instrument zavarovanja</w:t>
      </w:r>
      <w:r w:rsidR="0099208E" w:rsidRPr="00B912E4">
        <w:rPr>
          <w:rFonts w:cs="Tahoma"/>
          <w:b/>
          <w:szCs w:val="22"/>
        </w:rPr>
        <w:t xml:space="preserve"> za resnost ponudbe</w:t>
      </w:r>
    </w:p>
    <w:p w14:paraId="28DCDE68" w14:textId="4D9C9A02" w:rsidR="003307C7" w:rsidRPr="00B912E4" w:rsidRDefault="003307C7" w:rsidP="009E6085">
      <w:pPr>
        <w:keepNext/>
        <w:numPr>
          <w:ilvl w:val="0"/>
          <w:numId w:val="20"/>
        </w:numPr>
        <w:tabs>
          <w:tab w:val="left" w:pos="1134"/>
        </w:tabs>
        <w:ind w:left="357" w:hanging="357"/>
        <w:jc w:val="both"/>
        <w:rPr>
          <w:rFonts w:cs="Tahoma"/>
          <w:szCs w:val="22"/>
        </w:rPr>
      </w:pPr>
      <w:r>
        <w:rPr>
          <w:rFonts w:cs="Tahoma"/>
          <w:b/>
          <w:szCs w:val="22"/>
        </w:rPr>
        <w:t>Izpolnjen in podpisan obrazec Izjava/podatki o udeležbi fizičnih in pravnih oseb v lastništvu ponudnika (OBR-7)</w:t>
      </w:r>
    </w:p>
    <w:p w14:paraId="136EC68D" w14:textId="77777777" w:rsidR="0099208E" w:rsidRPr="00B912E4" w:rsidRDefault="00D81594" w:rsidP="00D81594">
      <w:pPr>
        <w:pStyle w:val="BodyText2"/>
        <w:spacing w:before="60"/>
        <w:rPr>
          <w:rFonts w:cs="Tahoma"/>
          <w:b w:val="0"/>
          <w:szCs w:val="22"/>
        </w:rPr>
      </w:pPr>
      <w:r w:rsidRPr="00B912E4">
        <w:rPr>
          <w:rFonts w:cs="Tahoma"/>
          <w:b w:val="0"/>
          <w:szCs w:val="22"/>
        </w:rPr>
        <w:t xml:space="preserve">Listine se izpolni ter podpiše in </w:t>
      </w:r>
      <w:r w:rsidR="0099208E" w:rsidRPr="00B912E4">
        <w:rPr>
          <w:rFonts w:cs="Tahoma"/>
          <w:b w:val="0"/>
          <w:szCs w:val="22"/>
        </w:rPr>
        <w:t>žigosa, kjer je to določeno.</w:t>
      </w:r>
    </w:p>
    <w:p w14:paraId="1BC3DBE0" w14:textId="77777777" w:rsidR="00D81594" w:rsidRPr="00B912E4" w:rsidRDefault="00D81594" w:rsidP="00D81594">
      <w:pPr>
        <w:pStyle w:val="BodyText2"/>
        <w:spacing w:before="60"/>
        <w:rPr>
          <w:rFonts w:cs="Tahoma"/>
          <w:b w:val="0"/>
          <w:szCs w:val="22"/>
        </w:rPr>
      </w:pPr>
      <w:r w:rsidRPr="00B912E4">
        <w:rPr>
          <w:rFonts w:cs="Tahoma"/>
          <w:b w:val="0"/>
          <w:szCs w:val="22"/>
        </w:rPr>
        <w:t>Vse ponudbene listine se predloži v "PDF"</w:t>
      </w:r>
      <w:r w:rsidRPr="00B912E4">
        <w:rPr>
          <w:rFonts w:cs="Tahoma"/>
          <w:b w:val="0"/>
          <w:i/>
          <w:szCs w:val="22"/>
        </w:rPr>
        <w:t xml:space="preserve"> </w:t>
      </w:r>
      <w:r w:rsidRPr="00B912E4">
        <w:rPr>
          <w:rFonts w:cs="Tahoma"/>
          <w:b w:val="0"/>
          <w:szCs w:val="22"/>
        </w:rPr>
        <w:t>zapisu, ponudbeni predračun pa se predloži tudi v XLS datoteki.</w:t>
      </w:r>
    </w:p>
    <w:p w14:paraId="43D6F33F" w14:textId="77777777" w:rsidR="00D81594" w:rsidRPr="00B912E4" w:rsidRDefault="00D81594" w:rsidP="00D81594">
      <w:pPr>
        <w:pStyle w:val="BodyText2"/>
        <w:spacing w:before="60"/>
        <w:rPr>
          <w:rFonts w:cs="Tahoma"/>
          <w:b w:val="0"/>
          <w:szCs w:val="22"/>
        </w:rPr>
      </w:pPr>
      <w:r w:rsidRPr="00B912E4">
        <w:rPr>
          <w:rFonts w:cs="Tahoma"/>
          <w:b w:val="0"/>
          <w:szCs w:val="22"/>
        </w:rPr>
        <w:t>Navedbe v predloženih listinah morajo izkazovati aktualna in resnična stanja ter morajo biti dokazljive. Enakovredno veljajo kopije zahtevanih potrdil in izpiskov razen, če izvirnik ni posebej zahtevan.</w:t>
      </w:r>
    </w:p>
    <w:p w14:paraId="283E8DAE" w14:textId="77777777" w:rsidR="00D81594" w:rsidRPr="00F16FF6" w:rsidRDefault="00D81594" w:rsidP="009E6085">
      <w:pPr>
        <w:pStyle w:val="Heading3"/>
      </w:pPr>
      <w:bookmarkStart w:id="40" w:name="_Toc36211952"/>
      <w:r w:rsidRPr="00F16FF6">
        <w:t>4.1.</w:t>
      </w:r>
      <w:r w:rsidRPr="00F16FF6">
        <w:tab/>
        <w:t>Ponudba</w:t>
      </w:r>
      <w:bookmarkEnd w:id="40"/>
    </w:p>
    <w:p w14:paraId="02CE253B" w14:textId="77777777" w:rsidR="00D81594" w:rsidRPr="009E6085" w:rsidRDefault="00D81594" w:rsidP="00D81594">
      <w:pPr>
        <w:pStyle w:val="BodyText2"/>
        <w:spacing w:before="60"/>
        <w:rPr>
          <w:rFonts w:cs="Tahoma"/>
          <w:b w:val="0"/>
          <w:szCs w:val="22"/>
        </w:rPr>
      </w:pPr>
      <w:r w:rsidRPr="009E6085">
        <w:rPr>
          <w:rFonts w:cs="Tahoma"/>
          <w:b w:val="0"/>
          <w:szCs w:val="22"/>
        </w:rPr>
        <w:t xml:space="preserve">V listini »Ponudba« morajo biti navedeni vsi zahtevani podatki, pri čemer morajo biti izpolnjene naslednje zahteve: </w:t>
      </w:r>
    </w:p>
    <w:p w14:paraId="3976F3D1" w14:textId="77777777" w:rsidR="00D81594" w:rsidRPr="009E6085" w:rsidRDefault="00D81594" w:rsidP="009E6085">
      <w:pPr>
        <w:pStyle w:val="BodyText2"/>
        <w:numPr>
          <w:ilvl w:val="0"/>
          <w:numId w:val="18"/>
        </w:numPr>
        <w:tabs>
          <w:tab w:val="clear" w:pos="360"/>
          <w:tab w:val="num" w:pos="-2269"/>
          <w:tab w:val="num" w:pos="1560"/>
        </w:tabs>
        <w:ind w:left="284" w:hanging="284"/>
        <w:rPr>
          <w:rFonts w:cs="Tahoma"/>
          <w:b w:val="0"/>
          <w:szCs w:val="22"/>
        </w:rPr>
      </w:pPr>
      <w:r w:rsidRPr="009E6085">
        <w:rPr>
          <w:rFonts w:cs="Tahoma"/>
          <w:b w:val="0"/>
          <w:szCs w:val="22"/>
        </w:rPr>
        <w:t>Pri skupni ponudbi se kot ponudnika navede vodilnega partnerja</w:t>
      </w:r>
    </w:p>
    <w:p w14:paraId="2374794A" w14:textId="5E6E77B7" w:rsidR="00D81594" w:rsidRPr="009E6085" w:rsidRDefault="00D81594" w:rsidP="009E6085">
      <w:pPr>
        <w:pStyle w:val="BodyText2"/>
        <w:numPr>
          <w:ilvl w:val="0"/>
          <w:numId w:val="18"/>
        </w:numPr>
        <w:tabs>
          <w:tab w:val="clear" w:pos="360"/>
          <w:tab w:val="num" w:pos="-993"/>
          <w:tab w:val="num" w:pos="1560"/>
        </w:tabs>
        <w:ind w:left="284" w:hanging="284"/>
        <w:rPr>
          <w:rFonts w:cs="Tahoma"/>
          <w:b w:val="0"/>
          <w:szCs w:val="22"/>
        </w:rPr>
      </w:pPr>
      <w:r w:rsidRPr="009E6085">
        <w:rPr>
          <w:rFonts w:cs="Tahoma"/>
          <w:b w:val="0"/>
          <w:szCs w:val="22"/>
        </w:rPr>
        <w:t xml:space="preserve">V ponudbeni ceni morajo biti zajeti vsi stroški in dajatve povezane z izvedbo naročila, vključno z davkom na dodano vrednost (DDV). Poleg ponudbene cene morata biti navedena skupna </w:t>
      </w:r>
      <w:r w:rsidR="00121068">
        <w:rPr>
          <w:rFonts w:cs="Tahoma"/>
          <w:b w:val="0"/>
          <w:szCs w:val="22"/>
        </w:rPr>
        <w:t>ponudbena cena</w:t>
      </w:r>
      <w:r w:rsidRPr="009E6085">
        <w:rPr>
          <w:rFonts w:cs="Tahoma"/>
          <w:b w:val="0"/>
          <w:szCs w:val="22"/>
        </w:rPr>
        <w:t xml:space="preserve"> (brez DDV) in znesek davka (DDV) na to vrednost. Vse vrednosti morajo biti v valuti EUR. </w:t>
      </w:r>
    </w:p>
    <w:p w14:paraId="465DC6A0" w14:textId="77777777" w:rsidR="00D81594" w:rsidRPr="009E6085" w:rsidRDefault="00D81594" w:rsidP="009E6085">
      <w:pPr>
        <w:pStyle w:val="BodyText2"/>
        <w:numPr>
          <w:ilvl w:val="0"/>
          <w:numId w:val="18"/>
        </w:numPr>
        <w:tabs>
          <w:tab w:val="clear" w:pos="360"/>
          <w:tab w:val="num" w:pos="-993"/>
          <w:tab w:val="num" w:pos="1560"/>
        </w:tabs>
        <w:ind w:left="284" w:hanging="284"/>
        <w:rPr>
          <w:rFonts w:cs="Tahoma"/>
          <w:b w:val="0"/>
          <w:szCs w:val="22"/>
        </w:rPr>
      </w:pPr>
      <w:r w:rsidRPr="009E6085">
        <w:rPr>
          <w:rFonts w:cs="Tahoma"/>
          <w:b w:val="0"/>
          <w:szCs w:val="22"/>
        </w:rPr>
        <w:t>Ponudba mora veljati za celotno naročilo. Delne ponudbe ne bodo upoštevane.</w:t>
      </w:r>
    </w:p>
    <w:p w14:paraId="1699D18D" w14:textId="77777777" w:rsidR="00D81594" w:rsidRPr="009E6085" w:rsidRDefault="00854531" w:rsidP="009E6085">
      <w:pPr>
        <w:pStyle w:val="BodyText2"/>
        <w:numPr>
          <w:ilvl w:val="0"/>
          <w:numId w:val="18"/>
        </w:numPr>
        <w:tabs>
          <w:tab w:val="clear" w:pos="360"/>
          <w:tab w:val="num" w:pos="-993"/>
          <w:tab w:val="num" w:pos="1560"/>
        </w:tabs>
        <w:ind w:left="284" w:hanging="284"/>
        <w:rPr>
          <w:rFonts w:cs="Tahoma"/>
          <w:b w:val="0"/>
          <w:szCs w:val="22"/>
        </w:rPr>
      </w:pPr>
      <w:r w:rsidRPr="009E6085">
        <w:rPr>
          <w:rFonts w:cs="Tahoma"/>
          <w:b w:val="0"/>
          <w:szCs w:val="22"/>
        </w:rPr>
        <w:t>Ponudba mora veljati vsaj 120</w:t>
      </w:r>
      <w:r w:rsidR="00D81594" w:rsidRPr="009E6085">
        <w:rPr>
          <w:rFonts w:cs="Tahoma"/>
          <w:b w:val="0"/>
          <w:szCs w:val="22"/>
        </w:rPr>
        <w:t xml:space="preserve"> dni po roku za oddajo ponudb.</w:t>
      </w:r>
    </w:p>
    <w:p w14:paraId="2608D781" w14:textId="77777777" w:rsidR="00D81594" w:rsidRPr="009E6085" w:rsidRDefault="00D81594" w:rsidP="009E6085">
      <w:pPr>
        <w:pStyle w:val="BodyText2"/>
        <w:numPr>
          <w:ilvl w:val="0"/>
          <w:numId w:val="18"/>
        </w:numPr>
        <w:tabs>
          <w:tab w:val="clear" w:pos="360"/>
          <w:tab w:val="num" w:pos="-993"/>
          <w:tab w:val="num" w:pos="1560"/>
        </w:tabs>
        <w:ind w:left="284" w:hanging="284"/>
        <w:rPr>
          <w:rFonts w:cs="Tahoma"/>
          <w:b w:val="0"/>
          <w:iCs/>
          <w:szCs w:val="22"/>
        </w:rPr>
      </w:pPr>
      <w:r w:rsidRPr="009E6085">
        <w:rPr>
          <w:rFonts w:cs="Tahoma"/>
          <w:b w:val="0"/>
          <w:iCs/>
          <w:szCs w:val="22"/>
        </w:rPr>
        <w:t xml:space="preserve">Variantne ponudbe in opcije </w:t>
      </w:r>
      <w:r w:rsidRPr="001B7BF9">
        <w:rPr>
          <w:rFonts w:cs="Tahoma"/>
          <w:b w:val="0"/>
          <w:iCs/>
          <w:szCs w:val="22"/>
        </w:rPr>
        <w:t>niso dovoljene</w:t>
      </w:r>
      <w:r w:rsidRPr="009E6085">
        <w:rPr>
          <w:rFonts w:cs="Tahoma"/>
          <w:b w:val="0"/>
          <w:iCs/>
          <w:szCs w:val="22"/>
        </w:rPr>
        <w:t xml:space="preserve"> </w:t>
      </w:r>
    </w:p>
    <w:p w14:paraId="3C403C11" w14:textId="77777777" w:rsidR="00D81594" w:rsidRPr="009E6085" w:rsidRDefault="00D81594" w:rsidP="009E6085">
      <w:pPr>
        <w:pStyle w:val="BodyText2"/>
        <w:numPr>
          <w:ilvl w:val="0"/>
          <w:numId w:val="18"/>
        </w:numPr>
        <w:tabs>
          <w:tab w:val="clear" w:pos="360"/>
          <w:tab w:val="num" w:pos="-993"/>
          <w:tab w:val="num" w:pos="1560"/>
        </w:tabs>
        <w:ind w:left="284" w:hanging="284"/>
        <w:rPr>
          <w:rFonts w:cs="Tahoma"/>
          <w:b w:val="0"/>
          <w:szCs w:val="22"/>
        </w:rPr>
      </w:pPr>
      <w:r w:rsidRPr="009E6085">
        <w:rPr>
          <w:rFonts w:cs="Tahoma"/>
          <w:b w:val="0"/>
          <w:szCs w:val="22"/>
        </w:rPr>
        <w:t>Ponudbeni rok za izvedbo naročila ne sme presegati razpisanega</w:t>
      </w:r>
    </w:p>
    <w:p w14:paraId="074D279B" w14:textId="77777777" w:rsidR="00D81594" w:rsidRPr="009E6085" w:rsidRDefault="00D81594" w:rsidP="009E6085">
      <w:pPr>
        <w:pStyle w:val="BodyText2"/>
        <w:numPr>
          <w:ilvl w:val="0"/>
          <w:numId w:val="18"/>
        </w:numPr>
        <w:tabs>
          <w:tab w:val="clear" w:pos="360"/>
          <w:tab w:val="num" w:pos="-993"/>
          <w:tab w:val="num" w:pos="1560"/>
        </w:tabs>
        <w:ind w:left="284" w:hanging="284"/>
        <w:rPr>
          <w:rFonts w:cs="Tahoma"/>
          <w:b w:val="0"/>
          <w:szCs w:val="22"/>
        </w:rPr>
      </w:pPr>
      <w:r w:rsidRPr="009E6085">
        <w:rPr>
          <w:rFonts w:cs="Tahoma"/>
          <w:b w:val="0"/>
          <w:szCs w:val="22"/>
        </w:rPr>
        <w:t>Ponudnik nosi vse stroške, povezane s pripravo in predložitvijo ponudbe. Naročnik ponudnikom ne bo povrnil nobenih stroškov povezanih s pripravo ponudbe, niti kakršnihkoli drugih stroškov, ki bodo nastali tekom postopka oddaje javnega naročila</w:t>
      </w:r>
    </w:p>
    <w:p w14:paraId="35F5071A" w14:textId="77777777" w:rsidR="00D81594" w:rsidRPr="00F16FF6" w:rsidRDefault="00D81594" w:rsidP="009E6085">
      <w:pPr>
        <w:pStyle w:val="Heading3"/>
      </w:pPr>
      <w:bookmarkStart w:id="41" w:name="_Toc36211953"/>
      <w:r w:rsidRPr="00F16FF6">
        <w:t>4.2</w:t>
      </w:r>
      <w:r w:rsidRPr="00F16FF6">
        <w:tab/>
        <w:t>Podatki o gospodarskem subjektu</w:t>
      </w:r>
      <w:bookmarkEnd w:id="41"/>
    </w:p>
    <w:p w14:paraId="141E4737" w14:textId="77777777" w:rsidR="00D81594" w:rsidRPr="009E6085" w:rsidRDefault="00D81594" w:rsidP="00D81594">
      <w:pPr>
        <w:pStyle w:val="BodyText2"/>
        <w:spacing w:before="60"/>
        <w:rPr>
          <w:rFonts w:cs="Tahoma"/>
          <w:b w:val="0"/>
          <w:szCs w:val="22"/>
        </w:rPr>
      </w:pPr>
      <w:r w:rsidRPr="009E6085">
        <w:rPr>
          <w:rFonts w:cs="Tahoma"/>
          <w:b w:val="0"/>
          <w:szCs w:val="22"/>
        </w:rPr>
        <w:t xml:space="preserve">Gospodarski subjekt lahko v ponudbi nastopa kot </w:t>
      </w:r>
      <w:r w:rsidRPr="009E6085">
        <w:rPr>
          <w:rFonts w:cs="Tahoma"/>
          <w:b w:val="0"/>
          <w:i/>
          <w:szCs w:val="22"/>
        </w:rPr>
        <w:t>samostojni ponudnik</w:t>
      </w:r>
      <w:r w:rsidRPr="009E6085">
        <w:rPr>
          <w:rFonts w:cs="Tahoma"/>
          <w:b w:val="0"/>
          <w:szCs w:val="22"/>
        </w:rPr>
        <w:t xml:space="preserve">, kot </w:t>
      </w:r>
      <w:r w:rsidRPr="009E6085">
        <w:rPr>
          <w:rFonts w:cs="Tahoma"/>
          <w:b w:val="0"/>
          <w:i/>
          <w:szCs w:val="22"/>
        </w:rPr>
        <w:t>glavni</w:t>
      </w:r>
      <w:r w:rsidRPr="009E6085">
        <w:rPr>
          <w:rFonts w:cs="Tahoma"/>
          <w:b w:val="0"/>
          <w:szCs w:val="22"/>
        </w:rPr>
        <w:t xml:space="preserve"> </w:t>
      </w:r>
      <w:r w:rsidRPr="009E6085">
        <w:rPr>
          <w:rFonts w:cs="Tahoma"/>
          <w:b w:val="0"/>
          <w:i/>
          <w:szCs w:val="22"/>
        </w:rPr>
        <w:t>izvajalec</w:t>
      </w:r>
      <w:r w:rsidRPr="009E6085">
        <w:rPr>
          <w:rFonts w:cs="Tahoma"/>
          <w:b w:val="0"/>
          <w:szCs w:val="22"/>
        </w:rPr>
        <w:t xml:space="preserve">, kot </w:t>
      </w:r>
      <w:r w:rsidRPr="009E6085">
        <w:rPr>
          <w:rFonts w:cs="Tahoma"/>
          <w:b w:val="0"/>
          <w:i/>
          <w:szCs w:val="22"/>
        </w:rPr>
        <w:t xml:space="preserve">vodilni partner </w:t>
      </w:r>
      <w:r w:rsidRPr="009E6085">
        <w:rPr>
          <w:rFonts w:cs="Tahoma"/>
          <w:b w:val="0"/>
          <w:szCs w:val="22"/>
        </w:rPr>
        <w:t xml:space="preserve">v skupni ponudbi, kot </w:t>
      </w:r>
      <w:r w:rsidRPr="009E6085">
        <w:rPr>
          <w:rFonts w:cs="Tahoma"/>
          <w:b w:val="0"/>
          <w:i/>
          <w:szCs w:val="22"/>
        </w:rPr>
        <w:t>partner</w:t>
      </w:r>
      <w:r w:rsidRPr="009E6085">
        <w:rPr>
          <w:rFonts w:cs="Tahoma"/>
          <w:b w:val="0"/>
          <w:szCs w:val="22"/>
        </w:rPr>
        <w:t xml:space="preserve"> v skupni ponudbi, kot </w:t>
      </w:r>
      <w:r w:rsidRPr="009E6085">
        <w:rPr>
          <w:rFonts w:cs="Tahoma"/>
          <w:b w:val="0"/>
          <w:i/>
          <w:szCs w:val="22"/>
        </w:rPr>
        <w:t>podizvajalec.</w:t>
      </w:r>
    </w:p>
    <w:p w14:paraId="689EC97E" w14:textId="1B64DB08" w:rsidR="00D81594" w:rsidRPr="009E6085" w:rsidRDefault="00D81594" w:rsidP="00D81594">
      <w:pPr>
        <w:pStyle w:val="BodyText2"/>
        <w:spacing w:before="60"/>
        <w:rPr>
          <w:rFonts w:cs="Tahoma"/>
          <w:b w:val="0"/>
          <w:szCs w:val="22"/>
        </w:rPr>
      </w:pPr>
      <w:r w:rsidRPr="009E6085">
        <w:rPr>
          <w:rFonts w:cs="Tahoma"/>
          <w:b w:val="0"/>
          <w:szCs w:val="22"/>
        </w:rPr>
        <w:t>Če v ponudbi nastopa samo en gospodarski subjekt se šteje, da vsa dela, ki so predmet naročila prevzema sam kot samostojni ponudnik. Če v ponudbi nastopa več gospodarskih subjektov, vsak poleg</w:t>
      </w:r>
      <w:r w:rsidR="005A6F03">
        <w:rPr>
          <w:rFonts w:cs="Tahoma"/>
          <w:b w:val="0"/>
          <w:szCs w:val="22"/>
        </w:rPr>
        <w:t xml:space="preserve"> </w:t>
      </w:r>
      <w:r w:rsidRPr="009E6085">
        <w:rPr>
          <w:rFonts w:cs="Tahoma"/>
          <w:b w:val="0"/>
          <w:szCs w:val="22"/>
        </w:rPr>
        <w:t>podatkov</w:t>
      </w:r>
      <w:r w:rsidR="005A6F03">
        <w:rPr>
          <w:rFonts w:cs="Tahoma"/>
          <w:b w:val="0"/>
          <w:szCs w:val="22"/>
        </w:rPr>
        <w:t xml:space="preserve"> o gospodarskem subjektu</w:t>
      </w:r>
      <w:r w:rsidRPr="009E6085">
        <w:rPr>
          <w:rFonts w:cs="Tahoma"/>
          <w:b w:val="0"/>
          <w:szCs w:val="22"/>
        </w:rPr>
        <w:t xml:space="preserve"> navede tudi dela, ki jih prevzema, ter vrednost teh del (brez DDV). Prevzeta dela morajo biti navedena in strukturirana tako, da jih je po vsebini in/ali vrednosti mogoče primerjati s predloženim</w:t>
      </w:r>
      <w:r w:rsidR="003307C7">
        <w:rPr>
          <w:rFonts w:cs="Tahoma"/>
          <w:b w:val="0"/>
          <w:szCs w:val="22"/>
        </w:rPr>
        <w:t xml:space="preserve"> popisom del</w:t>
      </w:r>
      <w:r w:rsidRPr="009E6085">
        <w:rPr>
          <w:rFonts w:cs="Tahoma"/>
          <w:b w:val="0"/>
          <w:szCs w:val="22"/>
        </w:rPr>
        <w:t xml:space="preserve">. </w:t>
      </w:r>
    </w:p>
    <w:p w14:paraId="2EA4CFAD" w14:textId="77777777" w:rsidR="00D81594" w:rsidRPr="00F16FF6" w:rsidRDefault="00D81594" w:rsidP="00D81594">
      <w:pPr>
        <w:pStyle w:val="BodyText2"/>
        <w:spacing w:before="60"/>
        <w:rPr>
          <w:rFonts w:cs="Tahoma"/>
          <w:b w:val="0"/>
          <w:sz w:val="24"/>
          <w:szCs w:val="24"/>
        </w:rPr>
      </w:pPr>
      <w:r w:rsidRPr="009E6085">
        <w:rPr>
          <w:rFonts w:cs="Tahoma"/>
          <w:b w:val="0"/>
          <w:szCs w:val="22"/>
        </w:rPr>
        <w:lastRenderedPageBreak/>
        <w:t>Podizvajalec, ki zahteva naročnikovo neposredno plačilo, mora skladno z zakonom (ZJN-3) priložiti zahtevo, da mu naročnik neposredno poravna njegovo terjatev do ponudnika</w:t>
      </w:r>
      <w:r w:rsidRPr="00F16FF6">
        <w:rPr>
          <w:rFonts w:cs="Tahoma"/>
          <w:b w:val="0"/>
          <w:sz w:val="24"/>
          <w:szCs w:val="24"/>
        </w:rPr>
        <w:t>.</w:t>
      </w:r>
    </w:p>
    <w:p w14:paraId="03BFDEB7" w14:textId="77777777" w:rsidR="00D81594" w:rsidRPr="00F16FF6" w:rsidRDefault="00D81594" w:rsidP="009E6085">
      <w:pPr>
        <w:pStyle w:val="Heading3"/>
      </w:pPr>
      <w:bookmarkStart w:id="42" w:name="_Toc36211954"/>
      <w:r w:rsidRPr="00F16FF6">
        <w:t>4.3</w:t>
      </w:r>
      <w:r w:rsidRPr="00F16FF6">
        <w:tab/>
        <w:t>Dokazila o izpolnjevanju pogojev za priznanje sposobnosti</w:t>
      </w:r>
      <w:bookmarkEnd w:id="42"/>
    </w:p>
    <w:p w14:paraId="72CFD52A" w14:textId="7B361191" w:rsidR="00D81594" w:rsidRPr="00A40936" w:rsidRDefault="00D81594" w:rsidP="00D81594">
      <w:pPr>
        <w:pStyle w:val="BodyText2"/>
        <w:spacing w:before="60"/>
        <w:rPr>
          <w:rFonts w:cs="Tahoma"/>
          <w:b w:val="0"/>
          <w:szCs w:val="22"/>
        </w:rPr>
      </w:pPr>
      <w:r w:rsidRPr="00A40936">
        <w:rPr>
          <w:rFonts w:cs="Tahoma"/>
          <w:b w:val="0"/>
          <w:szCs w:val="22"/>
        </w:rPr>
        <w:t>Vsak gospodarski subjekt, ki nastopa v ponudbi</w:t>
      </w:r>
      <w:r w:rsidR="005A6F03">
        <w:rPr>
          <w:rFonts w:cs="Tahoma"/>
          <w:b w:val="0"/>
          <w:szCs w:val="22"/>
        </w:rPr>
        <w:t>,</w:t>
      </w:r>
      <w:r w:rsidRPr="00A40936">
        <w:rPr>
          <w:rFonts w:cs="Tahoma"/>
          <w:b w:val="0"/>
          <w:szCs w:val="22"/>
        </w:rPr>
        <w:t xml:space="preserve"> mora glede na prevzeti posel predložiti zahtevana dokazila o izpolnjevanju pogojev za priznanje sposobnosti. </w:t>
      </w:r>
    </w:p>
    <w:p w14:paraId="2A319F6D" w14:textId="77777777" w:rsidR="00D81594" w:rsidRPr="00A40936" w:rsidRDefault="00D81594" w:rsidP="00D81594">
      <w:pPr>
        <w:pStyle w:val="BodyText2"/>
        <w:spacing w:before="60"/>
        <w:rPr>
          <w:rFonts w:cs="Tahoma"/>
          <w:b w:val="0"/>
          <w:szCs w:val="22"/>
        </w:rPr>
      </w:pPr>
      <w:r w:rsidRPr="00A40936">
        <w:rPr>
          <w:rFonts w:cs="Tahoma"/>
          <w:b w:val="0"/>
          <w:szCs w:val="22"/>
        </w:rPr>
        <w:t>Dokazila se zloži po vrsti, kot si slede pogoji za priznanje sposobnosti in sicer najprej za ponudnika oziroma vodilnega partnerja, nato za partnerje in podizvajalce.</w:t>
      </w:r>
    </w:p>
    <w:p w14:paraId="4CBDD31E" w14:textId="28564611" w:rsidR="00D81594" w:rsidRPr="009E6085" w:rsidRDefault="00D81594" w:rsidP="009E6085">
      <w:pPr>
        <w:pStyle w:val="Heading3"/>
      </w:pPr>
      <w:bookmarkStart w:id="43" w:name="_Toc36211955"/>
      <w:r w:rsidRPr="009E6085">
        <w:t>4.4</w:t>
      </w:r>
      <w:r w:rsidRPr="009E6085">
        <w:tab/>
        <w:t xml:space="preserve">Specifikacija naročila in </w:t>
      </w:r>
      <w:r w:rsidR="00121068">
        <w:t xml:space="preserve">ponudbeni </w:t>
      </w:r>
      <w:r w:rsidRPr="009E6085">
        <w:t>predračun</w:t>
      </w:r>
      <w:bookmarkEnd w:id="43"/>
    </w:p>
    <w:p w14:paraId="2958FA6B" w14:textId="7852ACB6" w:rsidR="00D81594" w:rsidRPr="009E6085" w:rsidRDefault="00D81594" w:rsidP="00D81594">
      <w:pPr>
        <w:pStyle w:val="BodyText2"/>
        <w:spacing w:before="60"/>
        <w:rPr>
          <w:rFonts w:cs="Tahoma"/>
          <w:b w:val="0"/>
          <w:szCs w:val="22"/>
        </w:rPr>
      </w:pPr>
      <w:r w:rsidRPr="009E6085">
        <w:rPr>
          <w:rFonts w:cs="Tahoma"/>
          <w:b w:val="0"/>
          <w:szCs w:val="22"/>
        </w:rPr>
        <w:t>V ponudbi mora biti predložena naročnikova specifikacija naročila iz katere sta razvidna vsebina in obseg naročila. Upoštevane morajo biti vse zahteve iz specifikacije naročila. Specifikacije naročila ponudnik ne sme spreminjati. Dovoljen je le vnos zahtevanih podatkov (</w:t>
      </w:r>
      <w:r w:rsidRPr="009E6085">
        <w:rPr>
          <w:rFonts w:cs="Tahoma"/>
          <w:b w:val="0"/>
          <w:i/>
          <w:szCs w:val="22"/>
        </w:rPr>
        <w:t>na primer: cene</w:t>
      </w:r>
      <w:r w:rsidR="003307C7">
        <w:rPr>
          <w:rFonts w:cs="Tahoma"/>
          <w:b w:val="0"/>
          <w:i/>
          <w:szCs w:val="22"/>
        </w:rPr>
        <w:t xml:space="preserve"> na enoto</w:t>
      </w:r>
      <w:r w:rsidRPr="009E6085">
        <w:rPr>
          <w:rFonts w:cs="Tahoma"/>
          <w:b w:val="0"/>
          <w:i/>
          <w:szCs w:val="22"/>
        </w:rPr>
        <w:t xml:space="preserve"> v popisu del</w:t>
      </w:r>
      <w:r w:rsidRPr="009E6085">
        <w:rPr>
          <w:rFonts w:cs="Tahoma"/>
          <w:b w:val="0"/>
          <w:szCs w:val="22"/>
        </w:rPr>
        <w:t>).</w:t>
      </w:r>
    </w:p>
    <w:p w14:paraId="558BB083" w14:textId="16B8C4B8" w:rsidR="00D81594" w:rsidRPr="009E6085" w:rsidRDefault="00121068" w:rsidP="00D81594">
      <w:pPr>
        <w:pStyle w:val="BodyText2"/>
        <w:spacing w:before="60"/>
        <w:rPr>
          <w:rFonts w:cs="Tahoma"/>
          <w:b w:val="0"/>
          <w:szCs w:val="22"/>
        </w:rPr>
      </w:pPr>
      <w:r>
        <w:rPr>
          <w:rFonts w:cs="Tahoma"/>
          <w:b w:val="0"/>
          <w:szCs w:val="22"/>
        </w:rPr>
        <w:t>Ponudbeni p</w:t>
      </w:r>
      <w:r w:rsidR="00D81594" w:rsidRPr="009E6085">
        <w:rPr>
          <w:rFonts w:cs="Tahoma"/>
          <w:b w:val="0"/>
          <w:szCs w:val="22"/>
        </w:rPr>
        <w:t xml:space="preserve">redračun sestavljata rekapitulacija predračunske vrednosti in podrobna specifikacija te vrednosti, strukturirana po vrstah del, navedenih v specifikaciji naročila. Cene v </w:t>
      </w:r>
      <w:r>
        <w:rPr>
          <w:rFonts w:cs="Tahoma"/>
          <w:b w:val="0"/>
          <w:szCs w:val="22"/>
        </w:rPr>
        <w:t xml:space="preserve">ponudbenem </w:t>
      </w:r>
      <w:r w:rsidR="00D81594" w:rsidRPr="009E6085">
        <w:rPr>
          <w:rFonts w:cs="Tahoma"/>
          <w:b w:val="0"/>
          <w:szCs w:val="22"/>
        </w:rPr>
        <w:t xml:space="preserve">predračunu se navede brez DDV in v valuti EUR. </w:t>
      </w:r>
    </w:p>
    <w:p w14:paraId="6AFF8307" w14:textId="7E012DBA" w:rsidR="00D81594" w:rsidRPr="009E6085" w:rsidRDefault="00D81594" w:rsidP="00D81594">
      <w:pPr>
        <w:pStyle w:val="BodyText2"/>
        <w:spacing w:before="60"/>
        <w:rPr>
          <w:rFonts w:cs="Tahoma"/>
          <w:b w:val="0"/>
          <w:szCs w:val="22"/>
        </w:rPr>
      </w:pPr>
      <w:r w:rsidRPr="009E6085">
        <w:rPr>
          <w:rFonts w:cs="Tahoma"/>
          <w:b w:val="0"/>
          <w:szCs w:val="22"/>
        </w:rPr>
        <w:t xml:space="preserve">Popis del s </w:t>
      </w:r>
      <w:proofErr w:type="spellStart"/>
      <w:r w:rsidR="00121068">
        <w:rPr>
          <w:rFonts w:cs="Tahoma"/>
          <w:b w:val="0"/>
          <w:szCs w:val="22"/>
        </w:rPr>
        <w:t>predizmerami</w:t>
      </w:r>
      <w:proofErr w:type="spellEnd"/>
      <w:r w:rsidR="00121068" w:rsidRPr="009E6085">
        <w:rPr>
          <w:rFonts w:cs="Tahoma"/>
          <w:b w:val="0"/>
          <w:szCs w:val="22"/>
        </w:rPr>
        <w:t xml:space="preserve"> </w:t>
      </w:r>
      <w:r w:rsidRPr="009E6085">
        <w:rPr>
          <w:rFonts w:cs="Tahoma"/>
          <w:b w:val="0"/>
          <w:szCs w:val="22"/>
        </w:rPr>
        <w:t xml:space="preserve">mora biti izpolnjen s cenami </w:t>
      </w:r>
      <w:r w:rsidR="003307C7">
        <w:rPr>
          <w:rFonts w:cs="Tahoma"/>
          <w:b w:val="0"/>
          <w:szCs w:val="22"/>
        </w:rPr>
        <w:t xml:space="preserve">na enoto </w:t>
      </w:r>
      <w:r w:rsidRPr="009E6085">
        <w:rPr>
          <w:rFonts w:cs="Tahoma"/>
          <w:b w:val="0"/>
          <w:szCs w:val="22"/>
        </w:rPr>
        <w:t xml:space="preserve">za vse postavke. Cene na enoto se navede </w:t>
      </w:r>
      <w:r w:rsidR="000F3BA4">
        <w:rPr>
          <w:rFonts w:cs="Tahoma"/>
          <w:b w:val="0"/>
          <w:szCs w:val="22"/>
        </w:rPr>
        <w:t>tako, da se jih zaokroži na dve decimalki natančno</w:t>
      </w:r>
      <w:r w:rsidRPr="009E6085">
        <w:rPr>
          <w:rFonts w:cs="Tahoma"/>
          <w:b w:val="0"/>
          <w:szCs w:val="22"/>
        </w:rPr>
        <w:t xml:space="preserve">, vrednost postavke (zmnožek: količina x cena na enoto) se </w:t>
      </w:r>
      <w:r w:rsidR="000F3BA4">
        <w:rPr>
          <w:rFonts w:cs="Tahoma"/>
          <w:b w:val="0"/>
          <w:szCs w:val="22"/>
        </w:rPr>
        <w:t xml:space="preserve">sama </w:t>
      </w:r>
      <w:r w:rsidRPr="009E6085">
        <w:rPr>
          <w:rFonts w:cs="Tahoma"/>
          <w:b w:val="0"/>
          <w:szCs w:val="22"/>
        </w:rPr>
        <w:t xml:space="preserve">zaokroži na dve decimalki. V ponudbi se popis del predloži v elektronski obliki XLS in enak skeniran v formatu »PDF«. V primeru neskladja šteje </w:t>
      </w:r>
      <w:r w:rsidR="000F3BA4">
        <w:rPr>
          <w:rFonts w:cs="Tahoma"/>
          <w:b w:val="0"/>
          <w:szCs w:val="22"/>
        </w:rPr>
        <w:t>popis del v formatu »</w:t>
      </w:r>
      <w:proofErr w:type="spellStart"/>
      <w:r w:rsidR="000F3BA4">
        <w:rPr>
          <w:rFonts w:cs="Tahoma"/>
          <w:b w:val="0"/>
          <w:szCs w:val="22"/>
        </w:rPr>
        <w:t>pdf</w:t>
      </w:r>
      <w:proofErr w:type="spellEnd"/>
      <w:r w:rsidR="000F3BA4">
        <w:rPr>
          <w:rFonts w:cs="Tahoma"/>
          <w:b w:val="0"/>
          <w:szCs w:val="22"/>
        </w:rPr>
        <w:t>«</w:t>
      </w:r>
      <w:r w:rsidRPr="009E6085">
        <w:rPr>
          <w:rFonts w:cs="Tahoma"/>
          <w:b w:val="0"/>
          <w:szCs w:val="22"/>
        </w:rPr>
        <w:t>.</w:t>
      </w:r>
    </w:p>
    <w:p w14:paraId="6752A3E5" w14:textId="77777777" w:rsidR="00D81594" w:rsidRPr="00F16FF6" w:rsidRDefault="00D81594" w:rsidP="009E6085">
      <w:pPr>
        <w:pStyle w:val="Heading3"/>
      </w:pPr>
      <w:bookmarkStart w:id="44" w:name="_Toc36211956"/>
      <w:r w:rsidRPr="00F16FF6">
        <w:t>4.5</w:t>
      </w:r>
      <w:r w:rsidRPr="00F16FF6">
        <w:tab/>
        <w:t>Vzorec pogodbe</w:t>
      </w:r>
      <w:bookmarkEnd w:id="44"/>
    </w:p>
    <w:p w14:paraId="686667DF" w14:textId="77777777" w:rsidR="00D81594" w:rsidRPr="009E6085" w:rsidRDefault="00D81594" w:rsidP="00D81594">
      <w:pPr>
        <w:pStyle w:val="BodyText2"/>
        <w:spacing w:before="60"/>
        <w:rPr>
          <w:rFonts w:cs="Tahoma"/>
          <w:b w:val="0"/>
          <w:szCs w:val="22"/>
        </w:rPr>
      </w:pPr>
      <w:r w:rsidRPr="009E6085">
        <w:rPr>
          <w:rFonts w:cs="Tahoma"/>
          <w:b w:val="0"/>
          <w:szCs w:val="22"/>
        </w:rPr>
        <w:t xml:space="preserve">Predloženi vzorec pogodbe mora ponudnik izpolniti, podpisati, žigosati in parafirati. </w:t>
      </w:r>
    </w:p>
    <w:p w14:paraId="3BABD47E" w14:textId="77777777" w:rsidR="00D81594" w:rsidRPr="00F16FF6" w:rsidRDefault="00D81594" w:rsidP="009E6085">
      <w:pPr>
        <w:pStyle w:val="Heading3"/>
      </w:pPr>
      <w:bookmarkStart w:id="45" w:name="_Toc36211957"/>
      <w:r w:rsidRPr="00F16FF6">
        <w:t>4.6</w:t>
      </w:r>
      <w:r w:rsidRPr="00F16FF6">
        <w:tab/>
        <w:t>Instrumenti zavarovanja</w:t>
      </w:r>
      <w:bookmarkEnd w:id="45"/>
    </w:p>
    <w:p w14:paraId="4A03B0A0" w14:textId="77777777" w:rsidR="00D81594" w:rsidRPr="009E6085" w:rsidRDefault="00D81594" w:rsidP="00D81594">
      <w:pPr>
        <w:pStyle w:val="BodyText2"/>
        <w:spacing w:before="60"/>
        <w:rPr>
          <w:rFonts w:cs="Tahoma"/>
          <w:b w:val="0"/>
          <w:szCs w:val="22"/>
        </w:rPr>
      </w:pPr>
      <w:r w:rsidRPr="009E6085">
        <w:rPr>
          <w:rFonts w:cs="Tahoma"/>
          <w:b w:val="0"/>
          <w:szCs w:val="22"/>
        </w:rPr>
        <w:t xml:space="preserve">Instrumente zavarovanja se predloži skladno s točko 2.5 teh navodil. </w:t>
      </w:r>
    </w:p>
    <w:p w14:paraId="0A9BD593" w14:textId="77777777" w:rsidR="00D81594" w:rsidRPr="00F16FF6" w:rsidRDefault="00D81594" w:rsidP="00D81594">
      <w:pPr>
        <w:rPr>
          <w:rFonts w:cs="Tahoma"/>
          <w:b/>
          <w:color w:val="000000"/>
          <w:sz w:val="24"/>
        </w:rPr>
      </w:pPr>
      <w:r w:rsidRPr="00F16FF6">
        <w:rPr>
          <w:rFonts w:cs="Tahoma"/>
          <w:b/>
          <w:color w:val="000000"/>
          <w:sz w:val="24"/>
        </w:rPr>
        <w:br w:type="page"/>
      </w:r>
    </w:p>
    <w:p w14:paraId="175D2E03" w14:textId="77777777" w:rsidR="00D81594" w:rsidRPr="00F16FF6" w:rsidRDefault="00D81594" w:rsidP="00A41E01">
      <w:pPr>
        <w:pStyle w:val="Heading1"/>
      </w:pPr>
      <w:bookmarkStart w:id="46" w:name="_Toc496861746"/>
      <w:bookmarkStart w:id="47" w:name="_Toc36211958"/>
      <w:r w:rsidRPr="00F16FF6">
        <w:lastRenderedPageBreak/>
        <w:t>III. SPECIFIKACIJA NAROČILA</w:t>
      </w:r>
      <w:bookmarkEnd w:id="46"/>
      <w:bookmarkEnd w:id="47"/>
    </w:p>
    <w:p w14:paraId="1FF3C4B2" w14:textId="49FEC1D3" w:rsidR="00121068" w:rsidRDefault="00121068" w:rsidP="00D81594">
      <w:pPr>
        <w:rPr>
          <w:rFonts w:cs="Tahoma"/>
          <w:szCs w:val="22"/>
        </w:rPr>
      </w:pPr>
    </w:p>
    <w:p w14:paraId="1C815C5C" w14:textId="516540F1" w:rsidR="0056281B" w:rsidRPr="00922CBE" w:rsidRDefault="0056281B" w:rsidP="0056281B">
      <w:pPr>
        <w:jc w:val="both"/>
        <w:rPr>
          <w:rFonts w:cs="Tahoma"/>
          <w:szCs w:val="22"/>
        </w:rPr>
      </w:pPr>
      <w:r w:rsidRPr="00922CBE">
        <w:rPr>
          <w:rFonts w:cs="Tahoma"/>
          <w:szCs w:val="22"/>
        </w:rPr>
        <w:t>Predmet naročila je gradnja objekta z nazivom »VHOD OB ANKARANSKI VPADNICI V LUKO KOPER«.</w:t>
      </w:r>
    </w:p>
    <w:p w14:paraId="4D5E9B56" w14:textId="417A0A5C" w:rsidR="0056281B" w:rsidRDefault="0056281B" w:rsidP="00D81594">
      <w:pPr>
        <w:rPr>
          <w:rFonts w:cs="Tahoma"/>
          <w:szCs w:val="22"/>
        </w:rPr>
      </w:pPr>
    </w:p>
    <w:p w14:paraId="1C73AB5A" w14:textId="77777777" w:rsidR="0056281B" w:rsidRDefault="0056281B" w:rsidP="00D81594">
      <w:pPr>
        <w:rPr>
          <w:rFonts w:cs="Tahoma"/>
          <w:szCs w:val="22"/>
        </w:rPr>
      </w:pPr>
    </w:p>
    <w:p w14:paraId="1892184A" w14:textId="77777777" w:rsidR="0056281B" w:rsidRPr="00922CBE" w:rsidRDefault="0056281B" w:rsidP="0056281B">
      <w:pPr>
        <w:jc w:val="both"/>
        <w:rPr>
          <w:rFonts w:cs="Tahoma"/>
          <w:szCs w:val="22"/>
          <w:lang w:eastAsia="sl-SI"/>
        </w:rPr>
      </w:pPr>
      <w:r w:rsidRPr="00922CBE">
        <w:rPr>
          <w:rFonts w:cs="Tahoma"/>
          <w:szCs w:val="22"/>
          <w:lang w:eastAsia="sl-SI"/>
        </w:rPr>
        <w:t>Splošno:</w:t>
      </w:r>
    </w:p>
    <w:p w14:paraId="37BA9F82" w14:textId="77777777" w:rsidR="0056281B" w:rsidRPr="002A2C85" w:rsidRDefault="0056281B" w:rsidP="0056281B">
      <w:pPr>
        <w:jc w:val="both"/>
        <w:rPr>
          <w:rFonts w:cs="Tahoma"/>
          <w:szCs w:val="22"/>
          <w:lang w:eastAsia="sl-SI"/>
        </w:rPr>
      </w:pPr>
    </w:p>
    <w:p w14:paraId="0D8602CA" w14:textId="77777777" w:rsidR="0056281B" w:rsidRPr="00922CBE" w:rsidRDefault="0056281B" w:rsidP="0056281B">
      <w:pPr>
        <w:jc w:val="both"/>
        <w:rPr>
          <w:rFonts w:cs="Tahoma"/>
          <w:szCs w:val="22"/>
          <w:lang w:eastAsia="sl-SI"/>
        </w:rPr>
      </w:pPr>
      <w:r w:rsidRPr="00922CBE">
        <w:rPr>
          <w:rFonts w:cs="Tahoma"/>
          <w:szCs w:val="22"/>
          <w:lang w:eastAsia="sl-SI"/>
        </w:rPr>
        <w:t xml:space="preserve">Pristanišče Koper leži na območju Koprskega zaliva med severno obalo starega mestnega jedra, ustjem reke Rižane in zalivom Polje pri Ankaranu. Je največje </w:t>
      </w:r>
      <w:proofErr w:type="spellStart"/>
      <w:r w:rsidRPr="00922CBE">
        <w:rPr>
          <w:rFonts w:cs="Tahoma"/>
          <w:szCs w:val="22"/>
          <w:lang w:eastAsia="sl-SI"/>
        </w:rPr>
        <w:t>intermodalno</w:t>
      </w:r>
      <w:proofErr w:type="spellEnd"/>
      <w:r w:rsidRPr="00922CBE">
        <w:rPr>
          <w:rFonts w:cs="Tahoma"/>
          <w:szCs w:val="22"/>
          <w:lang w:eastAsia="sl-SI"/>
        </w:rPr>
        <w:t xml:space="preserve"> in jedrno vozlišče TEN-T omrežja pri nas, ki povezuje morski prometni koridor z jedrnima koridorjema TEN-T omrežja (Mediteranski in Baltsko-Jadranski). Koprsko pristanišče je večnamensko, saj je opremljeno in usposobljeno za pretovor in skladiščenje posameznih blagovnih skupin. Zaradi vse večje preusmeritve blaga s cest na pomorski transport je treba zagotoviti pravočasno in ustrezno rast trgovskega pristanišča v Kopru.</w:t>
      </w:r>
    </w:p>
    <w:p w14:paraId="6925BA93" w14:textId="77777777" w:rsidR="0056281B" w:rsidRPr="00922CBE" w:rsidRDefault="0056281B" w:rsidP="0056281B">
      <w:pPr>
        <w:jc w:val="both"/>
        <w:rPr>
          <w:rFonts w:cs="Tahoma"/>
          <w:szCs w:val="22"/>
          <w:lang w:eastAsia="sl-SI"/>
        </w:rPr>
      </w:pPr>
    </w:p>
    <w:p w14:paraId="67738645" w14:textId="77777777" w:rsidR="0056281B" w:rsidRPr="00922CBE" w:rsidRDefault="0056281B" w:rsidP="0056281B">
      <w:pPr>
        <w:jc w:val="both"/>
        <w:rPr>
          <w:rFonts w:cs="Tahoma"/>
          <w:szCs w:val="22"/>
          <w:lang w:eastAsia="sl-SI"/>
        </w:rPr>
      </w:pPr>
      <w:r w:rsidRPr="00922CBE">
        <w:rPr>
          <w:rFonts w:cs="Tahoma"/>
          <w:szCs w:val="22"/>
          <w:lang w:eastAsia="sl-SI"/>
        </w:rPr>
        <w:t>Pristanišče obsega naslednje terminale: terminal za generalne tovore, terminal za les, terminal za avtomobile, kontejnerski terminal, terminal za sadje, terminal za živino, terminal za tekoče tovore, terminal za sipke tovore in evropski energetski terminal.</w:t>
      </w:r>
    </w:p>
    <w:p w14:paraId="55F30258" w14:textId="77777777" w:rsidR="0056281B" w:rsidRPr="00922CBE" w:rsidRDefault="0056281B" w:rsidP="0056281B">
      <w:pPr>
        <w:jc w:val="both"/>
        <w:rPr>
          <w:rFonts w:cs="Tahoma"/>
          <w:szCs w:val="22"/>
          <w:lang w:eastAsia="sl-SI"/>
        </w:rPr>
      </w:pPr>
    </w:p>
    <w:p w14:paraId="66ADDEC8" w14:textId="1276FFDE" w:rsidR="0056281B" w:rsidRPr="00922CBE" w:rsidRDefault="0056281B" w:rsidP="0056281B">
      <w:pPr>
        <w:jc w:val="both"/>
        <w:rPr>
          <w:rFonts w:cs="Tahoma"/>
          <w:szCs w:val="22"/>
          <w:lang w:eastAsia="sl-SI"/>
        </w:rPr>
      </w:pPr>
      <w:r w:rsidRPr="00922CBE">
        <w:rPr>
          <w:rFonts w:cs="Tahoma"/>
          <w:szCs w:val="22"/>
          <w:lang w:eastAsia="sl-SI"/>
        </w:rPr>
        <w:t>Obstoječa notranja cestna infrastruktura v kombinaciji z obstoječim</w:t>
      </w:r>
      <w:r w:rsidR="00922CBE">
        <w:rPr>
          <w:rFonts w:cs="Tahoma"/>
          <w:szCs w:val="22"/>
          <w:lang w:eastAsia="sl-SI"/>
        </w:rPr>
        <w:t>a</w:t>
      </w:r>
      <w:r w:rsidRPr="00922CBE">
        <w:rPr>
          <w:rFonts w:cs="Tahoma"/>
          <w:szCs w:val="22"/>
          <w:lang w:eastAsia="sl-SI"/>
        </w:rPr>
        <w:t xml:space="preserve"> vhodom</w:t>
      </w:r>
      <w:r w:rsidR="00922CBE">
        <w:rPr>
          <w:rFonts w:cs="Tahoma"/>
          <w:szCs w:val="22"/>
          <w:lang w:eastAsia="sl-SI"/>
        </w:rPr>
        <w:t>a</w:t>
      </w:r>
      <w:r w:rsidRPr="00922CBE">
        <w:rPr>
          <w:rFonts w:cs="Tahoma"/>
          <w:szCs w:val="22"/>
          <w:lang w:eastAsia="sl-SI"/>
        </w:rPr>
        <w:t xml:space="preserve"> ne ustreza več sodobnim kriterijem pretočnosti, kvalitetne prometne varnosti in ne omogoča trajnostnega razvoja v tem območju. </w:t>
      </w:r>
    </w:p>
    <w:p w14:paraId="37487F51" w14:textId="77777777" w:rsidR="0056281B" w:rsidRPr="00922CBE" w:rsidRDefault="0056281B" w:rsidP="0056281B">
      <w:pPr>
        <w:jc w:val="both"/>
        <w:rPr>
          <w:rFonts w:cs="Tahoma"/>
          <w:szCs w:val="22"/>
          <w:lang w:eastAsia="sl-SI"/>
        </w:rPr>
      </w:pPr>
    </w:p>
    <w:p w14:paraId="73490609" w14:textId="3479482D" w:rsidR="0056281B" w:rsidRPr="00922CBE" w:rsidRDefault="0056281B" w:rsidP="0056281B">
      <w:pPr>
        <w:jc w:val="both"/>
        <w:rPr>
          <w:rFonts w:cs="Tahoma"/>
          <w:szCs w:val="22"/>
          <w:lang w:eastAsia="sl-SI"/>
        </w:rPr>
      </w:pPr>
      <w:r w:rsidRPr="00922CBE">
        <w:rPr>
          <w:rFonts w:cs="Tahoma"/>
          <w:szCs w:val="22"/>
          <w:lang w:eastAsia="sl-SI"/>
        </w:rPr>
        <w:t>Pretovor v Luki Koper raste in obstoječ</w:t>
      </w:r>
      <w:r w:rsidR="00922CBE">
        <w:rPr>
          <w:rFonts w:cs="Tahoma"/>
          <w:szCs w:val="22"/>
          <w:lang w:eastAsia="sl-SI"/>
        </w:rPr>
        <w:t>a</w:t>
      </w:r>
      <w:r w:rsidRPr="00922CBE">
        <w:rPr>
          <w:rFonts w:cs="Tahoma"/>
          <w:szCs w:val="22"/>
          <w:lang w:eastAsia="sl-SI"/>
        </w:rPr>
        <w:t xml:space="preserve"> vhod</w:t>
      </w:r>
      <w:r w:rsidR="00922CBE">
        <w:rPr>
          <w:rFonts w:cs="Tahoma"/>
          <w:szCs w:val="22"/>
          <w:lang w:eastAsia="sl-SI"/>
        </w:rPr>
        <w:t>a</w:t>
      </w:r>
      <w:r w:rsidRPr="00922CBE">
        <w:rPr>
          <w:rFonts w:cs="Tahoma"/>
          <w:szCs w:val="22"/>
          <w:lang w:eastAsia="sl-SI"/>
        </w:rPr>
        <w:t xml:space="preserve"> ne zadošča</w:t>
      </w:r>
      <w:r w:rsidR="00922CBE">
        <w:rPr>
          <w:rFonts w:cs="Tahoma"/>
          <w:szCs w:val="22"/>
          <w:lang w:eastAsia="sl-SI"/>
        </w:rPr>
        <w:t>ta</w:t>
      </w:r>
      <w:r w:rsidRPr="00922CBE">
        <w:rPr>
          <w:rFonts w:cs="Tahoma"/>
          <w:szCs w:val="22"/>
          <w:lang w:eastAsia="sl-SI"/>
        </w:rPr>
        <w:t xml:space="preserve"> več potrebam pristanišča. V notranji prometni komunikaciji predstavljajo križanja cest in železniških tirov ozka grla.</w:t>
      </w:r>
    </w:p>
    <w:p w14:paraId="53798FA3" w14:textId="77777777" w:rsidR="0056281B" w:rsidRPr="00922CBE" w:rsidRDefault="0056281B" w:rsidP="0056281B">
      <w:pPr>
        <w:jc w:val="both"/>
        <w:rPr>
          <w:rFonts w:cs="Tahoma"/>
          <w:szCs w:val="22"/>
          <w:lang w:eastAsia="sl-SI"/>
        </w:rPr>
      </w:pPr>
      <w:r w:rsidRPr="00922CBE">
        <w:rPr>
          <w:rFonts w:cs="Tahoma"/>
          <w:szCs w:val="22"/>
          <w:lang w:eastAsia="sl-SI"/>
        </w:rPr>
        <w:t xml:space="preserve"> </w:t>
      </w:r>
    </w:p>
    <w:p w14:paraId="79885087" w14:textId="77777777" w:rsidR="0056281B" w:rsidRPr="00922CBE" w:rsidRDefault="0056281B" w:rsidP="0056281B">
      <w:pPr>
        <w:jc w:val="both"/>
        <w:rPr>
          <w:rFonts w:cs="Tahoma"/>
          <w:szCs w:val="22"/>
          <w:lang w:eastAsia="sl-SI"/>
        </w:rPr>
      </w:pPr>
      <w:r w:rsidRPr="00922CBE">
        <w:rPr>
          <w:rFonts w:cs="Tahoma"/>
          <w:szCs w:val="22"/>
          <w:lang w:eastAsia="sl-SI"/>
        </w:rPr>
        <w:t>Z vzpostavitvijo dodatnega vhoda z direktno cestno povezavo do kontejnerskega terminala se bo zelo razbremenila glavna pristaniška vpadnica in s tem zmanjšalo število prometnih zastojev.</w:t>
      </w:r>
    </w:p>
    <w:p w14:paraId="7D8655F5" w14:textId="77777777" w:rsidR="0056281B" w:rsidRPr="00922CBE" w:rsidRDefault="0056281B" w:rsidP="0056281B">
      <w:pPr>
        <w:jc w:val="both"/>
        <w:rPr>
          <w:rFonts w:cs="Tahoma"/>
          <w:szCs w:val="22"/>
          <w:lang w:eastAsia="sl-SI"/>
        </w:rPr>
      </w:pPr>
    </w:p>
    <w:p w14:paraId="259C8F37" w14:textId="77777777" w:rsidR="0056281B" w:rsidRPr="00922CBE" w:rsidRDefault="0056281B" w:rsidP="0056281B">
      <w:pPr>
        <w:jc w:val="both"/>
        <w:rPr>
          <w:rFonts w:cs="Tahoma"/>
          <w:szCs w:val="22"/>
          <w:lang w:eastAsia="sl-SI"/>
        </w:rPr>
      </w:pPr>
      <w:r w:rsidRPr="00922CBE">
        <w:rPr>
          <w:rFonts w:cs="Tahoma"/>
          <w:szCs w:val="22"/>
          <w:lang w:eastAsia="sl-SI"/>
        </w:rPr>
        <w:t>Ureditev:</w:t>
      </w:r>
    </w:p>
    <w:p w14:paraId="022F0A86" w14:textId="77777777" w:rsidR="0056281B" w:rsidRPr="00922CBE" w:rsidRDefault="0056281B" w:rsidP="0056281B">
      <w:pPr>
        <w:jc w:val="both"/>
        <w:rPr>
          <w:rFonts w:cs="Tahoma"/>
          <w:szCs w:val="22"/>
          <w:lang w:eastAsia="sl-SI"/>
        </w:rPr>
      </w:pPr>
    </w:p>
    <w:p w14:paraId="61B36C7A" w14:textId="2BD2AC08" w:rsidR="0056281B" w:rsidRPr="00922CBE" w:rsidRDefault="0056281B" w:rsidP="0056281B">
      <w:pPr>
        <w:jc w:val="both"/>
        <w:rPr>
          <w:rFonts w:cs="Tahoma"/>
          <w:szCs w:val="22"/>
          <w:lang w:eastAsia="sl-SI"/>
        </w:rPr>
      </w:pPr>
      <w:r w:rsidRPr="00922CBE">
        <w:rPr>
          <w:rFonts w:cs="Tahoma"/>
          <w:szCs w:val="22"/>
          <w:lang w:eastAsia="sl-SI"/>
        </w:rPr>
        <w:t xml:space="preserve">Novi vhod bo vzpostavljen na obstoječih skladiščnih površinah pristanišča, SZ od obstoječega krožišča na Ankaranski cesti ob viaduktu </w:t>
      </w:r>
      <w:proofErr w:type="spellStart"/>
      <w:r w:rsidRPr="00922CBE">
        <w:rPr>
          <w:rFonts w:cs="Tahoma"/>
          <w:szCs w:val="22"/>
          <w:lang w:eastAsia="sl-SI"/>
        </w:rPr>
        <w:t>Bonifika</w:t>
      </w:r>
      <w:proofErr w:type="spellEnd"/>
      <w:r w:rsidRPr="00922CBE">
        <w:rPr>
          <w:rFonts w:cs="Tahoma"/>
          <w:szCs w:val="22"/>
          <w:lang w:eastAsia="sl-SI"/>
        </w:rPr>
        <w:t xml:space="preserve">. Uvoz proti novemu </w:t>
      </w:r>
      <w:r w:rsidR="00922CBE">
        <w:rPr>
          <w:rFonts w:cs="Tahoma"/>
          <w:szCs w:val="22"/>
          <w:lang w:eastAsia="sl-SI"/>
        </w:rPr>
        <w:t>vhodu</w:t>
      </w:r>
      <w:r w:rsidR="00922CBE" w:rsidRPr="00922CBE">
        <w:rPr>
          <w:rFonts w:cs="Tahoma"/>
          <w:szCs w:val="22"/>
          <w:lang w:eastAsia="sl-SI"/>
        </w:rPr>
        <w:t xml:space="preserve"> </w:t>
      </w:r>
      <w:r w:rsidRPr="00922CBE">
        <w:rPr>
          <w:rFonts w:cs="Tahoma"/>
          <w:szCs w:val="22"/>
          <w:lang w:eastAsia="sl-SI"/>
        </w:rPr>
        <w:t xml:space="preserve">bo urejen neposredno iz krožišča. </w:t>
      </w:r>
    </w:p>
    <w:p w14:paraId="3B556E32" w14:textId="77777777" w:rsidR="0056281B" w:rsidRPr="00922CBE" w:rsidRDefault="0056281B" w:rsidP="0056281B">
      <w:pPr>
        <w:jc w:val="both"/>
        <w:rPr>
          <w:rFonts w:cs="Tahoma"/>
          <w:szCs w:val="22"/>
          <w:lang w:eastAsia="sl-SI"/>
        </w:rPr>
      </w:pPr>
    </w:p>
    <w:p w14:paraId="577157E4" w14:textId="77777777" w:rsidR="0056281B" w:rsidRPr="00922CBE" w:rsidRDefault="0056281B" w:rsidP="0056281B">
      <w:pPr>
        <w:jc w:val="both"/>
        <w:rPr>
          <w:rFonts w:cs="Tahoma"/>
          <w:szCs w:val="22"/>
          <w:lang w:eastAsia="sl-SI"/>
        </w:rPr>
      </w:pPr>
      <w:r w:rsidRPr="00922CBE">
        <w:rPr>
          <w:rFonts w:cs="Tahoma"/>
          <w:szCs w:val="22"/>
          <w:lang w:eastAsia="sl-SI"/>
        </w:rPr>
        <w:t>V sklopu vhoda bo objekt za potrebe varnostne službe in carine v kontejnerski izvedbi z nekaj parkirnimi mesti za osebna vozila. Za potrebe vhoda v pristanišče so predvidene 4 steze. Dva vhodna in dva izhodna pasova.</w:t>
      </w:r>
    </w:p>
    <w:p w14:paraId="3245BCF7" w14:textId="77777777" w:rsidR="0056281B" w:rsidRPr="00922CBE" w:rsidRDefault="0056281B" w:rsidP="0056281B">
      <w:pPr>
        <w:jc w:val="both"/>
        <w:rPr>
          <w:rFonts w:cs="Tahoma"/>
          <w:szCs w:val="22"/>
          <w:lang w:eastAsia="sl-SI"/>
        </w:rPr>
      </w:pPr>
    </w:p>
    <w:p w14:paraId="386F223A" w14:textId="77777777" w:rsidR="0056281B" w:rsidRPr="00922CBE" w:rsidRDefault="0056281B" w:rsidP="0056281B">
      <w:pPr>
        <w:jc w:val="both"/>
        <w:rPr>
          <w:rFonts w:cs="Tahoma"/>
          <w:szCs w:val="22"/>
          <w:lang w:eastAsia="sl-SI"/>
        </w:rPr>
      </w:pPr>
      <w:r w:rsidRPr="00922CBE">
        <w:rPr>
          <w:rFonts w:cs="Tahoma"/>
          <w:szCs w:val="22"/>
          <w:lang w:eastAsia="sl-SI"/>
        </w:rPr>
        <w:t xml:space="preserve">V sklopu ureditev je predvidena tudi vzpostavitev prometne povezave »povezovalne ceste« proti kontejnerskemu terminalu, kateremu bo tudi primarno namenjen novi vhod v pristanišče. Prometna povezava bo urejena delno po obstoječi prometni površini, delno pa po površini, ki je trenutno v uporabi popravljalnice kontejnerjev. </w:t>
      </w:r>
    </w:p>
    <w:p w14:paraId="1A80E463" w14:textId="77777777" w:rsidR="0056281B" w:rsidRPr="00922CBE" w:rsidRDefault="0056281B" w:rsidP="0056281B">
      <w:pPr>
        <w:jc w:val="both"/>
        <w:rPr>
          <w:rFonts w:cs="Tahoma"/>
          <w:szCs w:val="22"/>
          <w:lang w:eastAsia="sl-SI"/>
        </w:rPr>
      </w:pPr>
    </w:p>
    <w:p w14:paraId="5DC67138" w14:textId="7CB02CF3" w:rsidR="0056281B" w:rsidRDefault="0056281B" w:rsidP="0056281B">
      <w:pPr>
        <w:jc w:val="both"/>
        <w:rPr>
          <w:rFonts w:cs="Tahoma"/>
          <w:szCs w:val="22"/>
          <w:lang w:eastAsia="sl-SI"/>
        </w:rPr>
      </w:pPr>
      <w:r w:rsidRPr="00922CBE">
        <w:rPr>
          <w:rFonts w:cs="Tahoma"/>
          <w:szCs w:val="22"/>
          <w:lang w:eastAsia="sl-SI"/>
        </w:rPr>
        <w:t xml:space="preserve">Ob povezovalni cesti do kontejnerskega terminala je predvidena površina za delo carinske službe s parkirnimi mesti za tovorna in osebna vozila, nadstrešnica za carinske preglede ter objekt v kontejnerski izvedbi za potrebe carinske službe. </w:t>
      </w:r>
    </w:p>
    <w:p w14:paraId="0DB9662F" w14:textId="77777777" w:rsidR="00922CBE" w:rsidRPr="00922CBE" w:rsidRDefault="00922CBE" w:rsidP="0056281B">
      <w:pPr>
        <w:jc w:val="both"/>
        <w:rPr>
          <w:rFonts w:cs="Tahoma"/>
          <w:szCs w:val="22"/>
          <w:lang w:eastAsia="sl-SI"/>
        </w:rPr>
      </w:pPr>
    </w:p>
    <w:p w14:paraId="20F26795" w14:textId="77777777" w:rsidR="0056281B" w:rsidRPr="00922CBE" w:rsidRDefault="0056281B" w:rsidP="0056281B">
      <w:pPr>
        <w:jc w:val="both"/>
        <w:rPr>
          <w:rFonts w:cs="Tahoma"/>
          <w:szCs w:val="22"/>
          <w:lang w:eastAsia="sl-SI"/>
        </w:rPr>
      </w:pPr>
      <w:r w:rsidRPr="00922CBE">
        <w:rPr>
          <w:rFonts w:cs="Tahoma"/>
          <w:szCs w:val="22"/>
          <w:lang w:eastAsia="sl-SI"/>
        </w:rPr>
        <w:t xml:space="preserve">Na območju predvidene povezovalne ceste bo potrebno odstraniti jekleno nadstrešnico velikosti cca 900m2, ki trenutno služi za potrebe popravljalnice kontejnerjev. Demontirana nadstrešnica se začasno deponira znotraj pristanišča. </w:t>
      </w:r>
    </w:p>
    <w:p w14:paraId="0E7C8ABC" w14:textId="77777777" w:rsidR="0056281B" w:rsidRPr="00922CBE" w:rsidRDefault="0056281B" w:rsidP="0056281B">
      <w:pPr>
        <w:jc w:val="both"/>
        <w:rPr>
          <w:rFonts w:cs="Tahoma"/>
          <w:szCs w:val="22"/>
          <w:lang w:eastAsia="sl-SI"/>
        </w:rPr>
      </w:pPr>
    </w:p>
    <w:p w14:paraId="5AE30C56" w14:textId="77777777" w:rsidR="0056281B" w:rsidRPr="00922CBE" w:rsidRDefault="0056281B" w:rsidP="0056281B">
      <w:pPr>
        <w:jc w:val="both"/>
        <w:rPr>
          <w:rFonts w:cs="Tahoma"/>
          <w:szCs w:val="22"/>
          <w:lang w:eastAsia="sl-SI"/>
        </w:rPr>
      </w:pPr>
      <w:r w:rsidRPr="00922CBE">
        <w:rPr>
          <w:rFonts w:cs="Tahoma"/>
          <w:szCs w:val="22"/>
          <w:lang w:eastAsia="sl-SI"/>
        </w:rPr>
        <w:t xml:space="preserve">Dolžina povezovalne ceste (delno rekonstrukcija/delno novogradnja) je približno 540 m. </w:t>
      </w:r>
    </w:p>
    <w:p w14:paraId="535D285E" w14:textId="77777777" w:rsidR="0056281B" w:rsidRPr="00922CBE" w:rsidRDefault="0056281B" w:rsidP="0056281B">
      <w:pPr>
        <w:jc w:val="both"/>
        <w:rPr>
          <w:rFonts w:cs="Tahoma"/>
          <w:szCs w:val="22"/>
          <w:lang w:eastAsia="sl-SI"/>
        </w:rPr>
      </w:pPr>
    </w:p>
    <w:p w14:paraId="37E271EB" w14:textId="77777777" w:rsidR="0056281B" w:rsidRPr="00922CBE" w:rsidRDefault="0056281B" w:rsidP="0056281B">
      <w:pPr>
        <w:jc w:val="both"/>
        <w:rPr>
          <w:rFonts w:cs="Tahoma"/>
          <w:szCs w:val="22"/>
          <w:lang w:eastAsia="sl-SI"/>
        </w:rPr>
      </w:pPr>
      <w:r w:rsidRPr="00922CBE">
        <w:rPr>
          <w:rFonts w:cs="Tahoma"/>
          <w:szCs w:val="22"/>
          <w:lang w:eastAsia="sl-SI"/>
        </w:rPr>
        <w:t xml:space="preserve">V sklopu novega vhoda je predvidena tudi vzpostavitev zunanjega kamionskega terminala. Kamionski terminal je predviden na utrjenih površinah zahodno od regulacijskega jarka. </w:t>
      </w:r>
    </w:p>
    <w:p w14:paraId="05392110" w14:textId="77777777" w:rsidR="0056281B" w:rsidRPr="00922CBE" w:rsidRDefault="0056281B" w:rsidP="0056281B">
      <w:pPr>
        <w:jc w:val="both"/>
        <w:rPr>
          <w:rFonts w:cs="Tahoma"/>
          <w:szCs w:val="22"/>
          <w:lang w:eastAsia="sl-SI"/>
        </w:rPr>
      </w:pPr>
    </w:p>
    <w:p w14:paraId="7BB60A5F" w14:textId="77777777" w:rsidR="0056281B" w:rsidRPr="00922CBE" w:rsidRDefault="0056281B" w:rsidP="0056281B">
      <w:pPr>
        <w:jc w:val="both"/>
        <w:rPr>
          <w:rFonts w:cs="Tahoma"/>
          <w:szCs w:val="22"/>
          <w:lang w:eastAsia="sl-SI"/>
        </w:rPr>
      </w:pPr>
      <w:r w:rsidRPr="00922CBE">
        <w:rPr>
          <w:rFonts w:cs="Tahoma"/>
          <w:szCs w:val="22"/>
          <w:lang w:eastAsia="sl-SI"/>
        </w:rPr>
        <w:t>Vsi spremljajoči pisarniški in sanitarni objekti so predvideni v montažni modularni/kontejnerski izvedbi standardnih dimenzij. Vse energetske potrebe načrtovanih ureditev bodo pokrite v okviru obstoječih kapacitet pristanišča. Za potrebe novega vhoda povečanje odjemne moči ni potrebno. Odpadne fekalne vode iz objektov bodo vodene v kanalizacijsko omrežje oz. bodo prečiščene v ustrezni čistilni napravi.</w:t>
      </w:r>
    </w:p>
    <w:p w14:paraId="11B8DB1F" w14:textId="77777777" w:rsidR="0056281B" w:rsidRPr="00922CBE" w:rsidRDefault="0056281B" w:rsidP="0056281B">
      <w:pPr>
        <w:rPr>
          <w:rFonts w:cs="Tahoma"/>
          <w:szCs w:val="22"/>
          <w:lang w:eastAsia="sl-SI"/>
        </w:rPr>
      </w:pPr>
    </w:p>
    <w:p w14:paraId="7BBAEA6E" w14:textId="77777777" w:rsidR="0056281B" w:rsidRPr="00922CBE" w:rsidRDefault="0056281B" w:rsidP="0056281B">
      <w:pPr>
        <w:rPr>
          <w:rFonts w:cs="Tahoma"/>
          <w:szCs w:val="22"/>
          <w:lang w:eastAsia="sl-SI"/>
        </w:rPr>
      </w:pPr>
    </w:p>
    <w:p w14:paraId="4CC08AAD" w14:textId="77777777" w:rsidR="0056281B" w:rsidRDefault="0056281B" w:rsidP="0056281B">
      <w:pPr>
        <w:jc w:val="both"/>
        <w:rPr>
          <w:rFonts w:cs="Tahoma"/>
          <w:szCs w:val="22"/>
          <w:lang w:eastAsia="sl-SI"/>
        </w:rPr>
      </w:pPr>
      <w:r w:rsidRPr="00545A83">
        <w:rPr>
          <w:rFonts w:cs="Tahoma"/>
          <w:noProof/>
          <w:szCs w:val="22"/>
          <w:lang w:eastAsia="sl-SI"/>
        </w:rPr>
        <w:drawing>
          <wp:inline distT="0" distB="0" distL="0" distR="0" wp14:anchorId="60035403" wp14:editId="7ABAEDFF">
            <wp:extent cx="5460520" cy="2337236"/>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6274" r="1362"/>
                    <a:stretch/>
                  </pic:blipFill>
                  <pic:spPr bwMode="auto">
                    <a:xfrm>
                      <a:off x="0" y="0"/>
                      <a:ext cx="5468815" cy="2340786"/>
                    </a:xfrm>
                    <a:prstGeom prst="rect">
                      <a:avLst/>
                    </a:prstGeom>
                    <a:ln>
                      <a:noFill/>
                    </a:ln>
                    <a:extLst>
                      <a:ext uri="{53640926-AAD7-44D8-BBD7-CCE9431645EC}">
                        <a14:shadowObscured xmlns:a14="http://schemas.microsoft.com/office/drawing/2010/main"/>
                      </a:ext>
                    </a:extLst>
                  </pic:spPr>
                </pic:pic>
              </a:graphicData>
            </a:graphic>
          </wp:inline>
        </w:drawing>
      </w:r>
    </w:p>
    <w:p w14:paraId="1194ED7C" w14:textId="77777777" w:rsidR="0056281B" w:rsidRDefault="0056281B" w:rsidP="0056281B">
      <w:pPr>
        <w:jc w:val="both"/>
        <w:rPr>
          <w:rFonts w:cs="Tahoma"/>
          <w:szCs w:val="22"/>
          <w:lang w:eastAsia="sl-SI"/>
        </w:rPr>
      </w:pPr>
    </w:p>
    <w:p w14:paraId="19677156" w14:textId="77777777" w:rsidR="0056281B" w:rsidRDefault="0056281B" w:rsidP="0056281B">
      <w:pPr>
        <w:jc w:val="both"/>
        <w:rPr>
          <w:rFonts w:cs="Tahoma"/>
          <w:szCs w:val="22"/>
          <w:lang w:eastAsia="sl-SI"/>
        </w:rPr>
      </w:pPr>
    </w:p>
    <w:p w14:paraId="3073A811" w14:textId="77777777" w:rsidR="0056281B" w:rsidRPr="00922CBE" w:rsidRDefault="0056281B" w:rsidP="0056281B">
      <w:pPr>
        <w:jc w:val="both"/>
        <w:rPr>
          <w:rFonts w:cs="Tahoma"/>
          <w:szCs w:val="22"/>
          <w:lang w:eastAsia="sl-SI"/>
        </w:rPr>
      </w:pPr>
      <w:r w:rsidRPr="00922CBE">
        <w:rPr>
          <w:rFonts w:cs="Tahoma"/>
          <w:szCs w:val="22"/>
          <w:lang w:eastAsia="sl-SI"/>
        </w:rPr>
        <w:t>Slika1: Območje posega (vhod ob Ankaranski vpadnici in povezovalna cesta)</w:t>
      </w:r>
    </w:p>
    <w:p w14:paraId="795B8CC7" w14:textId="114B7C9B" w:rsidR="0056281B" w:rsidRDefault="0056281B" w:rsidP="00121068">
      <w:pPr>
        <w:jc w:val="both"/>
        <w:rPr>
          <w:rFonts w:cs="Tahoma"/>
          <w:szCs w:val="22"/>
          <w:highlight w:val="yellow"/>
        </w:rPr>
      </w:pPr>
    </w:p>
    <w:p w14:paraId="5C2C5027" w14:textId="6A1FDFAF" w:rsidR="000066F2" w:rsidRPr="00BF6EEA" w:rsidRDefault="000066F2" w:rsidP="00BF6EEA">
      <w:pPr>
        <w:rPr>
          <w:rFonts w:cs="Tahoma"/>
          <w:szCs w:val="22"/>
        </w:rPr>
      </w:pPr>
      <w:r w:rsidRPr="00BF6EEA">
        <w:rPr>
          <w:rFonts w:cs="Tahoma"/>
          <w:szCs w:val="22"/>
        </w:rPr>
        <w:t xml:space="preserve">Za </w:t>
      </w:r>
      <w:r w:rsidR="00EE51A7" w:rsidRPr="002B02E6">
        <w:rPr>
          <w:rFonts w:cs="Tahoma"/>
          <w:b/>
          <w:szCs w:val="22"/>
        </w:rPr>
        <w:t>VHOD OB ANKARANSKI VPADNICI V LUKO KOPER</w:t>
      </w:r>
      <w:r w:rsidR="00EE51A7" w:rsidRPr="00BF6EEA">
        <w:rPr>
          <w:rFonts w:cs="Tahoma"/>
          <w:szCs w:val="22"/>
        </w:rPr>
        <w:t xml:space="preserve"> je bila </w:t>
      </w:r>
      <w:r w:rsidRPr="00BF6EEA">
        <w:rPr>
          <w:rFonts w:cs="Tahoma"/>
          <w:szCs w:val="22"/>
        </w:rPr>
        <w:t xml:space="preserve">Izdelana </w:t>
      </w:r>
      <w:r w:rsidR="002B02E6" w:rsidRPr="00BF6EEA">
        <w:rPr>
          <w:rFonts w:cs="Tahoma"/>
          <w:szCs w:val="22"/>
        </w:rPr>
        <w:t xml:space="preserve">naslednja </w:t>
      </w:r>
      <w:r w:rsidRPr="00BF6EEA">
        <w:rPr>
          <w:rFonts w:cs="Tahoma"/>
          <w:szCs w:val="22"/>
        </w:rPr>
        <w:t xml:space="preserve"> PGD dokument</w:t>
      </w:r>
      <w:r w:rsidR="002B02E6" w:rsidRPr="00BF6EEA">
        <w:rPr>
          <w:rFonts w:cs="Tahoma"/>
          <w:szCs w:val="22"/>
        </w:rPr>
        <w:t>acija</w:t>
      </w:r>
      <w:r w:rsidR="00BF6EEA">
        <w:rPr>
          <w:rFonts w:cs="Tahoma"/>
          <w:szCs w:val="22"/>
        </w:rPr>
        <w:t>:</w:t>
      </w:r>
    </w:p>
    <w:p w14:paraId="7EF04372" w14:textId="13521554" w:rsidR="000066F2" w:rsidRDefault="000066F2" w:rsidP="00C4633A">
      <w:pPr>
        <w:ind w:left="720"/>
        <w:rPr>
          <w:rFonts w:cs="Tahoma"/>
          <w:szCs w:val="22"/>
          <w:highlight w:val="yellow"/>
        </w:rPr>
      </w:pPr>
    </w:p>
    <w:p w14:paraId="5F8E2AA8" w14:textId="3935DDC8" w:rsidR="00B1652D" w:rsidRDefault="00D948D6" w:rsidP="00BF6EEA">
      <w:pPr>
        <w:jc w:val="center"/>
        <w:rPr>
          <w:rFonts w:cs="Tahoma"/>
          <w:szCs w:val="22"/>
        </w:rPr>
      </w:pPr>
      <w:r>
        <w:rPr>
          <w:noProof/>
        </w:rPr>
        <w:lastRenderedPageBreak/>
        <w:drawing>
          <wp:inline distT="0" distB="0" distL="0" distR="0" wp14:anchorId="1EF25C1A" wp14:editId="52C410AF">
            <wp:extent cx="529590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95900" cy="3248025"/>
                    </a:xfrm>
                    <a:prstGeom prst="rect">
                      <a:avLst/>
                    </a:prstGeom>
                  </pic:spPr>
                </pic:pic>
              </a:graphicData>
            </a:graphic>
          </wp:inline>
        </w:drawing>
      </w:r>
    </w:p>
    <w:p w14:paraId="4A9D2728" w14:textId="478A5390" w:rsidR="00542DFF" w:rsidRDefault="00542DFF" w:rsidP="00121068">
      <w:pPr>
        <w:jc w:val="both"/>
        <w:rPr>
          <w:rFonts w:cs="Tahoma"/>
          <w:szCs w:val="22"/>
        </w:rPr>
      </w:pPr>
    </w:p>
    <w:p w14:paraId="20B4A749" w14:textId="65F8F42B" w:rsidR="00542DFF" w:rsidRDefault="00DF1278" w:rsidP="00121068">
      <w:pPr>
        <w:jc w:val="both"/>
        <w:rPr>
          <w:rFonts w:cs="Tahoma"/>
          <w:szCs w:val="22"/>
        </w:rPr>
      </w:pPr>
      <w:r>
        <w:rPr>
          <w:rFonts w:cs="Tahoma"/>
          <w:szCs w:val="22"/>
        </w:rPr>
        <w:t xml:space="preserve">V času priprave ponudbe ima ponudnik na voljo </w:t>
      </w:r>
      <w:r w:rsidR="00486548">
        <w:rPr>
          <w:rFonts w:cs="Tahoma"/>
          <w:szCs w:val="22"/>
        </w:rPr>
        <w:t>PZR projektno dokumentacijo in popise del</w:t>
      </w:r>
      <w:r w:rsidR="00BF6EEA">
        <w:rPr>
          <w:rFonts w:cs="Tahoma"/>
          <w:szCs w:val="22"/>
        </w:rPr>
        <w:t>.</w:t>
      </w:r>
    </w:p>
    <w:p w14:paraId="1ABBF442" w14:textId="77777777" w:rsidR="00BF6EEA" w:rsidRPr="001B7BF9" w:rsidRDefault="00BF6EEA" w:rsidP="00121068">
      <w:pPr>
        <w:jc w:val="both"/>
        <w:rPr>
          <w:rFonts w:cs="Tahoma"/>
          <w:szCs w:val="22"/>
        </w:rPr>
      </w:pPr>
    </w:p>
    <w:p w14:paraId="3B3074C9" w14:textId="0C07C8EE" w:rsidR="00121068" w:rsidRDefault="00121068" w:rsidP="00121068">
      <w:pPr>
        <w:jc w:val="both"/>
        <w:rPr>
          <w:rFonts w:cs="Tahoma"/>
          <w:szCs w:val="22"/>
        </w:rPr>
      </w:pPr>
      <w:r w:rsidRPr="001B7BF9">
        <w:rPr>
          <w:rFonts w:cs="Tahoma"/>
          <w:szCs w:val="22"/>
        </w:rPr>
        <w:t xml:space="preserve">Celotno obstoječo projektno dokumentacijo si lahko pred oddajo ponudbe po predhodni najavi ogledate pri naročniku. </w:t>
      </w:r>
    </w:p>
    <w:p w14:paraId="21B409D6" w14:textId="77777777" w:rsidR="00BF6EEA" w:rsidRPr="001B7BF9" w:rsidRDefault="00BF6EEA" w:rsidP="00121068">
      <w:pPr>
        <w:jc w:val="both"/>
        <w:rPr>
          <w:rFonts w:cs="Tahoma"/>
          <w:szCs w:val="22"/>
        </w:rPr>
      </w:pPr>
    </w:p>
    <w:p w14:paraId="4CFD05A1" w14:textId="0A40F10A" w:rsidR="00121068" w:rsidRDefault="000632EC" w:rsidP="00121068">
      <w:pPr>
        <w:jc w:val="both"/>
        <w:rPr>
          <w:rFonts w:cs="Tahoma"/>
          <w:b/>
          <w:color w:val="000000"/>
          <w:sz w:val="24"/>
        </w:rPr>
      </w:pPr>
      <w:r>
        <w:rPr>
          <w:rFonts w:cs="Tahoma"/>
          <w:b/>
          <w:color w:val="000000"/>
          <w:sz w:val="24"/>
        </w:rPr>
        <w:t>Opomba: Za omenjeni projekt je v pridobivanju delno gradbeno dovoljenje</w:t>
      </w:r>
      <w:r w:rsidR="001B00D3">
        <w:rPr>
          <w:rFonts w:cs="Tahoma"/>
          <w:b/>
          <w:color w:val="000000"/>
          <w:sz w:val="24"/>
        </w:rPr>
        <w:t xml:space="preserve">. </w:t>
      </w:r>
      <w:r w:rsidR="00BF6EEA">
        <w:rPr>
          <w:rFonts w:cs="Tahoma"/>
          <w:b/>
          <w:color w:val="000000"/>
          <w:sz w:val="24"/>
        </w:rPr>
        <w:t>Začetek gradnje</w:t>
      </w:r>
      <w:r w:rsidR="00CE61F9">
        <w:rPr>
          <w:rFonts w:cs="Tahoma"/>
          <w:b/>
          <w:color w:val="000000"/>
          <w:sz w:val="24"/>
        </w:rPr>
        <w:t xml:space="preserve"> za dela za katera je potrebno predhodno pridobiti pravnomočno gradbeno dovoljenje</w:t>
      </w:r>
      <w:r w:rsidR="00BF6EEA">
        <w:rPr>
          <w:rFonts w:cs="Tahoma"/>
          <w:b/>
          <w:color w:val="000000"/>
          <w:sz w:val="24"/>
        </w:rPr>
        <w:t xml:space="preserve"> je pogojen s pridobitvijo pravnomočnega gradbenega dovoljenja.</w:t>
      </w:r>
    </w:p>
    <w:p w14:paraId="69EC824D" w14:textId="77777777" w:rsidR="000632EC" w:rsidRPr="001B7BF9" w:rsidRDefault="000632EC" w:rsidP="00121068">
      <w:pPr>
        <w:jc w:val="both"/>
        <w:rPr>
          <w:rFonts w:cs="Tahoma"/>
          <w:szCs w:val="22"/>
        </w:rPr>
      </w:pPr>
    </w:p>
    <w:p w14:paraId="21CDDDB0" w14:textId="29A0B8F3" w:rsidR="00121068" w:rsidRPr="001B7BF9" w:rsidRDefault="00121068" w:rsidP="00121068">
      <w:pPr>
        <w:jc w:val="both"/>
        <w:rPr>
          <w:rFonts w:cs="Tahoma"/>
          <w:szCs w:val="22"/>
        </w:rPr>
      </w:pPr>
      <w:r w:rsidRPr="001B7BF9">
        <w:rPr>
          <w:rFonts w:cs="Tahoma"/>
          <w:szCs w:val="22"/>
        </w:rPr>
        <w:t>Ponudnik si je dolžan pred oddajo ponudbe ogledati razmere na terenu in se seznaniti z obstoječim stanjem</w:t>
      </w:r>
      <w:r w:rsidR="005355C5" w:rsidRPr="001B7BF9">
        <w:rPr>
          <w:rFonts w:cs="Tahoma"/>
          <w:szCs w:val="22"/>
        </w:rPr>
        <w:t>, ni pa to obvezno za oddajo ponudbe</w:t>
      </w:r>
      <w:r w:rsidRPr="001B7BF9">
        <w:rPr>
          <w:rFonts w:cs="Tahoma"/>
          <w:szCs w:val="22"/>
        </w:rPr>
        <w:t>.</w:t>
      </w:r>
      <w:r w:rsidR="005355C5" w:rsidRPr="001B7BF9">
        <w:rPr>
          <w:rFonts w:cs="Tahoma"/>
          <w:szCs w:val="22"/>
        </w:rPr>
        <w:t xml:space="preserve"> Ponudnik sam prevzema odgovornost, v kolikor se ni seznanil z določeno situacijo in podatki, ker si ni ogledal razmer na terenu, kjer bodo potekala dela in ali obstoječe projektne dokumentacije. </w:t>
      </w:r>
    </w:p>
    <w:p w14:paraId="71BE6780" w14:textId="77777777" w:rsidR="00121068" w:rsidRPr="001B7BF9" w:rsidRDefault="00121068" w:rsidP="00121068">
      <w:pPr>
        <w:jc w:val="both"/>
        <w:rPr>
          <w:rFonts w:cs="Tahoma"/>
          <w:szCs w:val="22"/>
        </w:rPr>
      </w:pPr>
    </w:p>
    <w:p w14:paraId="30958D0A" w14:textId="77777777" w:rsidR="00121068" w:rsidRPr="001B7BF9" w:rsidRDefault="00121068" w:rsidP="00121068">
      <w:pPr>
        <w:jc w:val="both"/>
        <w:rPr>
          <w:rFonts w:cs="Tahoma"/>
          <w:szCs w:val="22"/>
        </w:rPr>
      </w:pPr>
      <w:r w:rsidRPr="001B7BF9">
        <w:rPr>
          <w:rFonts w:cs="Tahoma"/>
          <w:szCs w:val="22"/>
        </w:rPr>
        <w:t>V kolikor je v popisu del naveden določen dobavitelj blaga ali opreme ali tip blaga ali opreme lahko ponudnik vedno ponudi enakovreden tip blaga ali opreme drugega dobavitelja.</w:t>
      </w:r>
    </w:p>
    <w:p w14:paraId="74509611" w14:textId="77777777" w:rsidR="00121068" w:rsidRPr="001B7BF9" w:rsidRDefault="00121068" w:rsidP="00121068">
      <w:pPr>
        <w:jc w:val="both"/>
        <w:rPr>
          <w:rFonts w:cs="Tahoma"/>
          <w:szCs w:val="22"/>
        </w:rPr>
      </w:pPr>
    </w:p>
    <w:p w14:paraId="5299F76C" w14:textId="77777777" w:rsidR="00121068" w:rsidRPr="001B7BF9" w:rsidRDefault="00121068" w:rsidP="00121068">
      <w:pPr>
        <w:jc w:val="both"/>
        <w:rPr>
          <w:rFonts w:cs="Tahoma"/>
          <w:szCs w:val="22"/>
        </w:rPr>
      </w:pPr>
      <w:r w:rsidRPr="001B7BF9">
        <w:rPr>
          <w:rFonts w:cs="Tahoma"/>
          <w:szCs w:val="22"/>
        </w:rPr>
        <w:t>V okviru naročila bo izvajalec izdelal dokazilo o zanesljivosti objekta, kar je zajeto v ponudbeni ceni.</w:t>
      </w:r>
    </w:p>
    <w:p w14:paraId="77B5BDC7" w14:textId="77777777" w:rsidR="00121068" w:rsidRPr="001B7BF9" w:rsidRDefault="00121068" w:rsidP="00121068">
      <w:pPr>
        <w:jc w:val="both"/>
        <w:rPr>
          <w:rFonts w:cs="Tahoma"/>
          <w:szCs w:val="22"/>
        </w:rPr>
      </w:pPr>
    </w:p>
    <w:p w14:paraId="123E6971" w14:textId="08B6F3F5" w:rsidR="00121068" w:rsidRPr="001B7BF9" w:rsidRDefault="00121068" w:rsidP="00121068">
      <w:pPr>
        <w:tabs>
          <w:tab w:val="left" w:pos="0"/>
        </w:tabs>
        <w:jc w:val="both"/>
        <w:rPr>
          <w:rFonts w:cs="Tahoma"/>
          <w:szCs w:val="22"/>
        </w:rPr>
      </w:pPr>
      <w:r w:rsidRPr="001B7BF9">
        <w:rPr>
          <w:rFonts w:cs="Tahoma"/>
          <w:szCs w:val="22"/>
        </w:rPr>
        <w:t>Vsebina naročila je razvidna iz te specifikacije naročila</w:t>
      </w:r>
      <w:r w:rsidR="008933C0" w:rsidRPr="001B7BF9">
        <w:rPr>
          <w:rFonts w:cs="Tahoma"/>
          <w:szCs w:val="22"/>
        </w:rPr>
        <w:t>,</w:t>
      </w:r>
      <w:r w:rsidRPr="001B7BF9">
        <w:rPr>
          <w:rFonts w:cs="Tahoma"/>
          <w:szCs w:val="22"/>
        </w:rPr>
        <w:t xml:space="preserve"> projektne dokumentacije </w:t>
      </w:r>
      <w:r w:rsidR="008933C0" w:rsidRPr="001B7BF9">
        <w:rPr>
          <w:rFonts w:cs="Tahoma"/>
          <w:szCs w:val="22"/>
        </w:rPr>
        <w:t>in</w:t>
      </w:r>
      <w:r w:rsidRPr="001B7BF9">
        <w:rPr>
          <w:rFonts w:cs="Tahoma"/>
          <w:szCs w:val="22"/>
        </w:rPr>
        <w:t xml:space="preserve"> popis</w:t>
      </w:r>
      <w:r w:rsidR="008933C0" w:rsidRPr="001B7BF9">
        <w:rPr>
          <w:rFonts w:cs="Tahoma"/>
          <w:szCs w:val="22"/>
        </w:rPr>
        <w:t>a</w:t>
      </w:r>
      <w:r w:rsidRPr="001B7BF9">
        <w:rPr>
          <w:rFonts w:cs="Tahoma"/>
          <w:szCs w:val="22"/>
        </w:rPr>
        <w:t xml:space="preserve"> del s </w:t>
      </w:r>
      <w:proofErr w:type="spellStart"/>
      <w:r w:rsidRPr="001B7BF9">
        <w:rPr>
          <w:rFonts w:cs="Tahoma"/>
          <w:szCs w:val="22"/>
        </w:rPr>
        <w:t>predizmerami</w:t>
      </w:r>
      <w:proofErr w:type="spellEnd"/>
      <w:r w:rsidRPr="001B7BF9">
        <w:rPr>
          <w:rFonts w:cs="Tahoma"/>
          <w:szCs w:val="22"/>
        </w:rPr>
        <w:t xml:space="preserve">, ki so v prilogi. </w:t>
      </w:r>
    </w:p>
    <w:p w14:paraId="7F5FC81F" w14:textId="77777777" w:rsidR="00121068" w:rsidRPr="001B7BF9" w:rsidRDefault="00121068" w:rsidP="00121068">
      <w:pPr>
        <w:tabs>
          <w:tab w:val="left" w:pos="0"/>
        </w:tabs>
        <w:jc w:val="both"/>
        <w:rPr>
          <w:rFonts w:cs="Tahoma"/>
          <w:szCs w:val="22"/>
        </w:rPr>
      </w:pPr>
    </w:p>
    <w:p w14:paraId="188D56AF" w14:textId="77777777" w:rsidR="00121068" w:rsidRPr="001B7BF9" w:rsidRDefault="00121068" w:rsidP="00121068">
      <w:pPr>
        <w:jc w:val="both"/>
        <w:rPr>
          <w:rFonts w:cs="Tahoma"/>
          <w:b/>
          <w:i/>
          <w:szCs w:val="22"/>
          <w:u w:val="single"/>
        </w:rPr>
      </w:pPr>
      <w:r w:rsidRPr="001B7BF9">
        <w:rPr>
          <w:rFonts w:cs="Tahoma"/>
          <w:b/>
          <w:i/>
          <w:szCs w:val="22"/>
          <w:u w:val="single"/>
        </w:rPr>
        <w:t xml:space="preserve">Popis del s </w:t>
      </w:r>
      <w:proofErr w:type="spellStart"/>
      <w:r w:rsidRPr="001B7BF9">
        <w:rPr>
          <w:rFonts w:cs="Tahoma"/>
          <w:b/>
          <w:i/>
          <w:szCs w:val="22"/>
          <w:u w:val="single"/>
        </w:rPr>
        <w:t>predizmerami</w:t>
      </w:r>
      <w:proofErr w:type="spellEnd"/>
    </w:p>
    <w:p w14:paraId="01433026" w14:textId="77777777" w:rsidR="00121068" w:rsidRPr="001B7BF9" w:rsidRDefault="00121068" w:rsidP="00121068">
      <w:pPr>
        <w:jc w:val="both"/>
        <w:rPr>
          <w:rFonts w:cs="Tahoma"/>
          <w:b/>
          <w:szCs w:val="22"/>
        </w:rPr>
      </w:pPr>
    </w:p>
    <w:p w14:paraId="099ADA9B" w14:textId="4A039DF9" w:rsidR="00121068" w:rsidRPr="0062185E" w:rsidRDefault="00121068" w:rsidP="00121068">
      <w:pPr>
        <w:jc w:val="both"/>
        <w:rPr>
          <w:rFonts w:cs="Tahoma"/>
          <w:szCs w:val="22"/>
        </w:rPr>
      </w:pPr>
      <w:r w:rsidRPr="001B7BF9">
        <w:rPr>
          <w:rFonts w:cs="Tahoma"/>
          <w:szCs w:val="22"/>
        </w:rPr>
        <w:t xml:space="preserve">Popis del s </w:t>
      </w:r>
      <w:proofErr w:type="spellStart"/>
      <w:r w:rsidRPr="001B7BF9">
        <w:rPr>
          <w:rFonts w:cs="Tahoma"/>
          <w:szCs w:val="22"/>
        </w:rPr>
        <w:t>predizmerami</w:t>
      </w:r>
      <w:proofErr w:type="spellEnd"/>
      <w:r w:rsidRPr="001B7BF9">
        <w:rPr>
          <w:rFonts w:cs="Tahoma"/>
          <w:szCs w:val="22"/>
        </w:rPr>
        <w:t xml:space="preserve"> je priložen Razpisni dokumentaciji kot digitalna datoteka »</w:t>
      </w:r>
      <w:r w:rsidR="009911D5" w:rsidRPr="009911D5">
        <w:rPr>
          <w:rFonts w:cs="Tahoma"/>
          <w:szCs w:val="22"/>
        </w:rPr>
        <w:t>Popis del s predizmerami</w:t>
      </w:r>
      <w:r w:rsidRPr="001B7BF9">
        <w:rPr>
          <w:rFonts w:cs="Tahoma"/>
          <w:szCs w:val="22"/>
        </w:rPr>
        <w:t>.xls« in je sestavni del le-te.</w:t>
      </w:r>
    </w:p>
    <w:p w14:paraId="6E4B750D" w14:textId="77777777" w:rsidR="00121068" w:rsidRPr="00180AD7" w:rsidRDefault="00121068" w:rsidP="00121068">
      <w:pPr>
        <w:jc w:val="both"/>
        <w:rPr>
          <w:rFonts w:cs="Tahoma"/>
          <w:szCs w:val="22"/>
        </w:rPr>
      </w:pPr>
    </w:p>
    <w:p w14:paraId="402A9CA3" w14:textId="2647C900" w:rsidR="00D81594" w:rsidRDefault="006426C6" w:rsidP="00D81594">
      <w:pPr>
        <w:rPr>
          <w:rFonts w:cs="Tahoma"/>
          <w:b/>
          <w:color w:val="000000"/>
          <w:sz w:val="24"/>
        </w:rPr>
      </w:pPr>
      <w:r>
        <w:rPr>
          <w:rFonts w:cs="Tahoma"/>
          <w:b/>
          <w:color w:val="000000"/>
          <w:sz w:val="24"/>
        </w:rPr>
        <w:t xml:space="preserve"> </w:t>
      </w:r>
    </w:p>
    <w:p w14:paraId="3325B751" w14:textId="77777777" w:rsidR="006426C6" w:rsidRPr="00F16FF6" w:rsidRDefault="006426C6" w:rsidP="00D81594">
      <w:pPr>
        <w:rPr>
          <w:rFonts w:cs="Tahoma"/>
          <w:b/>
          <w:color w:val="000000"/>
          <w:sz w:val="24"/>
        </w:rPr>
      </w:pPr>
    </w:p>
    <w:p w14:paraId="2E6B245D" w14:textId="77777777" w:rsidR="00CE61F9" w:rsidRDefault="00CE61F9">
      <w:pPr>
        <w:spacing w:after="160" w:line="259" w:lineRule="auto"/>
        <w:rPr>
          <w:rFonts w:cs="Tahoma"/>
          <w:b/>
          <w:szCs w:val="22"/>
          <w:lang w:eastAsia="sl-SI"/>
        </w:rPr>
      </w:pPr>
      <w:bookmarkStart w:id="48" w:name="_Toc501857485"/>
      <w:r>
        <w:br w:type="page"/>
      </w:r>
    </w:p>
    <w:p w14:paraId="3DC7E09F" w14:textId="75252E39" w:rsidR="00D81594" w:rsidRPr="008933C0" w:rsidRDefault="00D81594" w:rsidP="008933C0">
      <w:pPr>
        <w:pStyle w:val="Heading1"/>
      </w:pPr>
      <w:bookmarkStart w:id="49" w:name="_Toc36211959"/>
      <w:r w:rsidRPr="00A41E01">
        <w:lastRenderedPageBreak/>
        <w:t>IV. OBRAZCI</w:t>
      </w:r>
      <w:bookmarkEnd w:id="49"/>
    </w:p>
    <w:p w14:paraId="38011193" w14:textId="09C44A0F" w:rsidR="00D81594" w:rsidRPr="00A41E01" w:rsidRDefault="00D81594" w:rsidP="00D81594">
      <w:pPr>
        <w:pStyle w:val="ListParagraph"/>
        <w:numPr>
          <w:ilvl w:val="0"/>
          <w:numId w:val="12"/>
        </w:numPr>
        <w:spacing w:before="60" w:after="60"/>
        <w:ind w:left="567" w:hanging="567"/>
        <w:jc w:val="both"/>
        <w:rPr>
          <w:rFonts w:cs="Tahoma"/>
          <w:b/>
          <w:szCs w:val="22"/>
        </w:rPr>
      </w:pPr>
      <w:r w:rsidRPr="00A41E01">
        <w:rPr>
          <w:rFonts w:cs="Tahoma"/>
          <w:b/>
          <w:szCs w:val="22"/>
        </w:rPr>
        <w:t>PONUDBA (OBR-1)</w:t>
      </w:r>
    </w:p>
    <w:p w14:paraId="1C0BF7C4" w14:textId="77777777" w:rsidR="00D81594" w:rsidRPr="00A41E01" w:rsidRDefault="00D81594" w:rsidP="00D81594">
      <w:pPr>
        <w:pStyle w:val="ListParagraph"/>
        <w:numPr>
          <w:ilvl w:val="0"/>
          <w:numId w:val="12"/>
        </w:numPr>
        <w:spacing w:before="60" w:after="60"/>
        <w:ind w:left="567" w:hanging="567"/>
        <w:jc w:val="both"/>
        <w:rPr>
          <w:rFonts w:cs="Tahoma"/>
          <w:b/>
          <w:szCs w:val="22"/>
        </w:rPr>
      </w:pPr>
      <w:r w:rsidRPr="00A41E01">
        <w:rPr>
          <w:rFonts w:cs="Tahoma"/>
          <w:b/>
          <w:szCs w:val="22"/>
        </w:rPr>
        <w:t>PODATKI O PONUDNIKU IN PODIZVAJALCIH OZ. IZVAJALCIH V SKUPNEM NASTOPU (OBR-2)</w:t>
      </w:r>
    </w:p>
    <w:p w14:paraId="122CD8FF" w14:textId="4A59E901" w:rsidR="00D81594" w:rsidRPr="00A41E01" w:rsidRDefault="008933C0" w:rsidP="00D81594">
      <w:pPr>
        <w:pStyle w:val="ListParagraph"/>
        <w:numPr>
          <w:ilvl w:val="0"/>
          <w:numId w:val="12"/>
        </w:numPr>
        <w:spacing w:before="60" w:after="60"/>
        <w:ind w:left="567" w:hanging="567"/>
        <w:jc w:val="both"/>
        <w:rPr>
          <w:rFonts w:cs="Tahoma"/>
          <w:b/>
          <w:szCs w:val="22"/>
        </w:rPr>
      </w:pPr>
      <w:r>
        <w:rPr>
          <w:rFonts w:cs="Tahoma"/>
          <w:b/>
          <w:szCs w:val="22"/>
        </w:rPr>
        <w:t>IZJAVA O ZAGOTAVLJANJU TEHNIČNIH IN KADROVSKIH ZMOGLJIVOSTI</w:t>
      </w:r>
      <w:r w:rsidRPr="00A41E01">
        <w:rPr>
          <w:rFonts w:cs="Tahoma"/>
          <w:b/>
          <w:szCs w:val="22"/>
        </w:rPr>
        <w:t xml:space="preserve"> </w:t>
      </w:r>
      <w:r w:rsidR="00D81594" w:rsidRPr="00A41E01">
        <w:rPr>
          <w:rFonts w:cs="Tahoma"/>
          <w:b/>
          <w:szCs w:val="22"/>
        </w:rPr>
        <w:t>(OBR-3)</w:t>
      </w:r>
    </w:p>
    <w:p w14:paraId="5D8D6A5A" w14:textId="77777777" w:rsidR="00D81594" w:rsidRPr="00A41E01" w:rsidRDefault="00D81594" w:rsidP="00D81594">
      <w:pPr>
        <w:pStyle w:val="ListParagraph"/>
        <w:numPr>
          <w:ilvl w:val="0"/>
          <w:numId w:val="12"/>
        </w:numPr>
        <w:spacing w:before="60" w:after="60"/>
        <w:ind w:left="567" w:hanging="567"/>
        <w:jc w:val="both"/>
        <w:rPr>
          <w:rFonts w:cs="Tahoma"/>
          <w:b/>
          <w:szCs w:val="22"/>
        </w:rPr>
      </w:pPr>
      <w:r w:rsidRPr="00A41E01">
        <w:rPr>
          <w:rFonts w:cs="Tahoma"/>
          <w:b/>
          <w:szCs w:val="22"/>
        </w:rPr>
        <w:t>POTRDILO NAROČNIKA KOT INVESTITORJA (OBR-3a)</w:t>
      </w:r>
    </w:p>
    <w:p w14:paraId="1535F5FC" w14:textId="77777777" w:rsidR="00D81594" w:rsidRPr="00A41E01" w:rsidRDefault="00D81594" w:rsidP="00D81594">
      <w:pPr>
        <w:pStyle w:val="ListParagraph"/>
        <w:numPr>
          <w:ilvl w:val="0"/>
          <w:numId w:val="12"/>
        </w:numPr>
        <w:spacing w:before="60" w:after="60"/>
        <w:ind w:left="567" w:hanging="567"/>
        <w:jc w:val="both"/>
        <w:rPr>
          <w:rFonts w:cs="Tahoma"/>
          <w:b/>
          <w:szCs w:val="22"/>
        </w:rPr>
      </w:pPr>
      <w:r w:rsidRPr="00A41E01">
        <w:rPr>
          <w:rFonts w:cs="Tahoma"/>
          <w:b/>
          <w:szCs w:val="22"/>
        </w:rPr>
        <w:t>VZOREC POGODBE (OBR-4)</w:t>
      </w:r>
    </w:p>
    <w:p w14:paraId="46779DF7" w14:textId="77777777" w:rsidR="00D81594" w:rsidRPr="00A41E01" w:rsidRDefault="00D81594" w:rsidP="00D81594">
      <w:pPr>
        <w:pStyle w:val="ListParagraph"/>
        <w:numPr>
          <w:ilvl w:val="0"/>
          <w:numId w:val="12"/>
        </w:numPr>
        <w:spacing w:before="60" w:after="60"/>
        <w:ind w:left="567" w:hanging="567"/>
        <w:jc w:val="both"/>
        <w:rPr>
          <w:rFonts w:cs="Tahoma"/>
          <w:b/>
          <w:szCs w:val="22"/>
        </w:rPr>
      </w:pPr>
      <w:r w:rsidRPr="00A41E01">
        <w:rPr>
          <w:rFonts w:cs="Tahoma"/>
          <w:b/>
          <w:szCs w:val="22"/>
        </w:rPr>
        <w:t>IZJAVA/PODATKI O UDELEŽBI FIZIČNIH IN PRAVNIH OSEB V LASTNIŠTVU PONUDNIKA (OBR-7)</w:t>
      </w:r>
    </w:p>
    <w:p w14:paraId="75F3D58F" w14:textId="77777777" w:rsidR="00D81594" w:rsidRPr="00A41E01" w:rsidRDefault="00D81594" w:rsidP="00D81594">
      <w:pPr>
        <w:pStyle w:val="ListParagraph"/>
        <w:numPr>
          <w:ilvl w:val="0"/>
          <w:numId w:val="12"/>
        </w:numPr>
        <w:spacing w:before="60" w:after="60"/>
        <w:ind w:left="567" w:hanging="567"/>
        <w:jc w:val="both"/>
        <w:rPr>
          <w:rFonts w:cs="Tahoma"/>
          <w:b/>
          <w:szCs w:val="22"/>
        </w:rPr>
      </w:pPr>
      <w:r w:rsidRPr="00A41E01">
        <w:rPr>
          <w:rFonts w:cs="Tahoma"/>
          <w:b/>
          <w:szCs w:val="22"/>
        </w:rPr>
        <w:t xml:space="preserve">OBRAZEC ESPD V ELEKTRONSKI OBLIKI </w:t>
      </w:r>
      <w:r w:rsidRPr="00A41E01">
        <w:rPr>
          <w:rFonts w:cs="Tahoma"/>
          <w:szCs w:val="22"/>
        </w:rPr>
        <w:t>(za vsak gospodarski subjekt, ki bo vključen v izvedbo javnega naročila;</w:t>
      </w:r>
      <w:r w:rsidRPr="00A41E01">
        <w:rPr>
          <w:rFonts w:cs="Tahoma"/>
          <w:b/>
          <w:szCs w:val="22"/>
        </w:rPr>
        <w:t xml:space="preserve"> </w:t>
      </w:r>
      <w:r w:rsidRPr="00A41E01">
        <w:rPr>
          <w:rFonts w:cs="Tahoma"/>
          <w:szCs w:val="22"/>
        </w:rPr>
        <w:t>glej tč. 3.1)</w:t>
      </w:r>
    </w:p>
    <w:p w14:paraId="2654BE12" w14:textId="77777777" w:rsidR="00D81594" w:rsidRPr="00F16FF6" w:rsidRDefault="00D81594" w:rsidP="009E6085">
      <w:pPr>
        <w:keepNext/>
        <w:numPr>
          <w:ilvl w:val="0"/>
          <w:numId w:val="20"/>
        </w:numPr>
        <w:tabs>
          <w:tab w:val="left" w:pos="1134"/>
        </w:tabs>
        <w:ind w:left="357" w:hanging="357"/>
        <w:rPr>
          <w:rFonts w:cs="Tahoma"/>
          <w:b/>
          <w:i/>
          <w:sz w:val="24"/>
        </w:rPr>
      </w:pPr>
      <w:r w:rsidRPr="00F16FF6">
        <w:rPr>
          <w:rFonts w:cs="Tahoma"/>
          <w:b/>
          <w:sz w:val="24"/>
        </w:rPr>
        <w:br w:type="page"/>
      </w:r>
    </w:p>
    <w:p w14:paraId="1C0C7A67" w14:textId="77777777" w:rsidR="00D81594" w:rsidRPr="00D8551D" w:rsidRDefault="00D81594" w:rsidP="008933C0">
      <w:r w:rsidRPr="008933C0">
        <w:rPr>
          <w:b/>
        </w:rPr>
        <w:lastRenderedPageBreak/>
        <w:t>OBR-1</w:t>
      </w:r>
    </w:p>
    <w:p w14:paraId="25C08E4C" w14:textId="77777777" w:rsidR="00D81594" w:rsidRPr="00D8551D" w:rsidRDefault="00D81594" w:rsidP="008933C0">
      <w:pPr>
        <w:jc w:val="center"/>
      </w:pPr>
      <w:r w:rsidRPr="008933C0">
        <w:rPr>
          <w:b/>
        </w:rPr>
        <w:t>PONUDB</w:t>
      </w:r>
      <w:bookmarkEnd w:id="48"/>
      <w:r w:rsidRPr="008933C0">
        <w:rPr>
          <w:b/>
        </w:rPr>
        <w:t>A</w:t>
      </w:r>
    </w:p>
    <w:tbl>
      <w:tblPr>
        <w:tblW w:w="0" w:type="auto"/>
        <w:jc w:val="center"/>
        <w:tblLayout w:type="fixed"/>
        <w:tblLook w:val="0000" w:firstRow="0" w:lastRow="0" w:firstColumn="0" w:lastColumn="0" w:noHBand="0" w:noVBand="0"/>
      </w:tblPr>
      <w:tblGrid>
        <w:gridCol w:w="2276"/>
        <w:gridCol w:w="2520"/>
      </w:tblGrid>
      <w:tr w:rsidR="00D81594" w:rsidRPr="00A41E01" w14:paraId="610FA0CF" w14:textId="77777777" w:rsidTr="00F16FF6">
        <w:trPr>
          <w:jc w:val="center"/>
        </w:trPr>
        <w:tc>
          <w:tcPr>
            <w:tcW w:w="2276" w:type="dxa"/>
            <w:vAlign w:val="bottom"/>
          </w:tcPr>
          <w:p w14:paraId="671FBB05" w14:textId="77777777" w:rsidR="00D81594" w:rsidRPr="00A41E01" w:rsidRDefault="00D81594" w:rsidP="00F16FF6">
            <w:pPr>
              <w:rPr>
                <w:rFonts w:cs="Tahoma"/>
                <w:szCs w:val="22"/>
              </w:rPr>
            </w:pPr>
            <w:r w:rsidRPr="00A41E01">
              <w:rPr>
                <w:rFonts w:cs="Tahoma"/>
                <w:szCs w:val="22"/>
              </w:rPr>
              <w:t>št. ponudbe:</w:t>
            </w:r>
          </w:p>
        </w:tc>
        <w:tc>
          <w:tcPr>
            <w:tcW w:w="2520" w:type="dxa"/>
            <w:tcBorders>
              <w:bottom w:val="dashSmallGap" w:sz="2" w:space="0" w:color="auto"/>
            </w:tcBorders>
            <w:vAlign w:val="bottom"/>
          </w:tcPr>
          <w:p w14:paraId="47569E9C" w14:textId="77777777" w:rsidR="00D81594" w:rsidRPr="00A41E01" w:rsidRDefault="00D81594" w:rsidP="00F16FF6">
            <w:pPr>
              <w:rPr>
                <w:rFonts w:cs="Tahoma"/>
                <w:szCs w:val="22"/>
              </w:rPr>
            </w:pPr>
          </w:p>
        </w:tc>
      </w:tr>
      <w:tr w:rsidR="00D81594" w:rsidRPr="00A41E01" w14:paraId="6E0BF6F8" w14:textId="77777777" w:rsidTr="00F16FF6">
        <w:trPr>
          <w:jc w:val="center"/>
        </w:trPr>
        <w:tc>
          <w:tcPr>
            <w:tcW w:w="2276" w:type="dxa"/>
            <w:vAlign w:val="bottom"/>
          </w:tcPr>
          <w:p w14:paraId="2F9912BF" w14:textId="77777777" w:rsidR="00D81594" w:rsidRPr="00A41E01" w:rsidRDefault="00D81594" w:rsidP="00F16FF6">
            <w:pPr>
              <w:rPr>
                <w:rFonts w:cs="Tahoma"/>
                <w:szCs w:val="22"/>
              </w:rPr>
            </w:pPr>
            <w:r w:rsidRPr="00A41E01">
              <w:rPr>
                <w:rFonts w:cs="Tahoma"/>
                <w:szCs w:val="22"/>
              </w:rPr>
              <w:t>št. javnega naročila:</w:t>
            </w:r>
          </w:p>
        </w:tc>
        <w:tc>
          <w:tcPr>
            <w:tcW w:w="2520" w:type="dxa"/>
            <w:tcBorders>
              <w:bottom w:val="dashSmallGap" w:sz="2" w:space="0" w:color="auto"/>
            </w:tcBorders>
            <w:vAlign w:val="bottom"/>
          </w:tcPr>
          <w:p w14:paraId="1E70F24B" w14:textId="516F3AF4" w:rsidR="00D81594" w:rsidRPr="00A41E01" w:rsidRDefault="00800912" w:rsidP="00F16FF6">
            <w:pPr>
              <w:rPr>
                <w:rFonts w:cs="Tahoma"/>
                <w:b/>
                <w:szCs w:val="22"/>
              </w:rPr>
            </w:pPr>
            <w:r>
              <w:rPr>
                <w:rFonts w:cs="Tahoma"/>
                <w:b/>
                <w:szCs w:val="22"/>
              </w:rPr>
              <w:t>118/</w:t>
            </w:r>
            <w:r w:rsidR="005A6B83">
              <w:rPr>
                <w:rFonts w:cs="Tahoma"/>
                <w:b/>
                <w:szCs w:val="22"/>
              </w:rPr>
              <w:t>2020</w:t>
            </w:r>
          </w:p>
        </w:tc>
      </w:tr>
    </w:tbl>
    <w:p w14:paraId="5C0E6C1F" w14:textId="77777777" w:rsidR="00D81594" w:rsidRPr="00A41E01" w:rsidRDefault="00D81594" w:rsidP="00D81594">
      <w:pPr>
        <w:rPr>
          <w:rFonts w:cs="Tahoma"/>
          <w:b/>
          <w:szCs w:val="22"/>
        </w:rPr>
      </w:pPr>
    </w:p>
    <w:tbl>
      <w:tblPr>
        <w:tblW w:w="9748" w:type="dxa"/>
        <w:tblInd w:w="-142" w:type="dxa"/>
        <w:tblLayout w:type="fixed"/>
        <w:tblLook w:val="0000" w:firstRow="0" w:lastRow="0" w:firstColumn="0" w:lastColumn="0" w:noHBand="0" w:noVBand="0"/>
      </w:tblPr>
      <w:tblGrid>
        <w:gridCol w:w="2802"/>
        <w:gridCol w:w="328"/>
        <w:gridCol w:w="6618"/>
      </w:tblGrid>
      <w:tr w:rsidR="00D81594" w:rsidRPr="00A41E01" w14:paraId="79C5E2BB" w14:textId="77777777" w:rsidTr="00ED1FFD">
        <w:trPr>
          <w:trHeight w:val="281"/>
        </w:trPr>
        <w:tc>
          <w:tcPr>
            <w:tcW w:w="2802" w:type="dxa"/>
          </w:tcPr>
          <w:p w14:paraId="3056CDFC" w14:textId="77777777" w:rsidR="00D81594" w:rsidRPr="00A41E01" w:rsidRDefault="00D81594" w:rsidP="00F16FF6">
            <w:pPr>
              <w:numPr>
                <w:ilvl w:val="0"/>
                <w:numId w:val="11"/>
              </w:numPr>
              <w:tabs>
                <w:tab w:val="num" w:pos="1209"/>
              </w:tabs>
              <w:spacing w:after="120"/>
              <w:ind w:left="249" w:hanging="249"/>
              <w:rPr>
                <w:rFonts w:cs="Tahoma"/>
                <w:b/>
                <w:szCs w:val="22"/>
              </w:rPr>
            </w:pPr>
            <w:r w:rsidRPr="00A41E01">
              <w:rPr>
                <w:rFonts w:cs="Tahoma"/>
                <w:b/>
                <w:szCs w:val="22"/>
              </w:rPr>
              <w:t>Naročnik:</w:t>
            </w:r>
          </w:p>
        </w:tc>
        <w:tc>
          <w:tcPr>
            <w:tcW w:w="6946" w:type="dxa"/>
            <w:gridSpan w:val="2"/>
            <w:tcBorders>
              <w:bottom w:val="dashSmallGap" w:sz="2" w:space="0" w:color="auto"/>
            </w:tcBorders>
          </w:tcPr>
          <w:p w14:paraId="0D290588" w14:textId="77777777" w:rsidR="00D81594" w:rsidRPr="00A41E01" w:rsidRDefault="00D81594" w:rsidP="00F16FF6">
            <w:pPr>
              <w:spacing w:after="120"/>
              <w:rPr>
                <w:rFonts w:cs="Tahoma"/>
                <w:b/>
                <w:szCs w:val="22"/>
              </w:rPr>
            </w:pPr>
            <w:r w:rsidRPr="00A41E01">
              <w:rPr>
                <w:rFonts w:cs="Tahoma"/>
                <w:b/>
                <w:szCs w:val="22"/>
              </w:rPr>
              <w:t xml:space="preserve">LUKA KOPER, </w:t>
            </w:r>
            <w:proofErr w:type="spellStart"/>
            <w:r w:rsidRPr="00A41E01">
              <w:rPr>
                <w:rFonts w:cs="Tahoma"/>
                <w:b/>
                <w:szCs w:val="22"/>
              </w:rPr>
              <w:t>d.d</w:t>
            </w:r>
            <w:proofErr w:type="spellEnd"/>
            <w:r w:rsidRPr="00A41E01">
              <w:rPr>
                <w:rFonts w:cs="Tahoma"/>
                <w:b/>
                <w:szCs w:val="22"/>
              </w:rPr>
              <w:t>., Vojkovo nabrežje 38, 6501 KOPER</w:t>
            </w:r>
          </w:p>
        </w:tc>
      </w:tr>
      <w:tr w:rsidR="00D81594" w:rsidRPr="00A41E01" w14:paraId="5964207F" w14:textId="77777777" w:rsidTr="00ED1FFD">
        <w:trPr>
          <w:trHeight w:val="281"/>
        </w:trPr>
        <w:tc>
          <w:tcPr>
            <w:tcW w:w="2802" w:type="dxa"/>
          </w:tcPr>
          <w:p w14:paraId="37982635" w14:textId="77777777" w:rsidR="00D81594" w:rsidRPr="00A41E01" w:rsidRDefault="00D81594" w:rsidP="00F16FF6">
            <w:pPr>
              <w:numPr>
                <w:ilvl w:val="0"/>
                <w:numId w:val="11"/>
              </w:numPr>
              <w:tabs>
                <w:tab w:val="num" w:pos="1209"/>
              </w:tabs>
              <w:spacing w:before="120" w:after="120"/>
              <w:ind w:left="252" w:hanging="252"/>
              <w:rPr>
                <w:rFonts w:cs="Tahoma"/>
                <w:b/>
                <w:szCs w:val="22"/>
              </w:rPr>
            </w:pPr>
            <w:r w:rsidRPr="00A41E01">
              <w:rPr>
                <w:rFonts w:cs="Tahoma"/>
                <w:b/>
                <w:szCs w:val="22"/>
              </w:rPr>
              <w:t>Predmet naročila:</w:t>
            </w:r>
          </w:p>
        </w:tc>
        <w:tc>
          <w:tcPr>
            <w:tcW w:w="6946" w:type="dxa"/>
            <w:gridSpan w:val="2"/>
            <w:tcBorders>
              <w:bottom w:val="dashSmallGap" w:sz="2" w:space="0" w:color="auto"/>
            </w:tcBorders>
          </w:tcPr>
          <w:p w14:paraId="62FE85E9" w14:textId="58A34314" w:rsidR="00D81594" w:rsidRPr="00A41E01" w:rsidRDefault="005A6B83" w:rsidP="00F16FF6">
            <w:pPr>
              <w:spacing w:before="120" w:after="120"/>
              <w:jc w:val="both"/>
              <w:rPr>
                <w:rFonts w:cs="Tahoma"/>
                <w:b/>
                <w:szCs w:val="22"/>
              </w:rPr>
            </w:pPr>
            <w:r>
              <w:rPr>
                <w:rFonts w:cs="Tahoma"/>
                <w:b/>
                <w:szCs w:val="22"/>
              </w:rPr>
              <w:t>VHOD OB ANKARANSKI VPADNICI V LUKO KOPER</w:t>
            </w:r>
          </w:p>
        </w:tc>
      </w:tr>
      <w:tr w:rsidR="00D81594" w:rsidRPr="00A41E01" w14:paraId="2FF094D4" w14:textId="77777777" w:rsidTr="00ED1FFD">
        <w:tc>
          <w:tcPr>
            <w:tcW w:w="2802" w:type="dxa"/>
          </w:tcPr>
          <w:p w14:paraId="713F94B5" w14:textId="77777777" w:rsidR="00D81594" w:rsidRPr="00A41E01" w:rsidRDefault="00D81594" w:rsidP="00F16FF6">
            <w:pPr>
              <w:numPr>
                <w:ilvl w:val="0"/>
                <w:numId w:val="11"/>
              </w:numPr>
              <w:tabs>
                <w:tab w:val="num" w:pos="1209"/>
              </w:tabs>
              <w:spacing w:before="120" w:after="120"/>
              <w:ind w:left="252" w:hanging="252"/>
              <w:rPr>
                <w:rFonts w:cs="Tahoma"/>
                <w:szCs w:val="22"/>
              </w:rPr>
            </w:pPr>
            <w:r w:rsidRPr="00A41E01">
              <w:rPr>
                <w:rFonts w:cs="Tahoma"/>
                <w:b/>
                <w:szCs w:val="22"/>
              </w:rPr>
              <w:t>Ponudnik:</w:t>
            </w:r>
          </w:p>
        </w:tc>
        <w:tc>
          <w:tcPr>
            <w:tcW w:w="6946" w:type="dxa"/>
            <w:gridSpan w:val="2"/>
            <w:tcBorders>
              <w:bottom w:val="dashSmallGap" w:sz="2" w:space="0" w:color="auto"/>
            </w:tcBorders>
          </w:tcPr>
          <w:p w14:paraId="2F38C529" w14:textId="77777777" w:rsidR="00D81594" w:rsidRPr="00A41E01" w:rsidRDefault="00D81594" w:rsidP="00F16FF6">
            <w:pPr>
              <w:pStyle w:val="Header"/>
              <w:spacing w:before="120" w:after="120"/>
              <w:rPr>
                <w:rFonts w:cs="Tahoma"/>
                <w:szCs w:val="22"/>
              </w:rPr>
            </w:pPr>
          </w:p>
        </w:tc>
      </w:tr>
      <w:tr w:rsidR="008933C0" w:rsidRPr="00A41E01" w14:paraId="45C78046" w14:textId="77777777" w:rsidTr="00556019">
        <w:tc>
          <w:tcPr>
            <w:tcW w:w="3130" w:type="dxa"/>
            <w:gridSpan w:val="2"/>
          </w:tcPr>
          <w:p w14:paraId="3B8A682D" w14:textId="77777777" w:rsidR="008933C0" w:rsidRPr="00A41E01" w:rsidRDefault="008933C0" w:rsidP="00EE7732">
            <w:pPr>
              <w:numPr>
                <w:ilvl w:val="0"/>
                <w:numId w:val="11"/>
              </w:numPr>
              <w:tabs>
                <w:tab w:val="num" w:pos="1209"/>
              </w:tabs>
              <w:spacing w:before="60" w:after="60"/>
              <w:ind w:left="567" w:hanging="567"/>
              <w:jc w:val="both"/>
              <w:rPr>
                <w:rFonts w:cs="Tahoma"/>
                <w:b/>
                <w:szCs w:val="22"/>
              </w:rPr>
            </w:pPr>
            <w:r w:rsidRPr="00A41E01">
              <w:rPr>
                <w:rFonts w:cs="Tahoma"/>
                <w:b/>
                <w:szCs w:val="22"/>
              </w:rPr>
              <w:t>Ponudbena cena:</w:t>
            </w:r>
          </w:p>
        </w:tc>
        <w:tc>
          <w:tcPr>
            <w:tcW w:w="6618" w:type="dxa"/>
          </w:tcPr>
          <w:p w14:paraId="669CD8C8" w14:textId="77777777" w:rsidR="008933C0" w:rsidRDefault="008933C0" w:rsidP="00F16FF6">
            <w:pPr>
              <w:pStyle w:val="Header"/>
              <w:spacing w:before="60"/>
              <w:rPr>
                <w:rFonts w:cs="Tahoma"/>
                <w:szCs w:val="22"/>
              </w:rPr>
            </w:pPr>
          </w:p>
          <w:p w14:paraId="2F1CED9E" w14:textId="77777777" w:rsidR="008933C0" w:rsidRDefault="008933C0" w:rsidP="008933C0">
            <w:pPr>
              <w:pStyle w:val="BalloonText"/>
              <w:spacing w:before="120"/>
              <w:jc w:val="both"/>
              <w:rPr>
                <w:rFonts w:cs="Tahoma"/>
                <w:sz w:val="22"/>
                <w:szCs w:val="22"/>
              </w:rPr>
            </w:pPr>
            <w:r>
              <w:rPr>
                <w:rFonts w:cs="Tahoma"/>
                <w:sz w:val="22"/>
                <w:szCs w:val="22"/>
              </w:rPr>
              <w:t>Predračunska vrednost (brez DDV): ___________ EUR (glej ponudbeni predračun)</w:t>
            </w:r>
          </w:p>
          <w:p w14:paraId="5A3D5EC3" w14:textId="37D630DA" w:rsidR="008933C0" w:rsidRPr="00537A70" w:rsidRDefault="008933C0" w:rsidP="008933C0">
            <w:pPr>
              <w:pStyle w:val="BalloonText"/>
              <w:spacing w:before="120"/>
              <w:jc w:val="both"/>
              <w:rPr>
                <w:rFonts w:cs="Tahoma"/>
                <w:sz w:val="22"/>
                <w:szCs w:val="22"/>
              </w:rPr>
            </w:pPr>
            <w:r w:rsidRPr="00537A70">
              <w:rPr>
                <w:rFonts w:cs="Tahoma"/>
                <w:sz w:val="22"/>
                <w:szCs w:val="22"/>
              </w:rPr>
              <w:t xml:space="preserve">Na predračunsko vrednost dajemo </w:t>
            </w:r>
            <w:r w:rsidRPr="00537A70">
              <w:rPr>
                <w:rFonts w:cs="Tahoma"/>
                <w:sz w:val="22"/>
                <w:szCs w:val="22"/>
                <w:u w:val="single"/>
              </w:rPr>
              <w:t xml:space="preserve">       </w:t>
            </w:r>
            <w:r w:rsidRPr="00537A70">
              <w:rPr>
                <w:rFonts w:cs="Tahoma"/>
                <w:sz w:val="22"/>
                <w:szCs w:val="22"/>
              </w:rPr>
              <w:t xml:space="preserve">  % popusta .</w:t>
            </w:r>
          </w:p>
          <w:p w14:paraId="5E64380F" w14:textId="77777777" w:rsidR="008933C0" w:rsidRPr="00A41E01" w:rsidRDefault="008933C0" w:rsidP="00F16FF6">
            <w:pPr>
              <w:pStyle w:val="Header"/>
              <w:spacing w:before="60"/>
              <w:rPr>
                <w:rFonts w:cs="Tahoma"/>
                <w:szCs w:val="22"/>
              </w:rPr>
            </w:pPr>
          </w:p>
        </w:tc>
      </w:tr>
    </w:tbl>
    <w:tbl>
      <w:tblPr>
        <w:tblStyle w:val="TableGrid"/>
        <w:tblW w:w="0" w:type="auto"/>
        <w:tblInd w:w="284" w:type="dxa"/>
        <w:tblLook w:val="04A0" w:firstRow="1" w:lastRow="0" w:firstColumn="1" w:lastColumn="0" w:noHBand="0" w:noVBand="1"/>
      </w:tblPr>
      <w:tblGrid>
        <w:gridCol w:w="3708"/>
        <w:gridCol w:w="2753"/>
        <w:gridCol w:w="2753"/>
      </w:tblGrid>
      <w:tr w:rsidR="00561943" w:rsidRPr="00A41E01" w14:paraId="42A4D3E9" w14:textId="77777777" w:rsidTr="00561943">
        <w:tc>
          <w:tcPr>
            <w:tcW w:w="3708" w:type="dxa"/>
            <w:tcBorders>
              <w:top w:val="nil"/>
              <w:left w:val="nil"/>
              <w:bottom w:val="nil"/>
              <w:right w:val="single" w:sz="4" w:space="0" w:color="auto"/>
            </w:tcBorders>
          </w:tcPr>
          <w:p w14:paraId="1190DBB1" w14:textId="77777777" w:rsidR="00561943" w:rsidRPr="00A41E01" w:rsidRDefault="00561943" w:rsidP="0056234F">
            <w:pPr>
              <w:pStyle w:val="BalloonText"/>
              <w:spacing w:before="120" w:after="120"/>
              <w:rPr>
                <w:rFonts w:ascii="Tahoma" w:hAnsi="Tahoma" w:cs="Tahoma"/>
                <w:sz w:val="22"/>
                <w:szCs w:val="22"/>
              </w:rPr>
            </w:pPr>
            <w:r w:rsidRPr="00A41E01">
              <w:rPr>
                <w:rFonts w:ascii="Tahoma" w:hAnsi="Tahoma" w:cs="Tahoma"/>
                <w:sz w:val="22"/>
                <w:szCs w:val="22"/>
              </w:rPr>
              <w:t>Ponudbena cena brez DDV</w:t>
            </w:r>
          </w:p>
        </w:tc>
        <w:tc>
          <w:tcPr>
            <w:tcW w:w="2753" w:type="dxa"/>
            <w:tcBorders>
              <w:left w:val="single" w:sz="4" w:space="0" w:color="auto"/>
              <w:bottom w:val="single" w:sz="4" w:space="0" w:color="auto"/>
              <w:right w:val="single" w:sz="4" w:space="0" w:color="auto"/>
            </w:tcBorders>
          </w:tcPr>
          <w:p w14:paraId="7D48DC1B" w14:textId="77777777" w:rsidR="00561943" w:rsidRPr="00A41E01" w:rsidRDefault="00561943" w:rsidP="0056234F">
            <w:pPr>
              <w:pStyle w:val="BalloonText"/>
              <w:spacing w:before="120" w:after="120"/>
              <w:rPr>
                <w:rFonts w:ascii="Tahoma" w:hAnsi="Tahoma" w:cs="Tahoma"/>
                <w:b/>
                <w:sz w:val="22"/>
                <w:szCs w:val="22"/>
              </w:rPr>
            </w:pPr>
          </w:p>
        </w:tc>
        <w:tc>
          <w:tcPr>
            <w:tcW w:w="2753" w:type="dxa"/>
            <w:tcBorders>
              <w:top w:val="nil"/>
              <w:left w:val="single" w:sz="4" w:space="0" w:color="auto"/>
              <w:bottom w:val="nil"/>
              <w:right w:val="nil"/>
            </w:tcBorders>
          </w:tcPr>
          <w:p w14:paraId="6F30EA99" w14:textId="77777777" w:rsidR="00561943" w:rsidRPr="00A41E01" w:rsidRDefault="00561943" w:rsidP="0056234F">
            <w:pPr>
              <w:pStyle w:val="BalloonText"/>
              <w:spacing w:before="120" w:after="120"/>
              <w:rPr>
                <w:rFonts w:ascii="Tahoma" w:hAnsi="Tahoma" w:cs="Tahoma"/>
                <w:b/>
                <w:sz w:val="22"/>
                <w:szCs w:val="22"/>
              </w:rPr>
            </w:pPr>
            <w:r w:rsidRPr="00A41E01">
              <w:rPr>
                <w:rFonts w:ascii="Tahoma" w:hAnsi="Tahoma" w:cs="Tahoma"/>
                <w:sz w:val="22"/>
                <w:szCs w:val="22"/>
              </w:rPr>
              <w:t>EUR</w:t>
            </w:r>
          </w:p>
        </w:tc>
      </w:tr>
      <w:tr w:rsidR="00561943" w:rsidRPr="00A41E01" w14:paraId="7CA94BBA" w14:textId="77777777" w:rsidTr="00561943">
        <w:tc>
          <w:tcPr>
            <w:tcW w:w="3708" w:type="dxa"/>
            <w:tcBorders>
              <w:top w:val="nil"/>
              <w:left w:val="nil"/>
              <w:bottom w:val="nil"/>
              <w:right w:val="single" w:sz="4" w:space="0" w:color="auto"/>
            </w:tcBorders>
          </w:tcPr>
          <w:p w14:paraId="486273E0" w14:textId="77777777" w:rsidR="00561943" w:rsidRPr="00A41E01" w:rsidRDefault="00561943" w:rsidP="0056234F">
            <w:pPr>
              <w:pStyle w:val="BalloonText"/>
              <w:spacing w:before="120" w:after="120"/>
              <w:rPr>
                <w:rFonts w:ascii="Tahoma" w:hAnsi="Tahoma" w:cs="Tahoma"/>
                <w:sz w:val="22"/>
                <w:szCs w:val="22"/>
              </w:rPr>
            </w:pPr>
            <w:r w:rsidRPr="00A41E01">
              <w:rPr>
                <w:rFonts w:ascii="Tahoma" w:hAnsi="Tahoma" w:cs="Tahoma"/>
                <w:sz w:val="22"/>
                <w:szCs w:val="22"/>
              </w:rPr>
              <w:t>Ponudbena cena z DDV</w:t>
            </w:r>
          </w:p>
        </w:tc>
        <w:tc>
          <w:tcPr>
            <w:tcW w:w="2753" w:type="dxa"/>
            <w:tcBorders>
              <w:left w:val="single" w:sz="4" w:space="0" w:color="auto"/>
              <w:right w:val="single" w:sz="4" w:space="0" w:color="auto"/>
            </w:tcBorders>
          </w:tcPr>
          <w:p w14:paraId="0404373D" w14:textId="77777777" w:rsidR="00561943" w:rsidRPr="00A41E01" w:rsidRDefault="00561943" w:rsidP="0056234F">
            <w:pPr>
              <w:pStyle w:val="BalloonText"/>
              <w:spacing w:before="120" w:after="120"/>
              <w:rPr>
                <w:rFonts w:ascii="Tahoma" w:hAnsi="Tahoma" w:cs="Tahoma"/>
                <w:b/>
                <w:sz w:val="22"/>
                <w:szCs w:val="22"/>
              </w:rPr>
            </w:pPr>
          </w:p>
        </w:tc>
        <w:tc>
          <w:tcPr>
            <w:tcW w:w="2753" w:type="dxa"/>
            <w:tcBorders>
              <w:top w:val="nil"/>
              <w:left w:val="single" w:sz="4" w:space="0" w:color="auto"/>
              <w:bottom w:val="nil"/>
              <w:right w:val="nil"/>
            </w:tcBorders>
          </w:tcPr>
          <w:p w14:paraId="30C7D0FD" w14:textId="77777777" w:rsidR="00561943" w:rsidRPr="00A41E01" w:rsidRDefault="00561943" w:rsidP="0056234F">
            <w:pPr>
              <w:pStyle w:val="BalloonText"/>
              <w:spacing w:before="120" w:after="120"/>
              <w:rPr>
                <w:rFonts w:ascii="Tahoma" w:hAnsi="Tahoma" w:cs="Tahoma"/>
                <w:b/>
                <w:sz w:val="22"/>
                <w:szCs w:val="22"/>
              </w:rPr>
            </w:pPr>
            <w:r w:rsidRPr="00A41E01">
              <w:rPr>
                <w:rFonts w:ascii="Tahoma" w:hAnsi="Tahoma" w:cs="Tahoma"/>
                <w:sz w:val="22"/>
                <w:szCs w:val="22"/>
              </w:rPr>
              <w:t>EUR</w:t>
            </w:r>
          </w:p>
        </w:tc>
      </w:tr>
    </w:tbl>
    <w:p w14:paraId="05CB2C43" w14:textId="77777777" w:rsidR="00D81594" w:rsidRPr="00A41E01" w:rsidRDefault="00D81594" w:rsidP="00D81594">
      <w:pPr>
        <w:pStyle w:val="BalloonText"/>
        <w:spacing w:before="120" w:after="120"/>
        <w:ind w:firstLine="357"/>
        <w:rPr>
          <w:rFonts w:cs="Tahoma"/>
          <w:sz w:val="22"/>
          <w:szCs w:val="22"/>
        </w:rPr>
      </w:pPr>
      <w:r w:rsidRPr="00A41E01">
        <w:rPr>
          <w:rFonts w:cs="Tahoma"/>
          <w:sz w:val="22"/>
          <w:szCs w:val="22"/>
        </w:rPr>
        <w:t>Ponudbena cena vključuje vse stroške in dajatve v zvezi z izvedbo naročila.</w:t>
      </w:r>
    </w:p>
    <w:p w14:paraId="5E6DCC65" w14:textId="15DA08D3" w:rsidR="00D81594" w:rsidRPr="00CE61F9"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CE61F9">
        <w:rPr>
          <w:rFonts w:cs="Tahoma"/>
          <w:szCs w:val="22"/>
        </w:rPr>
        <w:t>Ponudba velja za celotno naročilo, v skladu z razpisno dokumentacijo</w:t>
      </w:r>
      <w:r w:rsidR="008933C0" w:rsidRPr="00CE61F9">
        <w:rPr>
          <w:rFonts w:cs="Tahoma"/>
          <w:szCs w:val="22"/>
        </w:rPr>
        <w:t xml:space="preserve"> v zvezi z oddajo javnega naročila</w:t>
      </w:r>
      <w:r w:rsidRPr="00CE61F9">
        <w:rPr>
          <w:rFonts w:cs="Tahoma"/>
          <w:szCs w:val="22"/>
        </w:rPr>
        <w:t>, ki je priloga te ponudbe.</w:t>
      </w:r>
    </w:p>
    <w:p w14:paraId="0CB0D0B3" w14:textId="4C0DA52E" w:rsidR="000279C6" w:rsidRPr="00CE61F9" w:rsidRDefault="000279C6" w:rsidP="00B93D4B">
      <w:pPr>
        <w:numPr>
          <w:ilvl w:val="0"/>
          <w:numId w:val="11"/>
        </w:numPr>
        <w:tabs>
          <w:tab w:val="clear" w:pos="360"/>
          <w:tab w:val="num" w:pos="-108"/>
          <w:tab w:val="num" w:pos="1209"/>
        </w:tabs>
        <w:spacing w:before="60" w:after="60"/>
        <w:ind w:left="567" w:hanging="567"/>
        <w:jc w:val="both"/>
        <w:rPr>
          <w:rFonts w:cs="Tahoma"/>
          <w:szCs w:val="22"/>
        </w:rPr>
      </w:pPr>
      <w:r w:rsidRPr="00CE61F9">
        <w:rPr>
          <w:rFonts w:cs="Tahoma"/>
          <w:szCs w:val="22"/>
        </w:rPr>
        <w:t xml:space="preserve">Cena je fiksna za obseg del iz ponudbe. Dela se </w:t>
      </w:r>
      <w:r w:rsidR="00020643" w:rsidRPr="00CE61F9">
        <w:rPr>
          <w:rFonts w:cs="Tahoma"/>
          <w:szCs w:val="22"/>
        </w:rPr>
        <w:t>obračunajo po dejansko ugotovljenih količinah, na podlagi potrjene knjige obračunskih izmer.</w:t>
      </w:r>
      <w:r w:rsidR="001829C9" w:rsidRPr="00CE61F9">
        <w:rPr>
          <w:rFonts w:cs="Tahoma"/>
          <w:szCs w:val="22"/>
        </w:rPr>
        <w:t xml:space="preserve"> </w:t>
      </w:r>
    </w:p>
    <w:p w14:paraId="085053DC" w14:textId="77777777" w:rsidR="00D81594" w:rsidRPr="00CE61F9"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CE61F9">
        <w:rPr>
          <w:rFonts w:cs="Tahoma"/>
          <w:szCs w:val="22"/>
        </w:rPr>
        <w:t xml:space="preserve">Ponudba velja še </w:t>
      </w:r>
      <w:r w:rsidR="00561943" w:rsidRPr="00CE61F9">
        <w:rPr>
          <w:rFonts w:cs="Tahoma"/>
          <w:szCs w:val="22"/>
        </w:rPr>
        <w:t>120 dni</w:t>
      </w:r>
      <w:r w:rsidRPr="00CE61F9">
        <w:rPr>
          <w:rFonts w:cs="Tahoma"/>
          <w:szCs w:val="22"/>
        </w:rPr>
        <w:t xml:space="preserve"> po roku za oddajo ponudbe.</w:t>
      </w:r>
    </w:p>
    <w:p w14:paraId="0CADD6F9" w14:textId="4286BE16" w:rsidR="00D81594" w:rsidRPr="00CE61F9"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CE61F9">
        <w:rPr>
          <w:rFonts w:cs="Tahoma"/>
          <w:szCs w:val="22"/>
        </w:rPr>
        <w:t xml:space="preserve">Naročilo se obvezujemo izvesti </w:t>
      </w:r>
      <w:r w:rsidR="00B02B26" w:rsidRPr="00CE61F9">
        <w:rPr>
          <w:rFonts w:cs="Tahoma"/>
          <w:szCs w:val="22"/>
        </w:rPr>
        <w:t xml:space="preserve">v roku </w:t>
      </w:r>
      <w:r w:rsidR="004703D2" w:rsidRPr="00CE61F9">
        <w:rPr>
          <w:rFonts w:cs="Tahoma"/>
          <w:szCs w:val="22"/>
        </w:rPr>
        <w:t xml:space="preserve">248 </w:t>
      </w:r>
      <w:r w:rsidR="00B02B26" w:rsidRPr="00CE61F9">
        <w:rPr>
          <w:rFonts w:cs="Tahoma"/>
          <w:szCs w:val="22"/>
        </w:rPr>
        <w:t>koledarskih dni od uvedbe v delo, skladno z zahtevami iz razpisne dokumentacije</w:t>
      </w:r>
      <w:r w:rsidRPr="00CE61F9">
        <w:rPr>
          <w:rFonts w:cs="Tahoma"/>
          <w:szCs w:val="22"/>
        </w:rPr>
        <w:t xml:space="preserve">. </w:t>
      </w:r>
    </w:p>
    <w:p w14:paraId="041CBCD7" w14:textId="308AC4B6" w:rsidR="00561943" w:rsidRPr="00CE61F9"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CE61F9">
        <w:rPr>
          <w:rFonts w:cs="Tahoma"/>
          <w:szCs w:val="22"/>
        </w:rPr>
        <w:t>Finančni pogoji: Posamezne račune</w:t>
      </w:r>
      <w:r w:rsidR="00801208" w:rsidRPr="00CE61F9">
        <w:rPr>
          <w:rFonts w:cs="Tahoma"/>
          <w:szCs w:val="22"/>
        </w:rPr>
        <w:t xml:space="preserve"> oz. situacije</w:t>
      </w:r>
      <w:r w:rsidRPr="00CE61F9">
        <w:rPr>
          <w:rFonts w:cs="Tahoma"/>
          <w:szCs w:val="22"/>
        </w:rPr>
        <w:t xml:space="preserve"> bomo izstavljali po potrditvi začasnih situacij in po potrditvi končne situacije in podpisanega prevzemnega zapisnika. Plačilni rok računa</w:t>
      </w:r>
      <w:r w:rsidR="00801208" w:rsidRPr="00CE61F9">
        <w:rPr>
          <w:rFonts w:cs="Tahoma"/>
          <w:szCs w:val="22"/>
        </w:rPr>
        <w:t xml:space="preserve"> oz. situacije</w:t>
      </w:r>
      <w:r w:rsidRPr="00CE61F9">
        <w:rPr>
          <w:rFonts w:cs="Tahoma"/>
          <w:szCs w:val="22"/>
        </w:rPr>
        <w:t xml:space="preserve"> je 75 dni od opravljene storitve.</w:t>
      </w:r>
    </w:p>
    <w:p w14:paraId="5D85484A" w14:textId="77777777" w:rsidR="00D81594" w:rsidRPr="00A41E01"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CE61F9">
        <w:rPr>
          <w:rFonts w:cs="Tahoma"/>
          <w:szCs w:val="22"/>
        </w:rPr>
        <w:t>Javno naročilo bomo izvedli tako, kot je navedeno v ponudbi in ga ne bomo prenesli na drugega izvajalca. Naročnika bomo nemudoma obvestili in mu sporočili s katerimi podizvajalci sodelujemo, za kakšno vrsto del ali materialov in vrednost del ali materialov, sicer smo naročniku dolžni poravnati</w:t>
      </w:r>
      <w:r w:rsidRPr="00A41E01">
        <w:rPr>
          <w:rFonts w:cs="Tahoma"/>
          <w:szCs w:val="22"/>
        </w:rPr>
        <w:t xml:space="preserve"> stroške ali ostalo škodo, ki mu nastane zaradi nepravočasnega obvestila.</w:t>
      </w:r>
    </w:p>
    <w:p w14:paraId="5D3323F6" w14:textId="77777777" w:rsidR="00D81594" w:rsidRPr="00A41E01"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A41E01">
        <w:rPr>
          <w:rFonts w:cs="Tahoma"/>
          <w:szCs w:val="22"/>
        </w:rPr>
        <w:t>Izjavljamo, da smo proučili celotno razpisno dokumentacijo in da se z njo v celoti strinjamo.</w:t>
      </w:r>
    </w:p>
    <w:p w14:paraId="0DF76F7C" w14:textId="77777777" w:rsidR="00D81594" w:rsidRPr="00A41E01"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A41E01">
        <w:rPr>
          <w:rFonts w:cs="Tahoma"/>
          <w:szCs w:val="22"/>
        </w:rPr>
        <w:t>Izjavljamo, da smo si pred oddajo naročila ogledali območje izvedbe del, da smo podrobno preučili projektno dokumentacijo in popise del, tako da smo z deloviščem in vsemi njegovimi značilnostmi in specifikami seznanjeni. Na morebitne pomanjkljivosti v popisu/obsegu del za izvedbo naročila smo naročnika opozorili. Naknadno iz tega naslova ne bomo uveljavljali nikakršnih zahtevkov.</w:t>
      </w:r>
    </w:p>
    <w:p w14:paraId="687C96BA" w14:textId="54DC5335" w:rsidR="00D81594" w:rsidRPr="00CE61F9"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CE61F9">
        <w:rPr>
          <w:rFonts w:cs="Tahoma"/>
          <w:szCs w:val="22"/>
        </w:rPr>
        <w:t xml:space="preserve">V roku osem (8) delovnih dni od podpisa pogodbe, bomo naročniku izročili instrument zavarovanja v višini 10 % pogodbene vrednosti z DDV, kot jamstvo za </w:t>
      </w:r>
      <w:r w:rsidR="00D70CF6" w:rsidRPr="00CE61F9">
        <w:rPr>
          <w:rFonts w:cs="Tahoma"/>
          <w:szCs w:val="22"/>
        </w:rPr>
        <w:t>kvalitetno in pravočasno izvršitev del</w:t>
      </w:r>
      <w:r w:rsidRPr="00CE61F9">
        <w:rPr>
          <w:rFonts w:cs="Tahoma"/>
          <w:szCs w:val="22"/>
        </w:rPr>
        <w:t>, z veljavnostjo vsaj še devetdeset (90) dni po predvidenem prevzemu del.</w:t>
      </w:r>
    </w:p>
    <w:p w14:paraId="0EAF3DA2" w14:textId="3A5230E8" w:rsidR="00D81594" w:rsidRPr="00A41E01"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CE61F9">
        <w:rPr>
          <w:rFonts w:cs="Tahoma"/>
          <w:szCs w:val="22"/>
        </w:rPr>
        <w:lastRenderedPageBreak/>
        <w:t>V roku osem (8) delovnih dni od</w:t>
      </w:r>
      <w:r w:rsidRPr="00A41E01">
        <w:rPr>
          <w:rFonts w:cs="Tahoma"/>
          <w:szCs w:val="22"/>
        </w:rPr>
        <w:t xml:space="preserve"> podpisa pogodbe bomo naročniku predložili kopijo zavarovalne police </w:t>
      </w:r>
      <w:r w:rsidR="000279C6">
        <w:rPr>
          <w:rFonts w:cs="Tahoma"/>
          <w:szCs w:val="22"/>
        </w:rPr>
        <w:t>za</w:t>
      </w:r>
      <w:r w:rsidR="000279C6" w:rsidRPr="00A41E01">
        <w:rPr>
          <w:rFonts w:cs="Tahoma"/>
          <w:szCs w:val="22"/>
        </w:rPr>
        <w:t xml:space="preserve"> zavarovanj</w:t>
      </w:r>
      <w:r w:rsidR="000279C6">
        <w:rPr>
          <w:rFonts w:cs="Tahoma"/>
          <w:szCs w:val="22"/>
        </w:rPr>
        <w:t>e</w:t>
      </w:r>
      <w:r w:rsidR="000279C6" w:rsidRPr="00A41E01">
        <w:rPr>
          <w:rFonts w:cs="Tahoma"/>
          <w:szCs w:val="22"/>
        </w:rPr>
        <w:t xml:space="preserve"> </w:t>
      </w:r>
      <w:r w:rsidRPr="00A41E01">
        <w:rPr>
          <w:rFonts w:cs="Tahoma"/>
          <w:szCs w:val="22"/>
        </w:rPr>
        <w:t>odgovornosti za škodo, ki bi utegnila nastati naročniku ali tretjim osebam v zvezi z opravljanjem dejavnosti izvajalca</w:t>
      </w:r>
      <w:r w:rsidR="000279C6">
        <w:rPr>
          <w:rFonts w:cs="Tahoma"/>
          <w:szCs w:val="22"/>
        </w:rPr>
        <w:t xml:space="preserve"> in gradbeno zavarovanje</w:t>
      </w:r>
      <w:r w:rsidRPr="00A41E01">
        <w:rPr>
          <w:rFonts w:cs="Tahoma"/>
          <w:szCs w:val="22"/>
        </w:rPr>
        <w:t xml:space="preserve">. </w:t>
      </w:r>
    </w:p>
    <w:p w14:paraId="73DC1E14" w14:textId="77777777" w:rsidR="00D81594" w:rsidRPr="00A41E01" w:rsidRDefault="00D81594" w:rsidP="00ED1FFD">
      <w:pPr>
        <w:numPr>
          <w:ilvl w:val="0"/>
          <w:numId w:val="11"/>
        </w:numPr>
        <w:tabs>
          <w:tab w:val="clear" w:pos="360"/>
          <w:tab w:val="num" w:pos="-108"/>
          <w:tab w:val="num" w:pos="1209"/>
        </w:tabs>
        <w:spacing w:before="120" w:after="120"/>
        <w:ind w:left="567" w:hanging="567"/>
        <w:jc w:val="both"/>
        <w:rPr>
          <w:rFonts w:cs="Tahoma"/>
          <w:szCs w:val="22"/>
        </w:rPr>
      </w:pPr>
      <w:r w:rsidRPr="00A41E01">
        <w:rPr>
          <w:rFonts w:cs="Tahoma"/>
          <w:szCs w:val="22"/>
        </w:rPr>
        <w:t>Izvedbo del bomo prilagajali luškemu delovnemu procesu. V kolikor bomo morali kot izvajalec del začasno umikati mehanizacijo, smo te stroške že vključiti v svojo ponudbo.</w:t>
      </w:r>
    </w:p>
    <w:p w14:paraId="5E7AE83D" w14:textId="77777777" w:rsidR="00D81594" w:rsidRPr="00A41E01" w:rsidRDefault="00D81594" w:rsidP="00A41E01">
      <w:pPr>
        <w:pStyle w:val="Heading2"/>
      </w:pPr>
    </w:p>
    <w:tbl>
      <w:tblPr>
        <w:tblW w:w="0" w:type="auto"/>
        <w:jc w:val="center"/>
        <w:tblLayout w:type="fixed"/>
        <w:tblLook w:val="0000" w:firstRow="0" w:lastRow="0" w:firstColumn="0" w:lastColumn="0" w:noHBand="0" w:noVBand="0"/>
      </w:tblPr>
      <w:tblGrid>
        <w:gridCol w:w="1008"/>
        <w:gridCol w:w="2340"/>
        <w:gridCol w:w="2340"/>
        <w:gridCol w:w="3240"/>
      </w:tblGrid>
      <w:tr w:rsidR="00D81594" w:rsidRPr="00A41E01" w14:paraId="7BFE30A2" w14:textId="77777777" w:rsidTr="00F16FF6">
        <w:trPr>
          <w:jc w:val="center"/>
        </w:trPr>
        <w:tc>
          <w:tcPr>
            <w:tcW w:w="1008" w:type="dxa"/>
          </w:tcPr>
          <w:p w14:paraId="2C2C597B" w14:textId="77777777" w:rsidR="00D81594" w:rsidRPr="00A41E01" w:rsidRDefault="00D81594" w:rsidP="00F16FF6">
            <w:pPr>
              <w:tabs>
                <w:tab w:val="left" w:pos="12758"/>
              </w:tabs>
              <w:rPr>
                <w:rFonts w:cs="Tahoma"/>
                <w:szCs w:val="22"/>
              </w:rPr>
            </w:pPr>
            <w:r w:rsidRPr="00A41E01">
              <w:rPr>
                <w:rFonts w:cs="Tahoma"/>
                <w:szCs w:val="22"/>
              </w:rPr>
              <w:t>Datum:</w:t>
            </w:r>
          </w:p>
        </w:tc>
        <w:tc>
          <w:tcPr>
            <w:tcW w:w="2340" w:type="dxa"/>
          </w:tcPr>
          <w:p w14:paraId="3C719E0C" w14:textId="77777777" w:rsidR="00D81594" w:rsidRPr="00A41E01" w:rsidRDefault="00D81594" w:rsidP="00F16FF6">
            <w:pPr>
              <w:tabs>
                <w:tab w:val="left" w:pos="12758"/>
              </w:tabs>
              <w:rPr>
                <w:rFonts w:cs="Tahoma"/>
                <w:szCs w:val="22"/>
              </w:rPr>
            </w:pPr>
          </w:p>
        </w:tc>
        <w:tc>
          <w:tcPr>
            <w:tcW w:w="2340" w:type="dxa"/>
          </w:tcPr>
          <w:p w14:paraId="6DC90E72" w14:textId="77777777" w:rsidR="00D81594" w:rsidRPr="00A41E01" w:rsidRDefault="00D81594" w:rsidP="00F16FF6">
            <w:pPr>
              <w:tabs>
                <w:tab w:val="left" w:pos="12758"/>
              </w:tabs>
              <w:rPr>
                <w:rFonts w:cs="Tahoma"/>
                <w:szCs w:val="22"/>
              </w:rPr>
            </w:pPr>
          </w:p>
        </w:tc>
        <w:tc>
          <w:tcPr>
            <w:tcW w:w="3240" w:type="dxa"/>
          </w:tcPr>
          <w:p w14:paraId="553C0E52" w14:textId="77777777" w:rsidR="00D81594" w:rsidRPr="00A41E01" w:rsidRDefault="00D81594" w:rsidP="00F16FF6">
            <w:pPr>
              <w:tabs>
                <w:tab w:val="left" w:pos="12758"/>
              </w:tabs>
              <w:jc w:val="center"/>
              <w:rPr>
                <w:rFonts w:cs="Tahoma"/>
                <w:szCs w:val="22"/>
              </w:rPr>
            </w:pPr>
            <w:r w:rsidRPr="00A41E01">
              <w:rPr>
                <w:rFonts w:cs="Tahoma"/>
                <w:szCs w:val="22"/>
              </w:rPr>
              <w:t>Ponudnik</w:t>
            </w:r>
          </w:p>
        </w:tc>
      </w:tr>
      <w:tr w:rsidR="00D81594" w:rsidRPr="00A41E01" w14:paraId="7D20CEAF" w14:textId="77777777" w:rsidTr="00F16FF6">
        <w:trPr>
          <w:jc w:val="center"/>
        </w:trPr>
        <w:tc>
          <w:tcPr>
            <w:tcW w:w="1008" w:type="dxa"/>
          </w:tcPr>
          <w:p w14:paraId="619CB6AD" w14:textId="77777777" w:rsidR="00D81594" w:rsidRPr="00A41E01" w:rsidRDefault="00D81594" w:rsidP="00F16FF6">
            <w:pPr>
              <w:tabs>
                <w:tab w:val="left" w:pos="12758"/>
              </w:tabs>
              <w:spacing w:before="120"/>
              <w:rPr>
                <w:rFonts w:cs="Tahoma"/>
                <w:szCs w:val="22"/>
              </w:rPr>
            </w:pPr>
            <w:r w:rsidRPr="00A41E01">
              <w:rPr>
                <w:rFonts w:cs="Tahoma"/>
                <w:szCs w:val="22"/>
              </w:rPr>
              <w:t>Kraj:</w:t>
            </w:r>
          </w:p>
        </w:tc>
        <w:tc>
          <w:tcPr>
            <w:tcW w:w="2340" w:type="dxa"/>
            <w:tcBorders>
              <w:top w:val="dashSmallGap" w:sz="2" w:space="0" w:color="auto"/>
              <w:bottom w:val="dashSmallGap" w:sz="2" w:space="0" w:color="auto"/>
            </w:tcBorders>
          </w:tcPr>
          <w:p w14:paraId="5419068E" w14:textId="77777777" w:rsidR="00D81594" w:rsidRPr="00A41E01" w:rsidRDefault="00D81594" w:rsidP="00F16FF6">
            <w:pPr>
              <w:tabs>
                <w:tab w:val="left" w:pos="12758"/>
              </w:tabs>
              <w:spacing w:before="120"/>
              <w:rPr>
                <w:rFonts w:cs="Tahoma"/>
                <w:szCs w:val="22"/>
              </w:rPr>
            </w:pPr>
          </w:p>
        </w:tc>
        <w:tc>
          <w:tcPr>
            <w:tcW w:w="2340" w:type="dxa"/>
          </w:tcPr>
          <w:p w14:paraId="5F1D4B27" w14:textId="77777777" w:rsidR="00D81594" w:rsidRPr="00A41E01" w:rsidRDefault="00D81594" w:rsidP="00F16FF6">
            <w:pPr>
              <w:tabs>
                <w:tab w:val="left" w:pos="12758"/>
              </w:tabs>
              <w:spacing w:before="120"/>
              <w:jc w:val="center"/>
              <w:rPr>
                <w:rFonts w:cs="Tahoma"/>
                <w:szCs w:val="22"/>
              </w:rPr>
            </w:pPr>
            <w:r w:rsidRPr="00A41E01">
              <w:rPr>
                <w:rFonts w:cs="Tahoma"/>
                <w:szCs w:val="22"/>
              </w:rPr>
              <w:t>žig</w:t>
            </w:r>
          </w:p>
        </w:tc>
        <w:tc>
          <w:tcPr>
            <w:tcW w:w="3240" w:type="dxa"/>
            <w:tcBorders>
              <w:bottom w:val="dashSmallGap" w:sz="2" w:space="0" w:color="auto"/>
            </w:tcBorders>
          </w:tcPr>
          <w:p w14:paraId="01D901A5" w14:textId="77777777" w:rsidR="00D81594" w:rsidRPr="00A41E01" w:rsidRDefault="00D81594" w:rsidP="00F16FF6">
            <w:pPr>
              <w:tabs>
                <w:tab w:val="left" w:pos="12758"/>
              </w:tabs>
              <w:spacing w:before="120"/>
              <w:jc w:val="center"/>
              <w:rPr>
                <w:rFonts w:cs="Tahoma"/>
                <w:szCs w:val="22"/>
              </w:rPr>
            </w:pPr>
          </w:p>
        </w:tc>
      </w:tr>
      <w:tr w:rsidR="00D81594" w:rsidRPr="00A41E01" w14:paraId="0AAA4BD2" w14:textId="77777777" w:rsidTr="00F16FF6">
        <w:trPr>
          <w:jc w:val="center"/>
        </w:trPr>
        <w:tc>
          <w:tcPr>
            <w:tcW w:w="1008" w:type="dxa"/>
          </w:tcPr>
          <w:p w14:paraId="6EA6152C" w14:textId="77777777" w:rsidR="00D81594" w:rsidRPr="00A41E01" w:rsidRDefault="00D81594" w:rsidP="00F16FF6">
            <w:pPr>
              <w:tabs>
                <w:tab w:val="left" w:pos="12758"/>
              </w:tabs>
              <w:rPr>
                <w:rFonts w:cs="Tahoma"/>
                <w:szCs w:val="22"/>
              </w:rPr>
            </w:pPr>
          </w:p>
        </w:tc>
        <w:tc>
          <w:tcPr>
            <w:tcW w:w="2340" w:type="dxa"/>
          </w:tcPr>
          <w:p w14:paraId="748724A7" w14:textId="77777777" w:rsidR="00D81594" w:rsidRPr="00A41E01" w:rsidRDefault="00D81594" w:rsidP="00F16FF6">
            <w:pPr>
              <w:tabs>
                <w:tab w:val="left" w:pos="12758"/>
              </w:tabs>
              <w:rPr>
                <w:rFonts w:cs="Tahoma"/>
                <w:szCs w:val="22"/>
              </w:rPr>
            </w:pPr>
          </w:p>
        </w:tc>
        <w:tc>
          <w:tcPr>
            <w:tcW w:w="2340" w:type="dxa"/>
          </w:tcPr>
          <w:p w14:paraId="7F961B9E" w14:textId="77777777" w:rsidR="00D81594" w:rsidRPr="00A41E01" w:rsidRDefault="00D81594" w:rsidP="00F16FF6">
            <w:pPr>
              <w:tabs>
                <w:tab w:val="left" w:pos="12758"/>
              </w:tabs>
              <w:rPr>
                <w:rFonts w:cs="Tahoma"/>
                <w:szCs w:val="22"/>
              </w:rPr>
            </w:pPr>
          </w:p>
        </w:tc>
        <w:tc>
          <w:tcPr>
            <w:tcW w:w="3240" w:type="dxa"/>
          </w:tcPr>
          <w:p w14:paraId="3CAE6D77" w14:textId="77777777" w:rsidR="00D81594" w:rsidRPr="00A41E01" w:rsidRDefault="00D81594" w:rsidP="00F16FF6">
            <w:pPr>
              <w:tabs>
                <w:tab w:val="left" w:pos="12758"/>
              </w:tabs>
              <w:jc w:val="center"/>
              <w:rPr>
                <w:rFonts w:cs="Tahoma"/>
                <w:szCs w:val="22"/>
              </w:rPr>
            </w:pPr>
            <w:r w:rsidRPr="00A41E01">
              <w:rPr>
                <w:rFonts w:cs="Tahoma"/>
                <w:szCs w:val="22"/>
              </w:rPr>
              <w:t>(ime priimek in podpis pooblaščene osebe)</w:t>
            </w:r>
          </w:p>
        </w:tc>
      </w:tr>
    </w:tbl>
    <w:p w14:paraId="422B65BF" w14:textId="77777777" w:rsidR="00D81594" w:rsidRPr="00CA10C5" w:rsidRDefault="00D81594" w:rsidP="000279C6">
      <w:r w:rsidRPr="00CA10C5">
        <w:t>Priloge:</w:t>
      </w:r>
    </w:p>
    <w:p w14:paraId="15EB1B8B" w14:textId="50FB18C6" w:rsidR="00D81594" w:rsidRPr="000279C6" w:rsidRDefault="00D81594" w:rsidP="000279C6">
      <w:pPr>
        <w:numPr>
          <w:ilvl w:val="0"/>
          <w:numId w:val="12"/>
        </w:numPr>
        <w:jc w:val="both"/>
        <w:rPr>
          <w:rFonts w:cs="Tahoma"/>
          <w:szCs w:val="22"/>
          <w:lang w:eastAsia="sl-SI"/>
        </w:rPr>
      </w:pPr>
      <w:r w:rsidRPr="000279C6">
        <w:rPr>
          <w:rFonts w:cs="Tahoma"/>
          <w:szCs w:val="22"/>
        </w:rPr>
        <w:t xml:space="preserve">Izpolnjen ponudbeni predračun </w:t>
      </w:r>
      <w:r w:rsidR="000F3BA4" w:rsidRPr="000279C6">
        <w:rPr>
          <w:rFonts w:cs="Tahoma"/>
          <w:szCs w:val="22"/>
        </w:rPr>
        <w:t xml:space="preserve">oz. </w:t>
      </w:r>
      <w:r w:rsidR="00121068" w:rsidRPr="000279C6">
        <w:rPr>
          <w:rFonts w:cs="Tahoma"/>
          <w:szCs w:val="22"/>
        </w:rPr>
        <w:t>p</w:t>
      </w:r>
      <w:r w:rsidR="000F3BA4" w:rsidRPr="000279C6">
        <w:rPr>
          <w:rFonts w:cs="Tahoma"/>
          <w:szCs w:val="22"/>
        </w:rPr>
        <w:t xml:space="preserve">opis del s </w:t>
      </w:r>
      <w:proofErr w:type="spellStart"/>
      <w:r w:rsidR="000F3BA4" w:rsidRPr="000279C6">
        <w:rPr>
          <w:rFonts w:cs="Tahoma"/>
          <w:szCs w:val="22"/>
        </w:rPr>
        <w:t>predizmerami</w:t>
      </w:r>
      <w:proofErr w:type="spellEnd"/>
      <w:r w:rsidR="000F3BA4" w:rsidRPr="000279C6">
        <w:rPr>
          <w:rFonts w:cs="Tahoma"/>
          <w:szCs w:val="22"/>
        </w:rPr>
        <w:t xml:space="preserve"> </w:t>
      </w:r>
      <w:r w:rsidR="000F3BA4" w:rsidRPr="000279C6">
        <w:rPr>
          <w:rFonts w:cs="Tahoma"/>
          <w:i/>
          <w:szCs w:val="22"/>
        </w:rPr>
        <w:t xml:space="preserve">(Navodila: Ponudnik v digitalni datoteki »Popis del s predizmerami.xls«, ki je priloga razpisne dokumentacije, izpolni polja s cenami na enoto posamezne postavke iz popisa del s </w:t>
      </w:r>
      <w:proofErr w:type="spellStart"/>
      <w:r w:rsidR="000F3BA4" w:rsidRPr="000279C6">
        <w:rPr>
          <w:rFonts w:cs="Tahoma"/>
          <w:i/>
          <w:szCs w:val="22"/>
        </w:rPr>
        <w:t>predizmerami</w:t>
      </w:r>
      <w:proofErr w:type="spellEnd"/>
      <w:r w:rsidR="000F3BA4" w:rsidRPr="000279C6">
        <w:rPr>
          <w:rFonts w:cs="Tahoma"/>
          <w:i/>
          <w:szCs w:val="22"/>
        </w:rPr>
        <w:t xml:space="preserve"> in natisne celoten popis del s </w:t>
      </w:r>
      <w:proofErr w:type="spellStart"/>
      <w:r w:rsidR="000F3BA4" w:rsidRPr="000279C6">
        <w:rPr>
          <w:rFonts w:cs="Tahoma"/>
          <w:i/>
          <w:szCs w:val="22"/>
        </w:rPr>
        <w:t>predizmerami</w:t>
      </w:r>
      <w:proofErr w:type="spellEnd"/>
      <w:r w:rsidR="000F3BA4" w:rsidRPr="000279C6">
        <w:rPr>
          <w:rFonts w:cs="Tahoma"/>
          <w:i/>
          <w:szCs w:val="22"/>
        </w:rPr>
        <w:t xml:space="preserve"> ter ga </w:t>
      </w:r>
      <w:proofErr w:type="spellStart"/>
      <w:r w:rsidR="000F3BA4" w:rsidRPr="000279C6">
        <w:rPr>
          <w:rFonts w:cs="Tahoma"/>
          <w:i/>
          <w:szCs w:val="22"/>
        </w:rPr>
        <w:t>skenira</w:t>
      </w:r>
      <w:proofErr w:type="spellEnd"/>
      <w:r w:rsidR="000F3BA4" w:rsidRPr="000279C6">
        <w:rPr>
          <w:rFonts w:cs="Tahoma"/>
          <w:i/>
          <w:szCs w:val="22"/>
        </w:rPr>
        <w:t xml:space="preserve"> skupaj z ostalo ponudbeno dokumentacijo).</w:t>
      </w:r>
    </w:p>
    <w:p w14:paraId="778C5E16" w14:textId="3E659B97" w:rsidR="00D81594" w:rsidRDefault="00D81594" w:rsidP="00D81594">
      <w:pPr>
        <w:pStyle w:val="ListParagraph"/>
        <w:numPr>
          <w:ilvl w:val="0"/>
          <w:numId w:val="12"/>
        </w:numPr>
        <w:rPr>
          <w:rFonts w:cs="Tahoma"/>
          <w:szCs w:val="22"/>
          <w:lang w:eastAsia="sl-SI"/>
        </w:rPr>
      </w:pPr>
      <w:r w:rsidRPr="00A41E01">
        <w:rPr>
          <w:rFonts w:cs="Tahoma"/>
          <w:szCs w:val="22"/>
        </w:rPr>
        <w:t>Terminski plan izvedbe</w:t>
      </w:r>
    </w:p>
    <w:p w14:paraId="5B0EB65D" w14:textId="318A8310" w:rsidR="000F3BA4" w:rsidRPr="000279C6" w:rsidRDefault="000F3BA4" w:rsidP="000279C6">
      <w:pPr>
        <w:numPr>
          <w:ilvl w:val="0"/>
          <w:numId w:val="12"/>
        </w:numPr>
        <w:jc w:val="both"/>
        <w:rPr>
          <w:rFonts w:cs="Tahoma"/>
          <w:i/>
          <w:szCs w:val="22"/>
        </w:rPr>
      </w:pPr>
      <w:r w:rsidRPr="00E4720A">
        <w:rPr>
          <w:rFonts w:cs="Tahoma"/>
          <w:i/>
          <w:szCs w:val="22"/>
        </w:rPr>
        <w:t>Specifikacija naročila (podal naročnik)</w:t>
      </w:r>
    </w:p>
    <w:p w14:paraId="5F0273D7" w14:textId="77777777" w:rsidR="00561943" w:rsidRDefault="00561943">
      <w:pPr>
        <w:spacing w:after="160" w:line="259" w:lineRule="auto"/>
        <w:rPr>
          <w:rFonts w:cs="Tahoma"/>
          <w:b/>
          <w:sz w:val="24"/>
          <w:lang w:eastAsia="sl-SI"/>
        </w:rPr>
      </w:pPr>
      <w:r>
        <w:br w:type="page"/>
      </w:r>
    </w:p>
    <w:p w14:paraId="7C22F710" w14:textId="77777777" w:rsidR="00D81594" w:rsidRPr="00D8551D" w:rsidRDefault="00D81594" w:rsidP="00C506E1">
      <w:r w:rsidRPr="00C506E1">
        <w:rPr>
          <w:b/>
        </w:rPr>
        <w:lastRenderedPageBreak/>
        <w:t>OBR-2</w:t>
      </w:r>
    </w:p>
    <w:p w14:paraId="646D1998" w14:textId="77777777" w:rsidR="00D81594" w:rsidRPr="00F16FF6" w:rsidRDefault="00D81594" w:rsidP="00D81594">
      <w:pPr>
        <w:jc w:val="right"/>
        <w:rPr>
          <w:rFonts w:cs="Tahoma"/>
          <w:b/>
          <w:sz w:val="24"/>
        </w:rPr>
      </w:pPr>
    </w:p>
    <w:p w14:paraId="487BD4EE" w14:textId="77777777" w:rsidR="00D81594" w:rsidRPr="00A41E01" w:rsidRDefault="00D81594" w:rsidP="00D81594">
      <w:pPr>
        <w:jc w:val="center"/>
        <w:rPr>
          <w:rFonts w:cs="Tahoma"/>
          <w:b/>
          <w:szCs w:val="22"/>
        </w:rPr>
      </w:pPr>
      <w:r w:rsidRPr="00A41E01">
        <w:rPr>
          <w:rFonts w:cs="Tahoma"/>
          <w:b/>
          <w:szCs w:val="22"/>
        </w:rPr>
        <w:t>PODATKI O PONUDNIKU IN PODIZVAJALCIH OZ. IZVAJALCIH V SKUPNEM NASTOPU</w:t>
      </w:r>
    </w:p>
    <w:p w14:paraId="51A479D7" w14:textId="77777777" w:rsidR="00D81594" w:rsidRPr="009F2145" w:rsidRDefault="00D81594" w:rsidP="009F2145">
      <w:pPr>
        <w:pStyle w:val="ListParagraph"/>
        <w:numPr>
          <w:ilvl w:val="1"/>
          <w:numId w:val="24"/>
        </w:numPr>
        <w:spacing w:before="240" w:after="120"/>
        <w:ind w:left="357" w:hanging="357"/>
        <w:jc w:val="both"/>
        <w:rPr>
          <w:b/>
        </w:rPr>
      </w:pPr>
      <w:r w:rsidRPr="009F2145">
        <w:rPr>
          <w:b/>
        </w:rPr>
        <w:t>PONUDBA</w:t>
      </w:r>
    </w:p>
    <w:p w14:paraId="2DE2FC9B" w14:textId="33357CEE" w:rsidR="00D81594" w:rsidRPr="00A41E01" w:rsidRDefault="00D81594" w:rsidP="00D81594">
      <w:pPr>
        <w:jc w:val="both"/>
        <w:rPr>
          <w:rFonts w:cs="Tahoma"/>
          <w:szCs w:val="22"/>
        </w:rPr>
      </w:pPr>
      <w:r w:rsidRPr="00A41E01">
        <w:rPr>
          <w:rFonts w:cs="Tahoma"/>
          <w:szCs w:val="22"/>
        </w:rPr>
        <w:t xml:space="preserve">Ponudbo za izvedbo javnega naročila JN </w:t>
      </w:r>
      <w:r w:rsidR="00800912">
        <w:rPr>
          <w:rFonts w:cs="Tahoma"/>
          <w:szCs w:val="22"/>
        </w:rPr>
        <w:t>118/</w:t>
      </w:r>
      <w:r w:rsidR="005A6B83">
        <w:rPr>
          <w:rFonts w:cs="Tahoma"/>
          <w:szCs w:val="22"/>
        </w:rPr>
        <w:t>2020</w:t>
      </w:r>
      <w:r w:rsidRPr="00A41E01">
        <w:rPr>
          <w:rFonts w:cs="Tahoma"/>
          <w:szCs w:val="22"/>
        </w:rPr>
        <w:t xml:space="preserve"> »</w:t>
      </w:r>
      <w:r w:rsidR="005A6B83">
        <w:rPr>
          <w:rFonts w:cs="Tahoma"/>
          <w:b/>
          <w:szCs w:val="22"/>
        </w:rPr>
        <w:t>VHOD OB ANKARANSKI VPADNICI V LUKO KOPER</w:t>
      </w:r>
      <w:r w:rsidRPr="00A41E01">
        <w:rPr>
          <w:rFonts w:cs="Tahoma"/>
          <w:szCs w:val="22"/>
        </w:rPr>
        <w:t>« dajemo (se označi z X):</w:t>
      </w:r>
    </w:p>
    <w:p w14:paraId="7801956E" w14:textId="77777777" w:rsidR="00D81594" w:rsidRPr="00A41E01" w:rsidRDefault="00D81594" w:rsidP="00D81594">
      <w:pPr>
        <w:spacing w:before="60" w:after="60"/>
        <w:rPr>
          <w:rFonts w:cs="Tahoma"/>
          <w:szCs w:val="22"/>
        </w:rPr>
      </w:pPr>
      <w:r w:rsidRPr="00A41E01">
        <w:rPr>
          <w:rFonts w:ascii="Segoe UI Symbol" w:hAnsi="Segoe UI Symbol" w:cs="Segoe UI Symbol"/>
          <w:szCs w:val="22"/>
        </w:rPr>
        <w:t>☐</w:t>
      </w:r>
      <w:r w:rsidRPr="00A41E01">
        <w:rPr>
          <w:rFonts w:cs="Tahoma"/>
          <w:szCs w:val="22"/>
        </w:rPr>
        <w:t xml:space="preserve"> Samostojno</w:t>
      </w:r>
    </w:p>
    <w:p w14:paraId="6FCE95F8" w14:textId="77777777" w:rsidR="00D81594" w:rsidRPr="00A41E01" w:rsidRDefault="00D81594" w:rsidP="00D81594">
      <w:pPr>
        <w:spacing w:before="60" w:after="60"/>
        <w:rPr>
          <w:rFonts w:cs="Tahoma"/>
          <w:szCs w:val="22"/>
        </w:rPr>
      </w:pPr>
      <w:r w:rsidRPr="00A41E01">
        <w:rPr>
          <w:rFonts w:ascii="Segoe UI Symbol" w:eastAsia="MS UI Gothic" w:hAnsi="Segoe UI Symbol" w:cs="Segoe UI Symbol"/>
          <w:szCs w:val="22"/>
        </w:rPr>
        <w:t>☐</w:t>
      </w:r>
      <w:r w:rsidRPr="00A41E01">
        <w:rPr>
          <w:rFonts w:cs="Tahoma"/>
          <w:szCs w:val="22"/>
        </w:rPr>
        <w:t xml:space="preserve"> S podizvajalci</w:t>
      </w:r>
    </w:p>
    <w:p w14:paraId="635C326B" w14:textId="77777777" w:rsidR="00D81594" w:rsidRPr="00A41E01" w:rsidRDefault="00D81594" w:rsidP="00561943">
      <w:pPr>
        <w:spacing w:before="60" w:after="60"/>
        <w:jc w:val="both"/>
        <w:rPr>
          <w:rFonts w:cs="Tahoma"/>
          <w:szCs w:val="22"/>
        </w:rPr>
      </w:pPr>
      <w:r w:rsidRPr="00A41E01">
        <w:rPr>
          <w:rFonts w:ascii="Segoe UI Symbol" w:eastAsia="MS UI Gothic" w:hAnsi="Segoe UI Symbol" w:cs="Segoe UI Symbol"/>
          <w:szCs w:val="22"/>
        </w:rPr>
        <w:t>☐</w:t>
      </w:r>
      <w:r w:rsidRPr="00A41E01">
        <w:rPr>
          <w:rFonts w:cs="Tahoma"/>
          <w:szCs w:val="22"/>
        </w:rPr>
        <w:t xml:space="preserve"> Skupno ponudbo</w:t>
      </w:r>
    </w:p>
    <w:p w14:paraId="63071F4A" w14:textId="77777777" w:rsidR="00D81594" w:rsidRPr="009F2145" w:rsidRDefault="00D81594" w:rsidP="009F2145">
      <w:pPr>
        <w:pStyle w:val="ListParagraph"/>
        <w:numPr>
          <w:ilvl w:val="1"/>
          <w:numId w:val="24"/>
        </w:numPr>
        <w:spacing w:before="240" w:after="120"/>
        <w:ind w:left="357" w:hanging="357"/>
        <w:jc w:val="both"/>
        <w:rPr>
          <w:b/>
        </w:rPr>
      </w:pPr>
      <w:r w:rsidRPr="009F2145">
        <w:rPr>
          <w:b/>
        </w:rPr>
        <w:t>PODATKI O PONUDNIKU</w:t>
      </w:r>
    </w:p>
    <w:p w14:paraId="234853B8" w14:textId="77777777" w:rsidR="00D81594" w:rsidRPr="009F2145" w:rsidRDefault="009F2145" w:rsidP="009F2145">
      <w:pPr>
        <w:rPr>
          <w:b/>
        </w:rPr>
      </w:pPr>
      <w:r>
        <w:rPr>
          <w:b/>
        </w:rPr>
        <w:t>2.1</w:t>
      </w:r>
      <w:r>
        <w:rPr>
          <w:b/>
        </w:rPr>
        <w:tab/>
      </w:r>
      <w:r w:rsidR="00D81594" w:rsidRPr="009F2145">
        <w:rPr>
          <w:b/>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D81594" w:rsidRPr="00A41E01" w14:paraId="3CC38CCC"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28C07AA9" w14:textId="77777777" w:rsidR="00D81594" w:rsidRPr="00A41E01" w:rsidRDefault="00D81594" w:rsidP="009F2145">
            <w:r w:rsidRPr="00A41E01">
              <w:t>Popolna firma ponudnika: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7B2E5D70" w14:textId="77777777" w:rsidR="00D81594" w:rsidRPr="00A41E01" w:rsidRDefault="00D81594" w:rsidP="009F2145"/>
        </w:tc>
      </w:tr>
      <w:tr w:rsidR="00D81594" w:rsidRPr="00A41E01" w14:paraId="4CE65128"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34FD325F" w14:textId="77777777" w:rsidR="00D81594" w:rsidRPr="00A41E01" w:rsidRDefault="00D81594" w:rsidP="009F2145">
            <w:r w:rsidRPr="00A41E01">
              <w:t>Naslov ponudnika:</w:t>
            </w:r>
          </w:p>
        </w:tc>
        <w:tc>
          <w:tcPr>
            <w:tcW w:w="4605" w:type="dxa"/>
            <w:tcBorders>
              <w:top w:val="single" w:sz="4" w:space="0" w:color="auto"/>
              <w:left w:val="single" w:sz="4" w:space="0" w:color="auto"/>
              <w:bottom w:val="single" w:sz="4" w:space="0" w:color="auto"/>
              <w:right w:val="single" w:sz="4" w:space="0" w:color="auto"/>
            </w:tcBorders>
            <w:vAlign w:val="center"/>
          </w:tcPr>
          <w:p w14:paraId="70822C31" w14:textId="77777777" w:rsidR="00D81594" w:rsidRPr="00A41E01" w:rsidRDefault="00D81594" w:rsidP="009F2145"/>
        </w:tc>
      </w:tr>
      <w:tr w:rsidR="00D81594" w:rsidRPr="00A41E01" w14:paraId="021329CF"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3AC44106" w14:textId="77777777" w:rsidR="00D81594" w:rsidRPr="00A41E01" w:rsidRDefault="00D81594" w:rsidP="009F2145">
            <w:r w:rsidRPr="00A41E01">
              <w:t>Odgovorna oseba/osebe oz. zakoniti zastopnik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15FF66B0" w14:textId="77777777" w:rsidR="00D81594" w:rsidRPr="00A41E01" w:rsidRDefault="00D81594" w:rsidP="009F2145"/>
        </w:tc>
      </w:tr>
      <w:tr w:rsidR="00D81594" w:rsidRPr="00A41E01" w14:paraId="4668E062"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3437A2B2" w14:textId="77777777" w:rsidR="00D81594" w:rsidRPr="00A41E01" w:rsidRDefault="00D81594" w:rsidP="009F2145">
            <w:r w:rsidRPr="00A41E01">
              <w:t>Zakoniti zastopnik oziroma oseba pooblaščena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55695EDB" w14:textId="77777777" w:rsidR="00D81594" w:rsidRPr="00A41E01" w:rsidRDefault="00D81594" w:rsidP="009F2145"/>
        </w:tc>
      </w:tr>
      <w:tr w:rsidR="00D81594" w:rsidRPr="00A41E01" w14:paraId="0C81AB26"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4074EDDD" w14:textId="77777777" w:rsidR="00D81594" w:rsidRPr="00A41E01" w:rsidRDefault="00D81594" w:rsidP="009F2145">
            <w:r w:rsidRPr="00A41E01">
              <w:t xml:space="preserve">Matična številka </w:t>
            </w:r>
          </w:p>
        </w:tc>
        <w:tc>
          <w:tcPr>
            <w:tcW w:w="4605" w:type="dxa"/>
            <w:tcBorders>
              <w:top w:val="single" w:sz="4" w:space="0" w:color="auto"/>
              <w:left w:val="single" w:sz="4" w:space="0" w:color="auto"/>
              <w:bottom w:val="single" w:sz="4" w:space="0" w:color="auto"/>
              <w:right w:val="single" w:sz="4" w:space="0" w:color="auto"/>
            </w:tcBorders>
            <w:vAlign w:val="center"/>
          </w:tcPr>
          <w:p w14:paraId="60D5FE17" w14:textId="77777777" w:rsidR="00D81594" w:rsidRPr="00A41E01" w:rsidRDefault="00D81594" w:rsidP="009F2145"/>
        </w:tc>
      </w:tr>
      <w:tr w:rsidR="00D81594" w:rsidRPr="00A41E01" w14:paraId="70667A18"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658F8EC5" w14:textId="77777777" w:rsidR="00D81594" w:rsidRPr="00A41E01" w:rsidRDefault="00D81594" w:rsidP="009F2145">
            <w:r w:rsidRPr="00A41E01">
              <w:t>Identifikacijska številka za DDV</w:t>
            </w:r>
          </w:p>
        </w:tc>
        <w:tc>
          <w:tcPr>
            <w:tcW w:w="4605" w:type="dxa"/>
            <w:tcBorders>
              <w:top w:val="single" w:sz="4" w:space="0" w:color="auto"/>
              <w:left w:val="single" w:sz="4" w:space="0" w:color="auto"/>
              <w:bottom w:val="single" w:sz="4" w:space="0" w:color="auto"/>
              <w:right w:val="single" w:sz="4" w:space="0" w:color="auto"/>
            </w:tcBorders>
            <w:vAlign w:val="center"/>
          </w:tcPr>
          <w:p w14:paraId="4F64FDB9" w14:textId="77777777" w:rsidR="00D81594" w:rsidRPr="00A41E01" w:rsidRDefault="00D81594" w:rsidP="009F2145"/>
        </w:tc>
      </w:tr>
      <w:tr w:rsidR="00D81594" w:rsidRPr="00A41E01" w14:paraId="113AE291"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2666ED65" w14:textId="77777777" w:rsidR="00D81594" w:rsidRPr="00A41E01" w:rsidRDefault="00D81594" w:rsidP="009F2145">
            <w:r w:rsidRPr="00A41E01">
              <w:t>Številka transakcijskega računa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55AE0D23" w14:textId="77777777" w:rsidR="00D81594" w:rsidRPr="00A41E01" w:rsidRDefault="00D81594" w:rsidP="009F2145"/>
        </w:tc>
      </w:tr>
      <w:tr w:rsidR="00D81594" w:rsidRPr="00A41E01" w14:paraId="6CBF6166"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1B1288E7" w14:textId="77777777" w:rsidR="00D81594" w:rsidRPr="00A41E01" w:rsidRDefault="00D81594" w:rsidP="009F2145">
            <w:r w:rsidRPr="00A41E01">
              <w:t>Naziv in naslov banke:</w:t>
            </w:r>
          </w:p>
        </w:tc>
        <w:tc>
          <w:tcPr>
            <w:tcW w:w="4605" w:type="dxa"/>
            <w:tcBorders>
              <w:top w:val="single" w:sz="4" w:space="0" w:color="auto"/>
              <w:left w:val="single" w:sz="4" w:space="0" w:color="auto"/>
              <w:bottom w:val="single" w:sz="4" w:space="0" w:color="auto"/>
              <w:right w:val="single" w:sz="4" w:space="0" w:color="auto"/>
            </w:tcBorders>
            <w:vAlign w:val="center"/>
          </w:tcPr>
          <w:p w14:paraId="311AD08C" w14:textId="77777777" w:rsidR="00D81594" w:rsidRPr="00A41E01" w:rsidRDefault="00D81594" w:rsidP="009F2145"/>
        </w:tc>
      </w:tr>
      <w:tr w:rsidR="00D81594" w:rsidRPr="00A41E01" w14:paraId="4F0701EA"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05087E65" w14:textId="77777777" w:rsidR="00D81594" w:rsidRPr="00A41E01" w:rsidRDefault="00D81594" w:rsidP="009F2145">
            <w:r w:rsidRPr="00A41E01">
              <w:t>BIC/SWIFT</w:t>
            </w:r>
          </w:p>
        </w:tc>
        <w:tc>
          <w:tcPr>
            <w:tcW w:w="4605" w:type="dxa"/>
            <w:tcBorders>
              <w:top w:val="single" w:sz="4" w:space="0" w:color="auto"/>
              <w:left w:val="single" w:sz="4" w:space="0" w:color="auto"/>
              <w:bottom w:val="single" w:sz="4" w:space="0" w:color="auto"/>
              <w:right w:val="single" w:sz="4" w:space="0" w:color="auto"/>
            </w:tcBorders>
            <w:vAlign w:val="center"/>
          </w:tcPr>
          <w:p w14:paraId="31E59161" w14:textId="77777777" w:rsidR="00D81594" w:rsidRPr="00A41E01" w:rsidRDefault="00D81594" w:rsidP="009F2145"/>
        </w:tc>
      </w:tr>
      <w:tr w:rsidR="00D81594" w:rsidRPr="00A41E01" w14:paraId="2704F5AB"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5AE15961" w14:textId="77777777" w:rsidR="00D81594" w:rsidRPr="00A41E01" w:rsidRDefault="00D81594" w:rsidP="009F2145">
            <w:r w:rsidRPr="00A41E01">
              <w:t>Telefon</w:t>
            </w:r>
          </w:p>
        </w:tc>
        <w:tc>
          <w:tcPr>
            <w:tcW w:w="4605" w:type="dxa"/>
            <w:tcBorders>
              <w:top w:val="single" w:sz="4" w:space="0" w:color="auto"/>
              <w:left w:val="single" w:sz="4" w:space="0" w:color="auto"/>
              <w:bottom w:val="single" w:sz="4" w:space="0" w:color="auto"/>
              <w:right w:val="single" w:sz="4" w:space="0" w:color="auto"/>
            </w:tcBorders>
            <w:vAlign w:val="center"/>
          </w:tcPr>
          <w:p w14:paraId="122EC33F" w14:textId="77777777" w:rsidR="00D81594" w:rsidRPr="00A41E01" w:rsidRDefault="00D81594" w:rsidP="009F2145"/>
        </w:tc>
      </w:tr>
      <w:tr w:rsidR="00D81594" w:rsidRPr="00A41E01" w14:paraId="0CA5FD02" w14:textId="77777777" w:rsidTr="00F16FF6">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04517A4A" w14:textId="77777777" w:rsidR="00D81594" w:rsidRPr="00A41E01" w:rsidRDefault="00D81594" w:rsidP="009F2145">
            <w:r w:rsidRPr="00A41E01">
              <w:t>e-naslov</w:t>
            </w:r>
          </w:p>
        </w:tc>
        <w:tc>
          <w:tcPr>
            <w:tcW w:w="4605" w:type="dxa"/>
            <w:tcBorders>
              <w:top w:val="single" w:sz="4" w:space="0" w:color="auto"/>
              <w:left w:val="single" w:sz="4" w:space="0" w:color="auto"/>
              <w:bottom w:val="single" w:sz="4" w:space="0" w:color="auto"/>
              <w:right w:val="single" w:sz="4" w:space="0" w:color="auto"/>
            </w:tcBorders>
            <w:vAlign w:val="center"/>
          </w:tcPr>
          <w:p w14:paraId="44CD2234" w14:textId="77777777" w:rsidR="00D81594" w:rsidRPr="00A41E01" w:rsidRDefault="00D81594" w:rsidP="009F2145"/>
        </w:tc>
      </w:tr>
    </w:tbl>
    <w:p w14:paraId="56E80094" w14:textId="77777777" w:rsidR="00D81594" w:rsidRPr="009F2145" w:rsidRDefault="009F2145" w:rsidP="009F2145">
      <w:pPr>
        <w:spacing w:before="120" w:after="120"/>
        <w:rPr>
          <w:b/>
        </w:rPr>
      </w:pPr>
      <w:r>
        <w:rPr>
          <w:b/>
        </w:rPr>
        <w:t>2.2</w:t>
      </w:r>
      <w:r>
        <w:rPr>
          <w:b/>
        </w:rPr>
        <w:tab/>
      </w:r>
      <w:r w:rsidR="00D81594" w:rsidRPr="009F2145">
        <w:rPr>
          <w:b/>
        </w:rPr>
        <w:t>Ponudba s podizvajalci – podatki o podizvajalcih</w:t>
      </w:r>
    </w:p>
    <w:p w14:paraId="1D6B1937" w14:textId="77777777" w:rsidR="00D81594" w:rsidRPr="00A41E01" w:rsidRDefault="00D81594" w:rsidP="009F2145">
      <w:r w:rsidRPr="00A41E01">
        <w:t>Ponudniki točko 2.2. izpolnijo v primeru, da bodo pri izvedbi javnega naročila sodelovali s podizvajalci.</w:t>
      </w:r>
    </w:p>
    <w:p w14:paraId="30B31897" w14:textId="26068B95" w:rsidR="00D81594" w:rsidRPr="00A41E01" w:rsidRDefault="00D81594" w:rsidP="009F2145">
      <w:r w:rsidRPr="00A41E01">
        <w:t xml:space="preserve">Pri javnem naročilu z oznako JN </w:t>
      </w:r>
      <w:r w:rsidR="00800912">
        <w:t>118/</w:t>
      </w:r>
      <w:r w:rsidR="005A6B83">
        <w:t>2020</w:t>
      </w:r>
      <w:r w:rsidRPr="00A41E01">
        <w:t xml:space="preserve"> bomo sodelovali z naslednjimi podizvajalci: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D81594" w:rsidRPr="009F2145" w14:paraId="03EF4779"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61C328E1" w14:textId="77777777" w:rsidR="00D81594" w:rsidRPr="009F2145" w:rsidRDefault="00D81594" w:rsidP="00F16FF6">
            <w:pPr>
              <w:keepNext/>
              <w:jc w:val="both"/>
              <w:rPr>
                <w:rFonts w:cs="Tahoma"/>
                <w:sz w:val="20"/>
                <w:szCs w:val="20"/>
              </w:rPr>
            </w:pPr>
            <w:r w:rsidRPr="009F2145">
              <w:rPr>
                <w:rFonts w:cs="Tahoma"/>
                <w:sz w:val="20"/>
                <w:szCs w:val="20"/>
              </w:rPr>
              <w:lastRenderedPageBreak/>
              <w:t>Št.</w:t>
            </w:r>
          </w:p>
        </w:tc>
        <w:tc>
          <w:tcPr>
            <w:tcW w:w="3168" w:type="dxa"/>
            <w:tcBorders>
              <w:top w:val="single" w:sz="4" w:space="0" w:color="auto"/>
              <w:left w:val="single" w:sz="4" w:space="0" w:color="auto"/>
              <w:bottom w:val="single" w:sz="4" w:space="0" w:color="auto"/>
              <w:right w:val="single" w:sz="4" w:space="0" w:color="auto"/>
            </w:tcBorders>
            <w:hideMark/>
          </w:tcPr>
          <w:p w14:paraId="17041948" w14:textId="77777777" w:rsidR="00D81594" w:rsidRPr="009F2145" w:rsidRDefault="00D81594" w:rsidP="00F16FF6">
            <w:pPr>
              <w:keepNext/>
              <w:jc w:val="both"/>
              <w:rPr>
                <w:rFonts w:cs="Tahoma"/>
                <w:sz w:val="20"/>
                <w:szCs w:val="20"/>
              </w:rPr>
            </w:pPr>
            <w:r w:rsidRPr="009F2145">
              <w:rPr>
                <w:rFonts w:cs="Tahoma"/>
                <w:sz w:val="20"/>
                <w:szCs w:val="20"/>
              </w:rPr>
              <w:t>Popolna firma podizvajalca, naslov, pooblaščena oseba, matična številka, identifikacijska številka za DDV</w:t>
            </w:r>
          </w:p>
        </w:tc>
        <w:tc>
          <w:tcPr>
            <w:tcW w:w="3077" w:type="dxa"/>
            <w:tcBorders>
              <w:top w:val="single" w:sz="4" w:space="0" w:color="auto"/>
              <w:left w:val="single" w:sz="4" w:space="0" w:color="auto"/>
              <w:bottom w:val="single" w:sz="4" w:space="0" w:color="auto"/>
              <w:right w:val="single" w:sz="4" w:space="0" w:color="auto"/>
            </w:tcBorders>
          </w:tcPr>
          <w:p w14:paraId="134A94F5" w14:textId="77777777" w:rsidR="00D81594" w:rsidRPr="009F2145" w:rsidRDefault="00D81594" w:rsidP="00F16FF6">
            <w:pPr>
              <w:keepNext/>
              <w:jc w:val="both"/>
              <w:rPr>
                <w:rFonts w:cs="Tahoma"/>
                <w:sz w:val="20"/>
                <w:szCs w:val="20"/>
              </w:rPr>
            </w:pPr>
            <w:r w:rsidRPr="009F2145">
              <w:rPr>
                <w:rFonts w:cs="Tahoma"/>
                <w:sz w:val="20"/>
                <w:szCs w:val="20"/>
              </w:rPr>
              <w:t>Opis dela izvedbe naročila, ki ga bo izvedel podizvajalec</w:t>
            </w:r>
          </w:p>
        </w:tc>
        <w:tc>
          <w:tcPr>
            <w:tcW w:w="1175" w:type="dxa"/>
            <w:tcBorders>
              <w:top w:val="single" w:sz="4" w:space="0" w:color="auto"/>
              <w:left w:val="single" w:sz="4" w:space="0" w:color="auto"/>
              <w:bottom w:val="single" w:sz="4" w:space="0" w:color="auto"/>
              <w:right w:val="single" w:sz="4" w:space="0" w:color="auto"/>
            </w:tcBorders>
          </w:tcPr>
          <w:p w14:paraId="2F413E84" w14:textId="507BAC6D" w:rsidR="00D81594" w:rsidRPr="009F2145" w:rsidRDefault="00D81594" w:rsidP="00F16FF6">
            <w:pPr>
              <w:keepNext/>
              <w:jc w:val="center"/>
              <w:rPr>
                <w:rFonts w:cs="Tahoma"/>
                <w:sz w:val="20"/>
                <w:szCs w:val="20"/>
              </w:rPr>
            </w:pPr>
            <w:r w:rsidRPr="009F2145">
              <w:rPr>
                <w:rFonts w:cs="Tahoma"/>
                <w:sz w:val="20"/>
                <w:szCs w:val="20"/>
              </w:rPr>
              <w:t>Količina (%)</w:t>
            </w:r>
            <w:r w:rsidR="0082595D">
              <w:rPr>
                <w:rFonts w:cs="Tahoma"/>
                <w:sz w:val="20"/>
                <w:szCs w:val="20"/>
              </w:rPr>
              <w:t xml:space="preserve"> od celote</w:t>
            </w:r>
          </w:p>
        </w:tc>
        <w:tc>
          <w:tcPr>
            <w:tcW w:w="1576" w:type="dxa"/>
            <w:tcBorders>
              <w:top w:val="single" w:sz="4" w:space="0" w:color="auto"/>
              <w:left w:val="single" w:sz="4" w:space="0" w:color="auto"/>
              <w:bottom w:val="single" w:sz="4" w:space="0" w:color="auto"/>
              <w:right w:val="single" w:sz="4" w:space="0" w:color="auto"/>
            </w:tcBorders>
          </w:tcPr>
          <w:p w14:paraId="75081AAD" w14:textId="77777777" w:rsidR="00D81594" w:rsidRPr="009F2145" w:rsidRDefault="00D81594" w:rsidP="00F16FF6">
            <w:pPr>
              <w:keepNext/>
              <w:jc w:val="center"/>
              <w:rPr>
                <w:rFonts w:cs="Tahoma"/>
                <w:sz w:val="20"/>
                <w:szCs w:val="20"/>
              </w:rPr>
            </w:pPr>
            <w:r w:rsidRPr="009F2145">
              <w:rPr>
                <w:rFonts w:cs="Tahoma"/>
                <w:sz w:val="20"/>
                <w:szCs w:val="20"/>
              </w:rPr>
              <w:t>Vrednost</w:t>
            </w:r>
          </w:p>
          <w:p w14:paraId="52F45F0D" w14:textId="77777777" w:rsidR="00D81594" w:rsidRPr="009F2145" w:rsidRDefault="00D81594" w:rsidP="00F16FF6">
            <w:pPr>
              <w:keepNext/>
              <w:jc w:val="center"/>
              <w:rPr>
                <w:rFonts w:cs="Tahoma"/>
                <w:sz w:val="20"/>
                <w:szCs w:val="20"/>
              </w:rPr>
            </w:pPr>
            <w:r w:rsidRPr="009F2145">
              <w:rPr>
                <w:rFonts w:cs="Tahoma"/>
                <w:sz w:val="20"/>
                <w:szCs w:val="20"/>
              </w:rPr>
              <w:t>(EUR brez DDV)</w:t>
            </w:r>
          </w:p>
        </w:tc>
      </w:tr>
      <w:tr w:rsidR="00D81594" w:rsidRPr="009F2145" w14:paraId="248C5BD3"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0D95A6F4" w14:textId="77777777" w:rsidR="00D81594" w:rsidRPr="009F2145" w:rsidRDefault="00D81594" w:rsidP="00F16FF6">
            <w:pPr>
              <w:keepNext/>
              <w:jc w:val="both"/>
              <w:rPr>
                <w:rFonts w:cs="Tahoma"/>
                <w:sz w:val="20"/>
                <w:szCs w:val="20"/>
              </w:rPr>
            </w:pPr>
            <w:r w:rsidRPr="009F2145">
              <w:rPr>
                <w:rFonts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14:paraId="4132A8BF" w14:textId="77777777" w:rsidR="00D81594" w:rsidRPr="009F2145" w:rsidRDefault="00D81594" w:rsidP="00F16FF6">
            <w:pPr>
              <w:keepNext/>
              <w:jc w:val="both"/>
              <w:rPr>
                <w:rFonts w:cs="Tahoma"/>
                <w:sz w:val="20"/>
                <w:szCs w:val="20"/>
              </w:rPr>
            </w:pPr>
          </w:p>
          <w:p w14:paraId="4F807383" w14:textId="77777777" w:rsidR="00D81594" w:rsidRPr="009F2145" w:rsidRDefault="00D81594" w:rsidP="00F16FF6">
            <w:pPr>
              <w:keepNext/>
              <w:jc w:val="both"/>
              <w:rPr>
                <w:rFonts w:cs="Tahoma"/>
                <w:sz w:val="20"/>
                <w:szCs w:val="20"/>
              </w:rPr>
            </w:pPr>
          </w:p>
          <w:p w14:paraId="0DDC576A"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5912236C"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27E5BCA1"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33823086" w14:textId="77777777" w:rsidR="00D81594" w:rsidRPr="009F2145" w:rsidRDefault="00D81594" w:rsidP="00F16FF6">
            <w:pPr>
              <w:keepNext/>
              <w:jc w:val="both"/>
              <w:rPr>
                <w:rFonts w:cs="Tahoma"/>
                <w:sz w:val="20"/>
                <w:szCs w:val="20"/>
              </w:rPr>
            </w:pPr>
          </w:p>
        </w:tc>
      </w:tr>
      <w:tr w:rsidR="00D81594" w:rsidRPr="009F2145" w14:paraId="643F1D58"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37AB6AA5" w14:textId="77777777" w:rsidR="00D81594" w:rsidRPr="009F2145" w:rsidRDefault="00D81594" w:rsidP="00F16FF6">
            <w:pPr>
              <w:keepNext/>
              <w:jc w:val="both"/>
              <w:rPr>
                <w:rFonts w:cs="Tahoma"/>
                <w:sz w:val="20"/>
                <w:szCs w:val="20"/>
              </w:rPr>
            </w:pPr>
            <w:r w:rsidRPr="009F2145">
              <w:rPr>
                <w:rFonts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14:paraId="4627103C" w14:textId="77777777" w:rsidR="00D81594" w:rsidRPr="009F2145" w:rsidRDefault="00D81594" w:rsidP="00F16FF6">
            <w:pPr>
              <w:keepNext/>
              <w:jc w:val="both"/>
              <w:rPr>
                <w:rFonts w:cs="Tahoma"/>
                <w:sz w:val="20"/>
                <w:szCs w:val="20"/>
              </w:rPr>
            </w:pPr>
          </w:p>
          <w:p w14:paraId="63A6B4E5" w14:textId="77777777" w:rsidR="00D81594" w:rsidRPr="009F2145" w:rsidRDefault="00D81594" w:rsidP="00F16FF6">
            <w:pPr>
              <w:keepNext/>
              <w:jc w:val="both"/>
              <w:rPr>
                <w:rFonts w:cs="Tahoma"/>
                <w:sz w:val="20"/>
                <w:szCs w:val="20"/>
              </w:rPr>
            </w:pPr>
          </w:p>
          <w:p w14:paraId="0D76B300"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1DBDB981"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12824DAD"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2BEAA816" w14:textId="77777777" w:rsidR="00D81594" w:rsidRPr="009F2145" w:rsidRDefault="00D81594" w:rsidP="00F16FF6">
            <w:pPr>
              <w:keepNext/>
              <w:jc w:val="both"/>
              <w:rPr>
                <w:rFonts w:cs="Tahoma"/>
                <w:sz w:val="20"/>
                <w:szCs w:val="20"/>
              </w:rPr>
            </w:pPr>
          </w:p>
        </w:tc>
      </w:tr>
      <w:tr w:rsidR="00D81594" w:rsidRPr="009F2145" w14:paraId="12A9D3DD"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6455B280" w14:textId="77777777" w:rsidR="00D81594" w:rsidRPr="009F2145" w:rsidRDefault="00D81594" w:rsidP="00F16FF6">
            <w:pPr>
              <w:keepNext/>
              <w:jc w:val="both"/>
              <w:rPr>
                <w:rFonts w:cs="Tahoma"/>
                <w:sz w:val="20"/>
                <w:szCs w:val="20"/>
              </w:rPr>
            </w:pPr>
            <w:r w:rsidRPr="009F2145">
              <w:rPr>
                <w:rFonts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14:paraId="46ADCA2B" w14:textId="77777777" w:rsidR="00D81594" w:rsidRPr="009F2145" w:rsidRDefault="00D81594" w:rsidP="00F16FF6">
            <w:pPr>
              <w:keepNext/>
              <w:jc w:val="both"/>
              <w:rPr>
                <w:rFonts w:cs="Tahoma"/>
                <w:sz w:val="20"/>
                <w:szCs w:val="20"/>
              </w:rPr>
            </w:pPr>
          </w:p>
          <w:p w14:paraId="14319C28" w14:textId="77777777" w:rsidR="00D81594" w:rsidRPr="009F2145" w:rsidRDefault="00D81594" w:rsidP="00F16FF6">
            <w:pPr>
              <w:keepNext/>
              <w:jc w:val="both"/>
              <w:rPr>
                <w:rFonts w:cs="Tahoma"/>
                <w:sz w:val="20"/>
                <w:szCs w:val="20"/>
              </w:rPr>
            </w:pPr>
          </w:p>
          <w:p w14:paraId="4E40576A"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15664FC8"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110F7012"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184B0FCC" w14:textId="77777777" w:rsidR="00D81594" w:rsidRPr="009F2145" w:rsidRDefault="00D81594" w:rsidP="00F16FF6">
            <w:pPr>
              <w:keepNext/>
              <w:jc w:val="both"/>
              <w:rPr>
                <w:rFonts w:cs="Tahoma"/>
                <w:sz w:val="20"/>
                <w:szCs w:val="20"/>
              </w:rPr>
            </w:pPr>
          </w:p>
        </w:tc>
      </w:tr>
      <w:tr w:rsidR="00D81594" w:rsidRPr="009F2145" w14:paraId="5A7AF562"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18317518" w14:textId="77777777" w:rsidR="00D81594" w:rsidRPr="009F2145" w:rsidRDefault="00D81594" w:rsidP="00F16FF6">
            <w:pPr>
              <w:keepNext/>
              <w:jc w:val="both"/>
              <w:rPr>
                <w:rFonts w:cs="Tahoma"/>
                <w:sz w:val="20"/>
                <w:szCs w:val="20"/>
              </w:rPr>
            </w:pPr>
            <w:r w:rsidRPr="009F2145">
              <w:rPr>
                <w:rFonts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14:paraId="3C65C8D9" w14:textId="77777777" w:rsidR="00D81594" w:rsidRPr="009F2145" w:rsidRDefault="00D81594" w:rsidP="00F16FF6">
            <w:pPr>
              <w:keepNext/>
              <w:jc w:val="both"/>
              <w:rPr>
                <w:rFonts w:cs="Tahoma"/>
                <w:sz w:val="20"/>
                <w:szCs w:val="20"/>
              </w:rPr>
            </w:pPr>
          </w:p>
          <w:p w14:paraId="27D71057" w14:textId="77777777" w:rsidR="00D81594" w:rsidRPr="009F2145" w:rsidRDefault="00D81594" w:rsidP="00F16FF6">
            <w:pPr>
              <w:keepNext/>
              <w:jc w:val="both"/>
              <w:rPr>
                <w:rFonts w:cs="Tahoma"/>
                <w:sz w:val="20"/>
                <w:szCs w:val="20"/>
              </w:rPr>
            </w:pPr>
          </w:p>
          <w:p w14:paraId="009A957A"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456521D1"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53CF271E"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4D1C872F" w14:textId="77777777" w:rsidR="00D81594" w:rsidRPr="009F2145" w:rsidRDefault="00D81594" w:rsidP="00F16FF6">
            <w:pPr>
              <w:keepNext/>
              <w:jc w:val="both"/>
              <w:rPr>
                <w:rFonts w:cs="Tahoma"/>
                <w:sz w:val="20"/>
                <w:szCs w:val="20"/>
              </w:rPr>
            </w:pPr>
          </w:p>
        </w:tc>
      </w:tr>
    </w:tbl>
    <w:p w14:paraId="3A248C3D" w14:textId="77777777" w:rsidR="00D81594" w:rsidRPr="000279C6" w:rsidRDefault="00D81594" w:rsidP="000279C6">
      <w:pPr>
        <w:jc w:val="both"/>
        <w:rPr>
          <w:sz w:val="20"/>
          <w:szCs w:val="20"/>
        </w:rPr>
      </w:pPr>
      <w:r w:rsidRPr="000279C6">
        <w:rPr>
          <w:sz w:val="20"/>
          <w:szCs w:val="20"/>
        </w:rPr>
        <w:t>Opomba: V kolikor ponudnik nastopa z večjim številom podizvajalcev, v ponudbi priloži zahtevane podatke v tabeli z enakovredno vsebino. Dodatni list mora biti podpisan in žigosan s strani ponudnika, prav tako mora biti razvidno, da so podatki podani za predmetno javno naročilo.</w:t>
      </w:r>
    </w:p>
    <w:p w14:paraId="2724DF9F" w14:textId="77777777" w:rsidR="00D81594" w:rsidRPr="009F2145" w:rsidRDefault="009F2145" w:rsidP="009F2145">
      <w:pPr>
        <w:spacing w:before="120" w:after="120"/>
        <w:rPr>
          <w:b/>
        </w:rPr>
      </w:pPr>
      <w:r>
        <w:rPr>
          <w:b/>
        </w:rPr>
        <w:t>2.3</w:t>
      </w:r>
      <w:r>
        <w:rPr>
          <w:b/>
        </w:rPr>
        <w:tab/>
      </w:r>
      <w:r w:rsidR="00D81594" w:rsidRPr="009F2145">
        <w:rPr>
          <w:b/>
        </w:rPr>
        <w:t>S</w:t>
      </w:r>
      <w:r w:rsidRPr="009F2145">
        <w:rPr>
          <w:b/>
        </w:rPr>
        <w:t>kupna ponudba</w:t>
      </w:r>
    </w:p>
    <w:p w14:paraId="4CA399F9" w14:textId="421B8992" w:rsidR="00D81594" w:rsidRPr="00A41E01" w:rsidRDefault="000279C6" w:rsidP="009F2145">
      <w:r w:rsidRPr="00A41E01">
        <w:t>Ponudnik</w:t>
      </w:r>
      <w:r>
        <w:t>i</w:t>
      </w:r>
      <w:r w:rsidRPr="00A41E01">
        <w:t xml:space="preserve"> </w:t>
      </w:r>
      <w:r w:rsidR="00D81594" w:rsidRPr="00A41E01">
        <w:t>točko 2.3 izpolnijo v primeru, da so predložili skupno ponudbo.</w:t>
      </w:r>
    </w:p>
    <w:p w14:paraId="3B56BCAD" w14:textId="642593CA" w:rsidR="00D81594" w:rsidRPr="00A41E01" w:rsidRDefault="00D81594" w:rsidP="009F2145">
      <w:r w:rsidRPr="00A41E01">
        <w:t xml:space="preserve">Pri javnem naročilu z oznako JN </w:t>
      </w:r>
      <w:r w:rsidR="00800912">
        <w:t>118/</w:t>
      </w:r>
      <w:r w:rsidR="005A6B83">
        <w:t>2020</w:t>
      </w:r>
      <w:r w:rsidRPr="00A41E01">
        <w:t xml:space="preserve"> sodelujemo naslednji ponudniki: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D81594" w:rsidRPr="009F2145" w14:paraId="0BF1AE7C"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0990FCD0" w14:textId="77777777" w:rsidR="00D81594" w:rsidRPr="009F2145" w:rsidRDefault="00D81594" w:rsidP="00F16FF6">
            <w:pPr>
              <w:keepNext/>
              <w:jc w:val="both"/>
              <w:rPr>
                <w:rFonts w:cs="Tahoma"/>
                <w:sz w:val="20"/>
                <w:szCs w:val="20"/>
              </w:rPr>
            </w:pPr>
            <w:r w:rsidRPr="009F2145">
              <w:rPr>
                <w:rFonts w:cs="Tahoma"/>
                <w:sz w:val="20"/>
                <w:szCs w:val="20"/>
              </w:rPr>
              <w:t>Št.</w:t>
            </w:r>
          </w:p>
        </w:tc>
        <w:tc>
          <w:tcPr>
            <w:tcW w:w="3168" w:type="dxa"/>
            <w:tcBorders>
              <w:top w:val="single" w:sz="4" w:space="0" w:color="auto"/>
              <w:left w:val="single" w:sz="4" w:space="0" w:color="auto"/>
              <w:bottom w:val="single" w:sz="4" w:space="0" w:color="auto"/>
              <w:right w:val="single" w:sz="4" w:space="0" w:color="auto"/>
            </w:tcBorders>
            <w:hideMark/>
          </w:tcPr>
          <w:p w14:paraId="1A3F6160" w14:textId="77777777" w:rsidR="00D81594" w:rsidRPr="009F2145" w:rsidRDefault="00D81594" w:rsidP="00F16FF6">
            <w:pPr>
              <w:keepNext/>
              <w:jc w:val="both"/>
              <w:rPr>
                <w:rFonts w:cs="Tahoma"/>
                <w:sz w:val="20"/>
                <w:szCs w:val="20"/>
              </w:rPr>
            </w:pPr>
            <w:r w:rsidRPr="009F2145">
              <w:rPr>
                <w:rFonts w:cs="Tahoma"/>
                <w:sz w:val="20"/>
                <w:szCs w:val="20"/>
              </w:rPr>
              <w:t>Popolna firma so-ponudnika, naslov, pooblaščena oseba, matična številka, identifikacijska številka za DDV</w:t>
            </w:r>
          </w:p>
        </w:tc>
        <w:tc>
          <w:tcPr>
            <w:tcW w:w="3077" w:type="dxa"/>
            <w:tcBorders>
              <w:top w:val="single" w:sz="4" w:space="0" w:color="auto"/>
              <w:left w:val="single" w:sz="4" w:space="0" w:color="auto"/>
              <w:bottom w:val="single" w:sz="4" w:space="0" w:color="auto"/>
              <w:right w:val="single" w:sz="4" w:space="0" w:color="auto"/>
            </w:tcBorders>
          </w:tcPr>
          <w:p w14:paraId="0C8760FE" w14:textId="201F97B3" w:rsidR="00D81594" w:rsidRPr="009F2145" w:rsidRDefault="00D81594" w:rsidP="00F16FF6">
            <w:pPr>
              <w:keepNext/>
              <w:jc w:val="both"/>
              <w:rPr>
                <w:rFonts w:cs="Tahoma"/>
                <w:sz w:val="20"/>
                <w:szCs w:val="20"/>
              </w:rPr>
            </w:pPr>
            <w:r w:rsidRPr="009F2145">
              <w:rPr>
                <w:rFonts w:cs="Tahoma"/>
                <w:sz w:val="20"/>
                <w:szCs w:val="20"/>
              </w:rPr>
              <w:t xml:space="preserve">Opis dela izvedbe naročila, ki ga bo izvedel so </w:t>
            </w:r>
            <w:r w:rsidR="002E1D53">
              <w:rPr>
                <w:rFonts w:cs="Tahoma"/>
                <w:sz w:val="20"/>
                <w:szCs w:val="20"/>
              </w:rPr>
              <w:t>–</w:t>
            </w:r>
            <w:r w:rsidRPr="009F2145">
              <w:rPr>
                <w:rFonts w:cs="Tahoma"/>
                <w:sz w:val="20"/>
                <w:szCs w:val="20"/>
              </w:rPr>
              <w:t xml:space="preserve"> ponudnik</w:t>
            </w:r>
          </w:p>
        </w:tc>
        <w:tc>
          <w:tcPr>
            <w:tcW w:w="1175" w:type="dxa"/>
            <w:tcBorders>
              <w:top w:val="single" w:sz="4" w:space="0" w:color="auto"/>
              <w:left w:val="single" w:sz="4" w:space="0" w:color="auto"/>
              <w:bottom w:val="single" w:sz="4" w:space="0" w:color="auto"/>
              <w:right w:val="single" w:sz="4" w:space="0" w:color="auto"/>
            </w:tcBorders>
          </w:tcPr>
          <w:p w14:paraId="40A09DD5" w14:textId="5C760993" w:rsidR="00D81594" w:rsidRPr="009F2145" w:rsidRDefault="00D81594" w:rsidP="00F16FF6">
            <w:pPr>
              <w:keepNext/>
              <w:jc w:val="center"/>
              <w:rPr>
                <w:rFonts w:cs="Tahoma"/>
                <w:sz w:val="20"/>
                <w:szCs w:val="20"/>
              </w:rPr>
            </w:pPr>
            <w:r w:rsidRPr="009F2145">
              <w:rPr>
                <w:rFonts w:cs="Tahoma"/>
                <w:sz w:val="20"/>
                <w:szCs w:val="20"/>
              </w:rPr>
              <w:t>Količina (%)</w:t>
            </w:r>
            <w:r w:rsidR="0082595D">
              <w:rPr>
                <w:rFonts w:cs="Tahoma"/>
                <w:sz w:val="20"/>
                <w:szCs w:val="20"/>
              </w:rPr>
              <w:t xml:space="preserve"> od celote</w:t>
            </w:r>
          </w:p>
        </w:tc>
        <w:tc>
          <w:tcPr>
            <w:tcW w:w="1576" w:type="dxa"/>
            <w:tcBorders>
              <w:top w:val="single" w:sz="4" w:space="0" w:color="auto"/>
              <w:left w:val="single" w:sz="4" w:space="0" w:color="auto"/>
              <w:bottom w:val="single" w:sz="4" w:space="0" w:color="auto"/>
              <w:right w:val="single" w:sz="4" w:space="0" w:color="auto"/>
            </w:tcBorders>
          </w:tcPr>
          <w:p w14:paraId="6CD3B8A3" w14:textId="77777777" w:rsidR="00D81594" w:rsidRPr="009F2145" w:rsidRDefault="00D81594" w:rsidP="00F16FF6">
            <w:pPr>
              <w:keepNext/>
              <w:jc w:val="center"/>
              <w:rPr>
                <w:rFonts w:cs="Tahoma"/>
                <w:sz w:val="20"/>
                <w:szCs w:val="20"/>
              </w:rPr>
            </w:pPr>
            <w:r w:rsidRPr="009F2145">
              <w:rPr>
                <w:rFonts w:cs="Tahoma"/>
                <w:sz w:val="20"/>
                <w:szCs w:val="20"/>
              </w:rPr>
              <w:t>Vrednost</w:t>
            </w:r>
          </w:p>
          <w:p w14:paraId="115F3144" w14:textId="77777777" w:rsidR="00D81594" w:rsidRPr="009F2145" w:rsidRDefault="00D81594" w:rsidP="00F16FF6">
            <w:pPr>
              <w:keepNext/>
              <w:jc w:val="center"/>
              <w:rPr>
                <w:rFonts w:cs="Tahoma"/>
                <w:sz w:val="20"/>
                <w:szCs w:val="20"/>
              </w:rPr>
            </w:pPr>
            <w:r w:rsidRPr="009F2145">
              <w:rPr>
                <w:rFonts w:cs="Tahoma"/>
                <w:sz w:val="20"/>
                <w:szCs w:val="20"/>
              </w:rPr>
              <w:t>(EUR brez DDV)</w:t>
            </w:r>
          </w:p>
        </w:tc>
      </w:tr>
      <w:tr w:rsidR="00D81594" w:rsidRPr="009F2145" w14:paraId="1C77B1A2"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51BF880A" w14:textId="77777777" w:rsidR="00D81594" w:rsidRPr="009F2145" w:rsidRDefault="00D81594" w:rsidP="00F16FF6">
            <w:pPr>
              <w:keepNext/>
              <w:jc w:val="both"/>
              <w:rPr>
                <w:rFonts w:cs="Tahoma"/>
                <w:sz w:val="20"/>
                <w:szCs w:val="20"/>
              </w:rPr>
            </w:pPr>
            <w:r w:rsidRPr="009F2145">
              <w:rPr>
                <w:rFonts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14:paraId="3BD2BBED" w14:textId="77777777" w:rsidR="00D81594" w:rsidRPr="009F2145" w:rsidRDefault="00D81594" w:rsidP="00F16FF6">
            <w:pPr>
              <w:keepNext/>
              <w:jc w:val="both"/>
              <w:rPr>
                <w:rFonts w:cs="Tahoma"/>
                <w:sz w:val="20"/>
                <w:szCs w:val="20"/>
              </w:rPr>
            </w:pPr>
          </w:p>
          <w:p w14:paraId="1E805A34" w14:textId="77777777" w:rsidR="00D81594" w:rsidRPr="009F2145" w:rsidRDefault="00D81594" w:rsidP="00F16FF6">
            <w:pPr>
              <w:keepNext/>
              <w:jc w:val="both"/>
              <w:rPr>
                <w:rFonts w:cs="Tahoma"/>
                <w:sz w:val="20"/>
                <w:szCs w:val="20"/>
              </w:rPr>
            </w:pPr>
          </w:p>
          <w:p w14:paraId="3D112DF8"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571D5BF5"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1C5DB02E"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513C96F2" w14:textId="77777777" w:rsidR="00D81594" w:rsidRPr="009F2145" w:rsidRDefault="00D81594" w:rsidP="00F16FF6">
            <w:pPr>
              <w:keepNext/>
              <w:jc w:val="both"/>
              <w:rPr>
                <w:rFonts w:cs="Tahoma"/>
                <w:sz w:val="20"/>
                <w:szCs w:val="20"/>
              </w:rPr>
            </w:pPr>
          </w:p>
        </w:tc>
      </w:tr>
      <w:tr w:rsidR="00D81594" w:rsidRPr="009F2145" w14:paraId="6C4A8D03"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36E66706" w14:textId="77777777" w:rsidR="00D81594" w:rsidRPr="009F2145" w:rsidRDefault="00D81594" w:rsidP="00F16FF6">
            <w:pPr>
              <w:keepNext/>
              <w:jc w:val="both"/>
              <w:rPr>
                <w:rFonts w:cs="Tahoma"/>
                <w:sz w:val="20"/>
                <w:szCs w:val="20"/>
              </w:rPr>
            </w:pPr>
            <w:r w:rsidRPr="009F2145">
              <w:rPr>
                <w:rFonts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14:paraId="400B1C7C" w14:textId="77777777" w:rsidR="00D81594" w:rsidRPr="009F2145" w:rsidRDefault="00D81594" w:rsidP="00F16FF6">
            <w:pPr>
              <w:keepNext/>
              <w:jc w:val="both"/>
              <w:rPr>
                <w:rFonts w:cs="Tahoma"/>
                <w:sz w:val="20"/>
                <w:szCs w:val="20"/>
              </w:rPr>
            </w:pPr>
          </w:p>
          <w:p w14:paraId="05508995" w14:textId="77777777" w:rsidR="00D81594" w:rsidRPr="009F2145" w:rsidRDefault="00D81594" w:rsidP="00F16FF6">
            <w:pPr>
              <w:keepNext/>
              <w:jc w:val="both"/>
              <w:rPr>
                <w:rFonts w:cs="Tahoma"/>
                <w:sz w:val="20"/>
                <w:szCs w:val="20"/>
              </w:rPr>
            </w:pPr>
          </w:p>
          <w:p w14:paraId="7DBAC602"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014B335E"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3CFE3B58"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00378088" w14:textId="77777777" w:rsidR="00D81594" w:rsidRPr="009F2145" w:rsidRDefault="00D81594" w:rsidP="00F16FF6">
            <w:pPr>
              <w:keepNext/>
              <w:jc w:val="both"/>
              <w:rPr>
                <w:rFonts w:cs="Tahoma"/>
                <w:sz w:val="20"/>
                <w:szCs w:val="20"/>
              </w:rPr>
            </w:pPr>
          </w:p>
        </w:tc>
      </w:tr>
      <w:tr w:rsidR="00D81594" w:rsidRPr="009F2145" w14:paraId="568FF9E0" w14:textId="77777777" w:rsidTr="00F16FF6">
        <w:trPr>
          <w:trHeight w:val="227"/>
        </w:trPr>
        <w:tc>
          <w:tcPr>
            <w:tcW w:w="518" w:type="dxa"/>
            <w:tcBorders>
              <w:top w:val="single" w:sz="4" w:space="0" w:color="auto"/>
              <w:left w:val="single" w:sz="4" w:space="0" w:color="auto"/>
              <w:bottom w:val="single" w:sz="4" w:space="0" w:color="auto"/>
              <w:right w:val="single" w:sz="4" w:space="0" w:color="auto"/>
            </w:tcBorders>
            <w:hideMark/>
          </w:tcPr>
          <w:p w14:paraId="0310A15C" w14:textId="77777777" w:rsidR="00D81594" w:rsidRPr="009F2145" w:rsidRDefault="00D81594" w:rsidP="00F16FF6">
            <w:pPr>
              <w:keepNext/>
              <w:jc w:val="both"/>
              <w:rPr>
                <w:rFonts w:cs="Tahoma"/>
                <w:sz w:val="20"/>
                <w:szCs w:val="20"/>
              </w:rPr>
            </w:pPr>
            <w:r w:rsidRPr="009F2145">
              <w:rPr>
                <w:rFonts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14:paraId="300AEC43" w14:textId="77777777" w:rsidR="00D81594" w:rsidRPr="009F2145" w:rsidRDefault="00D81594" w:rsidP="00F16FF6">
            <w:pPr>
              <w:keepNext/>
              <w:jc w:val="both"/>
              <w:rPr>
                <w:rFonts w:cs="Tahoma"/>
                <w:sz w:val="20"/>
                <w:szCs w:val="20"/>
              </w:rPr>
            </w:pPr>
          </w:p>
          <w:p w14:paraId="2E1695C5" w14:textId="77777777" w:rsidR="00D81594" w:rsidRPr="009F2145" w:rsidRDefault="00D81594" w:rsidP="00F16FF6">
            <w:pPr>
              <w:keepNext/>
              <w:jc w:val="both"/>
              <w:rPr>
                <w:rFonts w:cs="Tahoma"/>
                <w:sz w:val="20"/>
                <w:szCs w:val="20"/>
              </w:rPr>
            </w:pPr>
          </w:p>
          <w:p w14:paraId="337C5F5D"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4563407C"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0BADBCC0"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232ED437" w14:textId="77777777" w:rsidR="00D81594" w:rsidRPr="009F2145" w:rsidRDefault="00D81594" w:rsidP="00F16FF6">
            <w:pPr>
              <w:keepNext/>
              <w:jc w:val="both"/>
              <w:rPr>
                <w:rFonts w:cs="Tahoma"/>
                <w:sz w:val="20"/>
                <w:szCs w:val="20"/>
              </w:rPr>
            </w:pPr>
          </w:p>
        </w:tc>
      </w:tr>
      <w:tr w:rsidR="00D81594" w:rsidRPr="009F2145" w14:paraId="73C4D113" w14:textId="77777777" w:rsidTr="00F16FF6">
        <w:trPr>
          <w:trHeight w:val="485"/>
        </w:trPr>
        <w:tc>
          <w:tcPr>
            <w:tcW w:w="518" w:type="dxa"/>
            <w:tcBorders>
              <w:top w:val="single" w:sz="4" w:space="0" w:color="auto"/>
              <w:left w:val="single" w:sz="4" w:space="0" w:color="auto"/>
              <w:bottom w:val="single" w:sz="4" w:space="0" w:color="auto"/>
              <w:right w:val="single" w:sz="4" w:space="0" w:color="auto"/>
            </w:tcBorders>
            <w:hideMark/>
          </w:tcPr>
          <w:p w14:paraId="6C71F38B" w14:textId="77777777" w:rsidR="00D81594" w:rsidRPr="009F2145" w:rsidRDefault="00D81594" w:rsidP="00F16FF6">
            <w:pPr>
              <w:keepNext/>
              <w:jc w:val="both"/>
              <w:rPr>
                <w:rFonts w:cs="Tahoma"/>
                <w:sz w:val="20"/>
                <w:szCs w:val="20"/>
              </w:rPr>
            </w:pPr>
            <w:r w:rsidRPr="009F2145">
              <w:rPr>
                <w:rFonts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14:paraId="6A990E49" w14:textId="77777777" w:rsidR="00D81594" w:rsidRPr="009F2145" w:rsidRDefault="00D81594" w:rsidP="00F16FF6">
            <w:pPr>
              <w:keepNext/>
              <w:jc w:val="both"/>
              <w:rPr>
                <w:rFonts w:cs="Tahoma"/>
                <w:sz w:val="20"/>
                <w:szCs w:val="20"/>
              </w:rPr>
            </w:pPr>
          </w:p>
          <w:p w14:paraId="0CC5EADA" w14:textId="77777777" w:rsidR="00D81594" w:rsidRPr="009F2145" w:rsidRDefault="00D81594" w:rsidP="00F16FF6">
            <w:pPr>
              <w:keepNext/>
              <w:jc w:val="both"/>
              <w:rPr>
                <w:rFonts w:cs="Tahoma"/>
                <w:sz w:val="20"/>
                <w:szCs w:val="20"/>
              </w:rPr>
            </w:pPr>
          </w:p>
          <w:p w14:paraId="1FCF68FE" w14:textId="77777777" w:rsidR="00D81594" w:rsidRPr="009F2145" w:rsidRDefault="00D81594" w:rsidP="00F16FF6">
            <w:pPr>
              <w:keepNext/>
              <w:jc w:val="both"/>
              <w:rPr>
                <w:rFonts w:cs="Tahoma"/>
                <w:sz w:val="20"/>
                <w:szCs w:val="20"/>
              </w:rPr>
            </w:pPr>
          </w:p>
        </w:tc>
        <w:tc>
          <w:tcPr>
            <w:tcW w:w="3077" w:type="dxa"/>
            <w:tcBorders>
              <w:top w:val="single" w:sz="4" w:space="0" w:color="auto"/>
              <w:left w:val="single" w:sz="4" w:space="0" w:color="auto"/>
              <w:bottom w:val="single" w:sz="4" w:space="0" w:color="auto"/>
              <w:right w:val="single" w:sz="4" w:space="0" w:color="auto"/>
            </w:tcBorders>
          </w:tcPr>
          <w:p w14:paraId="72FB89CC" w14:textId="77777777" w:rsidR="00D81594" w:rsidRPr="009F2145" w:rsidRDefault="00D81594" w:rsidP="00F16FF6">
            <w:pPr>
              <w:keepNext/>
              <w:jc w:val="both"/>
              <w:rPr>
                <w:rFonts w:cs="Tahoma"/>
                <w:sz w:val="20"/>
                <w:szCs w:val="20"/>
              </w:rPr>
            </w:pPr>
          </w:p>
        </w:tc>
        <w:tc>
          <w:tcPr>
            <w:tcW w:w="1175" w:type="dxa"/>
            <w:tcBorders>
              <w:top w:val="single" w:sz="4" w:space="0" w:color="auto"/>
              <w:left w:val="single" w:sz="4" w:space="0" w:color="auto"/>
              <w:bottom w:val="single" w:sz="4" w:space="0" w:color="auto"/>
              <w:right w:val="single" w:sz="4" w:space="0" w:color="auto"/>
            </w:tcBorders>
          </w:tcPr>
          <w:p w14:paraId="36E259C9" w14:textId="77777777" w:rsidR="00D81594" w:rsidRPr="009F2145" w:rsidRDefault="00D81594" w:rsidP="00F16FF6">
            <w:pPr>
              <w:keepNext/>
              <w:jc w:val="both"/>
              <w:rPr>
                <w:rFonts w:cs="Tahoma"/>
                <w:sz w:val="20"/>
                <w:szCs w:val="20"/>
              </w:rPr>
            </w:pPr>
          </w:p>
        </w:tc>
        <w:tc>
          <w:tcPr>
            <w:tcW w:w="1576" w:type="dxa"/>
            <w:tcBorders>
              <w:top w:val="single" w:sz="4" w:space="0" w:color="auto"/>
              <w:left w:val="single" w:sz="4" w:space="0" w:color="auto"/>
              <w:bottom w:val="single" w:sz="4" w:space="0" w:color="auto"/>
              <w:right w:val="single" w:sz="4" w:space="0" w:color="auto"/>
            </w:tcBorders>
          </w:tcPr>
          <w:p w14:paraId="249B4578" w14:textId="77777777" w:rsidR="00D81594" w:rsidRPr="009F2145" w:rsidRDefault="00D81594" w:rsidP="00F16FF6">
            <w:pPr>
              <w:keepNext/>
              <w:jc w:val="both"/>
              <w:rPr>
                <w:rFonts w:cs="Tahoma"/>
                <w:sz w:val="20"/>
                <w:szCs w:val="20"/>
              </w:rPr>
            </w:pPr>
          </w:p>
        </w:tc>
      </w:tr>
    </w:tbl>
    <w:p w14:paraId="6095C6DA" w14:textId="77777777" w:rsidR="00D81594" w:rsidRPr="00A41E01" w:rsidRDefault="00D81594" w:rsidP="00D81594">
      <w:pPr>
        <w:rPr>
          <w:rFonts w:cs="Tahoma"/>
          <w:szCs w:val="22"/>
        </w:rPr>
      </w:pPr>
    </w:p>
    <w:tbl>
      <w:tblPr>
        <w:tblW w:w="8928" w:type="dxa"/>
        <w:jc w:val="center"/>
        <w:tblLook w:val="0000" w:firstRow="0" w:lastRow="0" w:firstColumn="0" w:lastColumn="0" w:noHBand="0" w:noVBand="0"/>
      </w:tblPr>
      <w:tblGrid>
        <w:gridCol w:w="1008"/>
        <w:gridCol w:w="2340"/>
        <w:gridCol w:w="2340"/>
        <w:gridCol w:w="3240"/>
      </w:tblGrid>
      <w:tr w:rsidR="00D81594" w:rsidRPr="00A41E01" w14:paraId="2179A470" w14:textId="77777777" w:rsidTr="00F16FF6">
        <w:trPr>
          <w:jc w:val="center"/>
        </w:trPr>
        <w:tc>
          <w:tcPr>
            <w:tcW w:w="1008" w:type="dxa"/>
          </w:tcPr>
          <w:p w14:paraId="6CFA8A42" w14:textId="77777777" w:rsidR="00D81594" w:rsidRPr="00A41E01" w:rsidRDefault="00D81594" w:rsidP="00F16FF6">
            <w:pPr>
              <w:tabs>
                <w:tab w:val="left" w:pos="12758"/>
              </w:tabs>
              <w:rPr>
                <w:rFonts w:cs="Tahoma"/>
                <w:szCs w:val="22"/>
              </w:rPr>
            </w:pPr>
            <w:r w:rsidRPr="00A41E01">
              <w:rPr>
                <w:rFonts w:cs="Tahoma"/>
                <w:szCs w:val="22"/>
              </w:rPr>
              <w:t>Datum:</w:t>
            </w:r>
          </w:p>
        </w:tc>
        <w:tc>
          <w:tcPr>
            <w:tcW w:w="2340" w:type="dxa"/>
          </w:tcPr>
          <w:p w14:paraId="629709D9" w14:textId="77777777" w:rsidR="00D81594" w:rsidRPr="00A41E01" w:rsidRDefault="00D81594" w:rsidP="00F16FF6">
            <w:pPr>
              <w:tabs>
                <w:tab w:val="left" w:pos="12758"/>
              </w:tabs>
              <w:rPr>
                <w:rFonts w:cs="Tahoma"/>
                <w:szCs w:val="22"/>
              </w:rPr>
            </w:pPr>
          </w:p>
        </w:tc>
        <w:tc>
          <w:tcPr>
            <w:tcW w:w="2340" w:type="dxa"/>
          </w:tcPr>
          <w:p w14:paraId="5761BE0B" w14:textId="77777777" w:rsidR="00D81594" w:rsidRPr="00A41E01" w:rsidRDefault="00D81594" w:rsidP="00F16FF6">
            <w:pPr>
              <w:tabs>
                <w:tab w:val="left" w:pos="12758"/>
              </w:tabs>
              <w:rPr>
                <w:rFonts w:cs="Tahoma"/>
                <w:szCs w:val="22"/>
              </w:rPr>
            </w:pPr>
          </w:p>
        </w:tc>
        <w:tc>
          <w:tcPr>
            <w:tcW w:w="3240" w:type="dxa"/>
          </w:tcPr>
          <w:p w14:paraId="5BC4A1A2" w14:textId="77777777" w:rsidR="00D81594" w:rsidRPr="00A41E01" w:rsidRDefault="00D81594" w:rsidP="00F16FF6">
            <w:pPr>
              <w:tabs>
                <w:tab w:val="left" w:pos="12758"/>
              </w:tabs>
              <w:jc w:val="center"/>
              <w:rPr>
                <w:rFonts w:cs="Tahoma"/>
                <w:szCs w:val="22"/>
              </w:rPr>
            </w:pPr>
            <w:r w:rsidRPr="00A41E01">
              <w:rPr>
                <w:rFonts w:cs="Tahoma"/>
                <w:szCs w:val="22"/>
              </w:rPr>
              <w:t>Ponudnik</w:t>
            </w:r>
          </w:p>
        </w:tc>
      </w:tr>
      <w:tr w:rsidR="00D81594" w:rsidRPr="00A41E01" w14:paraId="3E027386" w14:textId="77777777" w:rsidTr="00F16FF6">
        <w:trPr>
          <w:jc w:val="center"/>
        </w:trPr>
        <w:tc>
          <w:tcPr>
            <w:tcW w:w="1008" w:type="dxa"/>
          </w:tcPr>
          <w:p w14:paraId="52A61555" w14:textId="77777777" w:rsidR="00D81594" w:rsidRPr="00A41E01" w:rsidRDefault="00D81594" w:rsidP="00F16FF6">
            <w:pPr>
              <w:tabs>
                <w:tab w:val="left" w:pos="12758"/>
              </w:tabs>
              <w:spacing w:before="120"/>
              <w:rPr>
                <w:rFonts w:cs="Tahoma"/>
                <w:szCs w:val="22"/>
              </w:rPr>
            </w:pPr>
            <w:r w:rsidRPr="00A41E01">
              <w:rPr>
                <w:rFonts w:cs="Tahoma"/>
                <w:szCs w:val="22"/>
              </w:rPr>
              <w:t>Kraj:</w:t>
            </w:r>
          </w:p>
        </w:tc>
        <w:tc>
          <w:tcPr>
            <w:tcW w:w="2340" w:type="dxa"/>
            <w:tcBorders>
              <w:top w:val="dashSmallGap" w:sz="2" w:space="0" w:color="auto"/>
              <w:bottom w:val="dashSmallGap" w:sz="2" w:space="0" w:color="auto"/>
            </w:tcBorders>
          </w:tcPr>
          <w:p w14:paraId="488D4402" w14:textId="77777777" w:rsidR="00D81594" w:rsidRPr="00A41E01" w:rsidRDefault="00D81594" w:rsidP="00F16FF6">
            <w:pPr>
              <w:tabs>
                <w:tab w:val="left" w:pos="12758"/>
              </w:tabs>
              <w:spacing w:before="120"/>
              <w:rPr>
                <w:rFonts w:cs="Tahoma"/>
                <w:szCs w:val="22"/>
              </w:rPr>
            </w:pPr>
          </w:p>
        </w:tc>
        <w:tc>
          <w:tcPr>
            <w:tcW w:w="2340" w:type="dxa"/>
          </w:tcPr>
          <w:p w14:paraId="6E76CA4E" w14:textId="77777777" w:rsidR="00D81594" w:rsidRPr="00A41E01" w:rsidRDefault="00D81594" w:rsidP="00F16FF6">
            <w:pPr>
              <w:tabs>
                <w:tab w:val="left" w:pos="12758"/>
              </w:tabs>
              <w:spacing w:before="120"/>
              <w:jc w:val="center"/>
              <w:rPr>
                <w:rFonts w:cs="Tahoma"/>
                <w:szCs w:val="22"/>
              </w:rPr>
            </w:pPr>
            <w:r w:rsidRPr="00A41E01">
              <w:rPr>
                <w:rFonts w:cs="Tahoma"/>
                <w:szCs w:val="22"/>
              </w:rPr>
              <w:t>žig</w:t>
            </w:r>
          </w:p>
        </w:tc>
        <w:tc>
          <w:tcPr>
            <w:tcW w:w="3240" w:type="dxa"/>
            <w:tcBorders>
              <w:bottom w:val="dashSmallGap" w:sz="2" w:space="0" w:color="auto"/>
            </w:tcBorders>
          </w:tcPr>
          <w:p w14:paraId="5E3BFA69" w14:textId="77777777" w:rsidR="00D81594" w:rsidRPr="00A41E01" w:rsidRDefault="00D81594" w:rsidP="00F16FF6">
            <w:pPr>
              <w:tabs>
                <w:tab w:val="left" w:pos="12758"/>
              </w:tabs>
              <w:spacing w:before="120"/>
              <w:jc w:val="center"/>
              <w:rPr>
                <w:rFonts w:cs="Tahoma"/>
                <w:szCs w:val="22"/>
              </w:rPr>
            </w:pPr>
          </w:p>
        </w:tc>
      </w:tr>
      <w:tr w:rsidR="00D81594" w:rsidRPr="00A41E01" w14:paraId="2F05F2EF" w14:textId="77777777" w:rsidTr="00F16FF6">
        <w:trPr>
          <w:jc w:val="center"/>
        </w:trPr>
        <w:tc>
          <w:tcPr>
            <w:tcW w:w="1008" w:type="dxa"/>
          </w:tcPr>
          <w:p w14:paraId="7F16AC4D" w14:textId="77777777" w:rsidR="00D81594" w:rsidRPr="00A41E01" w:rsidRDefault="00D81594" w:rsidP="00F16FF6">
            <w:pPr>
              <w:tabs>
                <w:tab w:val="left" w:pos="12758"/>
              </w:tabs>
              <w:rPr>
                <w:rFonts w:cs="Tahoma"/>
                <w:szCs w:val="22"/>
              </w:rPr>
            </w:pPr>
          </w:p>
        </w:tc>
        <w:tc>
          <w:tcPr>
            <w:tcW w:w="2340" w:type="dxa"/>
          </w:tcPr>
          <w:p w14:paraId="23DCF0E6" w14:textId="77777777" w:rsidR="00D81594" w:rsidRPr="00A41E01" w:rsidRDefault="00D81594" w:rsidP="00F16FF6">
            <w:pPr>
              <w:tabs>
                <w:tab w:val="left" w:pos="12758"/>
              </w:tabs>
              <w:rPr>
                <w:rFonts w:cs="Tahoma"/>
                <w:szCs w:val="22"/>
              </w:rPr>
            </w:pPr>
          </w:p>
        </w:tc>
        <w:tc>
          <w:tcPr>
            <w:tcW w:w="2340" w:type="dxa"/>
          </w:tcPr>
          <w:p w14:paraId="6E1262D2" w14:textId="77777777" w:rsidR="00D81594" w:rsidRPr="00A41E01" w:rsidRDefault="00D81594" w:rsidP="00F16FF6">
            <w:pPr>
              <w:tabs>
                <w:tab w:val="left" w:pos="12758"/>
              </w:tabs>
              <w:rPr>
                <w:rFonts w:cs="Tahoma"/>
                <w:szCs w:val="22"/>
              </w:rPr>
            </w:pPr>
          </w:p>
        </w:tc>
        <w:tc>
          <w:tcPr>
            <w:tcW w:w="3240" w:type="dxa"/>
          </w:tcPr>
          <w:p w14:paraId="52660621" w14:textId="77777777" w:rsidR="00D81594" w:rsidRPr="00A41E01" w:rsidRDefault="00D81594" w:rsidP="00F16FF6">
            <w:pPr>
              <w:tabs>
                <w:tab w:val="left" w:pos="12758"/>
              </w:tabs>
              <w:jc w:val="center"/>
              <w:rPr>
                <w:rFonts w:cs="Tahoma"/>
                <w:szCs w:val="22"/>
              </w:rPr>
            </w:pPr>
            <w:r w:rsidRPr="00A41E01">
              <w:rPr>
                <w:rFonts w:cs="Tahoma"/>
                <w:szCs w:val="22"/>
              </w:rPr>
              <w:t>(ime priimek in podpis pooblaščene osebe)</w:t>
            </w:r>
          </w:p>
        </w:tc>
      </w:tr>
    </w:tbl>
    <w:p w14:paraId="12D52A64" w14:textId="77777777" w:rsidR="009F2145" w:rsidRDefault="009F2145">
      <w:pPr>
        <w:spacing w:after="160" w:line="259" w:lineRule="auto"/>
        <w:rPr>
          <w:rFonts w:cs="Tahoma"/>
          <w:b/>
          <w:szCs w:val="22"/>
          <w:lang w:eastAsia="sl-SI"/>
        </w:rPr>
      </w:pPr>
      <w:r>
        <w:br w:type="page"/>
      </w:r>
    </w:p>
    <w:p w14:paraId="16C7EA17" w14:textId="591DF3A0" w:rsidR="00D81594" w:rsidRDefault="00D81594" w:rsidP="00CA10C5">
      <w:pPr>
        <w:rPr>
          <w:b/>
        </w:rPr>
      </w:pPr>
      <w:r w:rsidRPr="00C506E1">
        <w:rPr>
          <w:b/>
        </w:rPr>
        <w:lastRenderedPageBreak/>
        <w:t>OBR-3</w:t>
      </w:r>
    </w:p>
    <w:p w14:paraId="6D18345D" w14:textId="77777777" w:rsidR="00CA10C5" w:rsidRPr="00D8551D" w:rsidRDefault="00CA10C5" w:rsidP="00C506E1"/>
    <w:p w14:paraId="0E6C2AD5" w14:textId="77777777" w:rsidR="00D81594" w:rsidRPr="00A41E01" w:rsidRDefault="00D81594" w:rsidP="00D81594">
      <w:pPr>
        <w:rPr>
          <w:rFonts w:cs="Tahoma"/>
          <w:b/>
          <w:szCs w:val="22"/>
        </w:rPr>
      </w:pPr>
      <w:r w:rsidRPr="00A41E01">
        <w:rPr>
          <w:rFonts w:cs="Tahoma"/>
          <w:b/>
          <w:szCs w:val="22"/>
        </w:rPr>
        <w:t>IZJAVA O ZAGOTOVLJENIH TEHNIČNIH IN KADROVSKIH ZMOGLJIVOSTIH</w:t>
      </w:r>
    </w:p>
    <w:p w14:paraId="66B3E2E0" w14:textId="77777777" w:rsidR="00D81594" w:rsidRPr="00A41E01" w:rsidRDefault="00D81594" w:rsidP="00D81594">
      <w:pPr>
        <w:rPr>
          <w:rFonts w:cs="Tahoma"/>
          <w:b/>
          <w:szCs w:val="22"/>
        </w:rPr>
      </w:pPr>
    </w:p>
    <w:p w14:paraId="1E139FBE" w14:textId="77777777" w:rsidR="00D81594" w:rsidRPr="00A41E01" w:rsidRDefault="00D81594" w:rsidP="00D81594">
      <w:pPr>
        <w:rPr>
          <w:rFonts w:cs="Tahoma"/>
          <w:szCs w:val="22"/>
          <w:u w:val="single"/>
        </w:rPr>
      </w:pPr>
      <w:r w:rsidRPr="00A41E01">
        <w:rPr>
          <w:rFonts w:cs="Tahoma"/>
          <w:szCs w:val="22"/>
          <w:u w:val="single"/>
        </w:rPr>
        <w:t>PODATKI O REFERENČNEM DELU</w:t>
      </w:r>
    </w:p>
    <w:p w14:paraId="71E3F2DE" w14:textId="28407E57" w:rsidR="00D81594" w:rsidRDefault="00D81594" w:rsidP="00D81594">
      <w:pPr>
        <w:pStyle w:val="BodyTextIndent2"/>
        <w:tabs>
          <w:tab w:val="left" w:pos="1134"/>
        </w:tabs>
        <w:spacing w:after="0" w:line="240" w:lineRule="auto"/>
        <w:ind w:left="0"/>
        <w:rPr>
          <w:rFonts w:cs="Tahoma"/>
          <w:szCs w:val="22"/>
        </w:rPr>
      </w:pPr>
      <w:r w:rsidRPr="00A41E01">
        <w:rPr>
          <w:rFonts w:cs="Tahoma"/>
          <w:szCs w:val="22"/>
        </w:rPr>
        <w:t>Pod kazensko in materialno odgovornostjo izjavljamo, da so spodaj navedeni podatki o referenčnem delu resnični. Na podlagi poziva bomo naročniku v določenem roku predložili morebitna dodatna zahtevana dokazila o uspešni izvedbi navedenega referenčnega dela.</w:t>
      </w:r>
    </w:p>
    <w:p w14:paraId="4D3B8F12" w14:textId="77777777" w:rsidR="00F03F1F" w:rsidRPr="00A41E01" w:rsidRDefault="00F03F1F" w:rsidP="00D81594">
      <w:pPr>
        <w:pStyle w:val="BodyTextIndent2"/>
        <w:tabs>
          <w:tab w:val="left" w:pos="1134"/>
        </w:tabs>
        <w:spacing w:after="0" w:line="240" w:lineRule="auto"/>
        <w:ind w:left="0"/>
        <w:rPr>
          <w:rFonts w:cs="Tahoma"/>
          <w:szCs w:val="22"/>
        </w:rPr>
      </w:pPr>
    </w:p>
    <w:tbl>
      <w:tblPr>
        <w:tblStyle w:val="TableGrid"/>
        <w:tblW w:w="9351" w:type="dxa"/>
        <w:tblLook w:val="04A0" w:firstRow="1" w:lastRow="0" w:firstColumn="1" w:lastColumn="0" w:noHBand="0" w:noVBand="1"/>
      </w:tblPr>
      <w:tblGrid>
        <w:gridCol w:w="2689"/>
        <w:gridCol w:w="6662"/>
      </w:tblGrid>
      <w:tr w:rsidR="002A7EC5" w:rsidRPr="00C457F7" w14:paraId="676188FB" w14:textId="77777777" w:rsidTr="00C506E1">
        <w:trPr>
          <w:trHeight w:val="576"/>
        </w:trPr>
        <w:tc>
          <w:tcPr>
            <w:tcW w:w="2689" w:type="dxa"/>
          </w:tcPr>
          <w:p w14:paraId="3788C180" w14:textId="2CB9CD86" w:rsidR="002A7EC5" w:rsidRPr="00C457F7" w:rsidRDefault="002A7EC5" w:rsidP="00F16FF6">
            <w:pPr>
              <w:pStyle w:val="BodyText"/>
              <w:rPr>
                <w:rFonts w:ascii="Tahoma" w:hAnsi="Tahoma" w:cs="Tahoma"/>
                <w:lang w:val="sl-SI"/>
              </w:rPr>
            </w:pPr>
            <w:r w:rsidRPr="00C457F7">
              <w:rPr>
                <w:rFonts w:ascii="Tahoma" w:hAnsi="Tahoma" w:cs="Tahoma"/>
                <w:lang w:val="sl-SI"/>
              </w:rPr>
              <w:t xml:space="preserve">Ime referenčnega </w:t>
            </w:r>
            <w:r>
              <w:rPr>
                <w:rFonts w:ascii="Tahoma" w:hAnsi="Tahoma" w:cs="Tahoma"/>
                <w:lang w:val="sl-SI"/>
              </w:rPr>
              <w:t>dela</w:t>
            </w:r>
            <w:r w:rsidR="00005DD5">
              <w:rPr>
                <w:rFonts w:ascii="Tahoma" w:hAnsi="Tahoma" w:cs="Tahoma"/>
                <w:lang w:val="sl-SI"/>
              </w:rPr>
              <w:t xml:space="preserve"> </w:t>
            </w:r>
            <w:r w:rsidR="00005DD5" w:rsidRPr="00F03F1F">
              <w:rPr>
                <w:rFonts w:ascii="Tahoma" w:hAnsi="Tahoma" w:cs="Tahoma"/>
                <w:highlight w:val="cyan"/>
                <w:lang w:val="sl-SI"/>
              </w:rPr>
              <w:t>1</w:t>
            </w:r>
            <w:r w:rsidRPr="00C457F7">
              <w:rPr>
                <w:rFonts w:ascii="Tahoma" w:hAnsi="Tahoma" w:cs="Tahoma"/>
                <w:lang w:val="sl-SI"/>
              </w:rPr>
              <w:t>:</w:t>
            </w:r>
          </w:p>
        </w:tc>
        <w:tc>
          <w:tcPr>
            <w:tcW w:w="6662" w:type="dxa"/>
          </w:tcPr>
          <w:p w14:paraId="14740A11" w14:textId="77777777" w:rsidR="002A7EC5" w:rsidRPr="00C457F7" w:rsidRDefault="002A7EC5" w:rsidP="00F16FF6">
            <w:pPr>
              <w:pStyle w:val="BodyText"/>
              <w:rPr>
                <w:rFonts w:ascii="Tahoma" w:hAnsi="Tahoma" w:cs="Tahoma"/>
                <w:lang w:val="sl-SI"/>
              </w:rPr>
            </w:pPr>
          </w:p>
        </w:tc>
      </w:tr>
      <w:tr w:rsidR="002A7EC5" w:rsidRPr="00C457F7" w14:paraId="3F333689" w14:textId="77777777" w:rsidTr="00C506E1">
        <w:tc>
          <w:tcPr>
            <w:tcW w:w="2689" w:type="dxa"/>
          </w:tcPr>
          <w:p w14:paraId="23D0E47F" w14:textId="77777777" w:rsidR="002A7EC5" w:rsidRPr="00C457F7" w:rsidRDefault="002A7EC5" w:rsidP="00F16FF6">
            <w:pPr>
              <w:pStyle w:val="BodyText"/>
              <w:rPr>
                <w:rFonts w:ascii="Tahoma" w:hAnsi="Tahoma" w:cs="Tahoma"/>
                <w:lang w:val="sl-SI"/>
              </w:rPr>
            </w:pPr>
            <w:r w:rsidRPr="00C457F7">
              <w:rPr>
                <w:rFonts w:ascii="Tahoma" w:hAnsi="Tahoma" w:cs="Tahoma"/>
                <w:lang w:val="sl-SI"/>
              </w:rPr>
              <w:t>Naslov objekta:</w:t>
            </w:r>
          </w:p>
          <w:p w14:paraId="1FDA916A" w14:textId="77777777" w:rsidR="002A7EC5" w:rsidRPr="00C457F7" w:rsidRDefault="002A7EC5" w:rsidP="00F16FF6">
            <w:pPr>
              <w:pStyle w:val="BodyText"/>
              <w:rPr>
                <w:rFonts w:ascii="Tahoma" w:hAnsi="Tahoma" w:cs="Tahoma"/>
                <w:lang w:val="sl-SI"/>
              </w:rPr>
            </w:pPr>
          </w:p>
        </w:tc>
        <w:tc>
          <w:tcPr>
            <w:tcW w:w="6662" w:type="dxa"/>
          </w:tcPr>
          <w:p w14:paraId="1F09489B" w14:textId="77777777" w:rsidR="002A7EC5" w:rsidRPr="00C457F7" w:rsidRDefault="002A7EC5" w:rsidP="00F16FF6">
            <w:pPr>
              <w:pStyle w:val="BodyText"/>
              <w:rPr>
                <w:rFonts w:ascii="Tahoma" w:hAnsi="Tahoma" w:cs="Tahoma"/>
                <w:lang w:val="sl-SI"/>
              </w:rPr>
            </w:pPr>
          </w:p>
        </w:tc>
      </w:tr>
      <w:tr w:rsidR="002A7EC5" w:rsidRPr="00C457F7" w14:paraId="18F61950" w14:textId="77777777" w:rsidTr="00C506E1">
        <w:tc>
          <w:tcPr>
            <w:tcW w:w="2689" w:type="dxa"/>
          </w:tcPr>
          <w:p w14:paraId="2ABFE9BB" w14:textId="77777777" w:rsidR="002A7EC5" w:rsidRPr="00C457F7" w:rsidRDefault="002A7EC5" w:rsidP="00F16FF6">
            <w:pPr>
              <w:pStyle w:val="BodyText"/>
              <w:rPr>
                <w:rFonts w:ascii="Tahoma" w:hAnsi="Tahoma" w:cs="Tahoma"/>
                <w:lang w:val="sl-SI"/>
              </w:rPr>
            </w:pPr>
            <w:r w:rsidRPr="00C457F7">
              <w:rPr>
                <w:rFonts w:ascii="Tahoma" w:hAnsi="Tahoma" w:cs="Tahoma"/>
                <w:lang w:val="sl-SI"/>
              </w:rPr>
              <w:t>Investitor:</w:t>
            </w:r>
          </w:p>
          <w:p w14:paraId="1F767B1C" w14:textId="77777777" w:rsidR="002A7EC5" w:rsidRPr="00C457F7" w:rsidRDefault="002A7EC5" w:rsidP="00F16FF6">
            <w:pPr>
              <w:pStyle w:val="BodyText"/>
              <w:rPr>
                <w:rFonts w:ascii="Tahoma" w:hAnsi="Tahoma" w:cs="Tahoma"/>
                <w:lang w:val="sl-SI"/>
              </w:rPr>
            </w:pPr>
          </w:p>
        </w:tc>
        <w:tc>
          <w:tcPr>
            <w:tcW w:w="6662" w:type="dxa"/>
          </w:tcPr>
          <w:p w14:paraId="1F5DA249" w14:textId="77777777" w:rsidR="002A7EC5" w:rsidRPr="00C457F7" w:rsidRDefault="002A7EC5" w:rsidP="00F16FF6">
            <w:pPr>
              <w:pStyle w:val="BodyText"/>
              <w:rPr>
                <w:rFonts w:ascii="Tahoma" w:hAnsi="Tahoma" w:cs="Tahoma"/>
                <w:lang w:val="sl-SI"/>
              </w:rPr>
            </w:pPr>
          </w:p>
        </w:tc>
      </w:tr>
      <w:tr w:rsidR="002A7EC5" w:rsidRPr="00C457F7" w14:paraId="13A18908" w14:textId="77777777" w:rsidTr="00C506E1">
        <w:tc>
          <w:tcPr>
            <w:tcW w:w="2689" w:type="dxa"/>
            <w:vAlign w:val="center"/>
          </w:tcPr>
          <w:p w14:paraId="3435D7BF" w14:textId="77777777" w:rsidR="002A7EC5" w:rsidRPr="00C457F7" w:rsidRDefault="002A7EC5" w:rsidP="00F16FF6">
            <w:pPr>
              <w:pStyle w:val="BodyText"/>
              <w:rPr>
                <w:rFonts w:ascii="Tahoma" w:hAnsi="Tahoma" w:cs="Tahoma"/>
                <w:lang w:val="sl-SI"/>
              </w:rPr>
            </w:pPr>
            <w:r w:rsidRPr="00C457F7">
              <w:rPr>
                <w:rFonts w:ascii="Tahoma" w:hAnsi="Tahoma" w:cs="Tahoma"/>
                <w:lang w:val="sl-SI"/>
              </w:rPr>
              <w:t>Izvajalec:</w:t>
            </w:r>
          </w:p>
          <w:p w14:paraId="10A29162" w14:textId="77777777" w:rsidR="002A7EC5" w:rsidRPr="00C457F7" w:rsidRDefault="002A7EC5" w:rsidP="00F16FF6">
            <w:pPr>
              <w:pStyle w:val="BodyText"/>
              <w:rPr>
                <w:rFonts w:ascii="Tahoma" w:hAnsi="Tahoma" w:cs="Tahoma"/>
                <w:lang w:val="sl-SI"/>
              </w:rPr>
            </w:pPr>
          </w:p>
        </w:tc>
        <w:tc>
          <w:tcPr>
            <w:tcW w:w="6662" w:type="dxa"/>
          </w:tcPr>
          <w:p w14:paraId="47B00BA8" w14:textId="77777777" w:rsidR="002A7EC5" w:rsidRPr="00C457F7" w:rsidRDefault="002A7EC5" w:rsidP="00F16FF6">
            <w:pPr>
              <w:pStyle w:val="BodyText"/>
              <w:rPr>
                <w:rFonts w:ascii="Tahoma" w:hAnsi="Tahoma" w:cs="Tahoma"/>
                <w:lang w:val="sl-SI"/>
              </w:rPr>
            </w:pPr>
          </w:p>
        </w:tc>
      </w:tr>
      <w:tr w:rsidR="002A7EC5" w:rsidRPr="00C457F7" w14:paraId="01BAD096" w14:textId="77777777" w:rsidTr="00C506E1">
        <w:tc>
          <w:tcPr>
            <w:tcW w:w="2689" w:type="dxa"/>
            <w:vAlign w:val="center"/>
          </w:tcPr>
          <w:p w14:paraId="3712B007" w14:textId="77777777" w:rsidR="002A7EC5" w:rsidRPr="00C457F7" w:rsidRDefault="002A7EC5" w:rsidP="00F16FF6">
            <w:pPr>
              <w:pStyle w:val="BodyText"/>
              <w:rPr>
                <w:rFonts w:ascii="Tahoma" w:hAnsi="Tahoma" w:cs="Tahoma"/>
                <w:lang w:val="sl-SI"/>
              </w:rPr>
            </w:pPr>
            <w:r w:rsidRPr="00C457F7">
              <w:rPr>
                <w:rFonts w:ascii="Tahoma" w:hAnsi="Tahoma" w:cs="Tahoma"/>
                <w:lang w:val="sl-SI"/>
              </w:rPr>
              <w:t>Podizvajalec</w:t>
            </w:r>
          </w:p>
          <w:p w14:paraId="62F7D841" w14:textId="77777777" w:rsidR="002A7EC5" w:rsidRPr="00C457F7" w:rsidRDefault="002A7EC5" w:rsidP="00F16FF6">
            <w:pPr>
              <w:pStyle w:val="BodyText"/>
              <w:rPr>
                <w:rFonts w:ascii="Tahoma" w:hAnsi="Tahoma" w:cs="Tahoma"/>
                <w:lang w:val="sl-SI"/>
              </w:rPr>
            </w:pPr>
            <w:r w:rsidRPr="00C457F7">
              <w:rPr>
                <w:rFonts w:ascii="Tahoma" w:hAnsi="Tahoma" w:cs="Tahoma"/>
                <w:lang w:val="sl-SI"/>
              </w:rPr>
              <w:t>(v kolikor je gospodarski subjekt nastopal kot podizvajalec glavnega izvajalca):</w:t>
            </w:r>
          </w:p>
        </w:tc>
        <w:tc>
          <w:tcPr>
            <w:tcW w:w="6662" w:type="dxa"/>
          </w:tcPr>
          <w:p w14:paraId="59301C0A" w14:textId="77777777" w:rsidR="002A7EC5" w:rsidRPr="00C457F7" w:rsidRDefault="002A7EC5" w:rsidP="00F16FF6">
            <w:pPr>
              <w:pStyle w:val="BodyText"/>
              <w:rPr>
                <w:rFonts w:ascii="Tahoma" w:hAnsi="Tahoma" w:cs="Tahoma"/>
                <w:lang w:val="sl-SI"/>
              </w:rPr>
            </w:pPr>
          </w:p>
        </w:tc>
      </w:tr>
      <w:tr w:rsidR="002A7EC5" w:rsidRPr="00C457F7" w14:paraId="4E60B570" w14:textId="77777777" w:rsidTr="00C506E1">
        <w:tc>
          <w:tcPr>
            <w:tcW w:w="2689" w:type="dxa"/>
            <w:vAlign w:val="bottom"/>
          </w:tcPr>
          <w:p w14:paraId="76E0CAED" w14:textId="77777777" w:rsidR="002A7EC5" w:rsidRPr="00C457F7" w:rsidRDefault="002A7EC5" w:rsidP="00F16FF6">
            <w:pPr>
              <w:pStyle w:val="BodyText"/>
              <w:rPr>
                <w:rFonts w:ascii="Tahoma" w:hAnsi="Tahoma" w:cs="Tahoma"/>
                <w:lang w:val="sl-SI"/>
              </w:rPr>
            </w:pPr>
            <w:r w:rsidRPr="00C457F7">
              <w:rPr>
                <w:rFonts w:ascii="Tahoma" w:hAnsi="Tahoma" w:cs="Tahoma"/>
                <w:lang w:val="sl-SI"/>
              </w:rPr>
              <w:t>Datum izvedbe:</w:t>
            </w:r>
          </w:p>
          <w:p w14:paraId="28D5EE65" w14:textId="77777777" w:rsidR="002A7EC5" w:rsidRPr="00C457F7" w:rsidRDefault="002A7EC5" w:rsidP="00F16FF6">
            <w:pPr>
              <w:pStyle w:val="BodyText"/>
              <w:rPr>
                <w:rFonts w:ascii="Tahoma" w:hAnsi="Tahoma" w:cs="Tahoma"/>
                <w:lang w:val="sl-SI"/>
              </w:rPr>
            </w:pPr>
            <w:r w:rsidRPr="00C457F7">
              <w:rPr>
                <w:rFonts w:ascii="Tahoma" w:hAnsi="Tahoma" w:cs="Tahoma"/>
                <w:lang w:val="sl-SI"/>
              </w:rPr>
              <w:t>(mesec, leto – od – do)</w:t>
            </w:r>
          </w:p>
        </w:tc>
        <w:tc>
          <w:tcPr>
            <w:tcW w:w="6662" w:type="dxa"/>
          </w:tcPr>
          <w:p w14:paraId="322772AE" w14:textId="77777777" w:rsidR="002A7EC5" w:rsidRPr="00C457F7" w:rsidRDefault="002A7EC5" w:rsidP="00F16FF6">
            <w:pPr>
              <w:pStyle w:val="BodyText"/>
              <w:rPr>
                <w:rFonts w:ascii="Tahoma" w:hAnsi="Tahoma" w:cs="Tahoma"/>
                <w:lang w:val="sl-SI"/>
              </w:rPr>
            </w:pPr>
          </w:p>
        </w:tc>
      </w:tr>
      <w:tr w:rsidR="002A7EC5" w:rsidRPr="00C457F7" w14:paraId="33EA4E4D" w14:textId="77777777" w:rsidTr="00C506E1">
        <w:tc>
          <w:tcPr>
            <w:tcW w:w="2689" w:type="dxa"/>
            <w:vAlign w:val="center"/>
          </w:tcPr>
          <w:p w14:paraId="6F1D58A9" w14:textId="77777777" w:rsidR="002A7EC5" w:rsidRPr="00C457F7" w:rsidRDefault="002A7EC5" w:rsidP="00F16FF6">
            <w:pPr>
              <w:pStyle w:val="BodyText"/>
              <w:rPr>
                <w:rFonts w:ascii="Tahoma" w:hAnsi="Tahoma" w:cs="Tahoma"/>
                <w:lang w:val="sl-SI"/>
              </w:rPr>
            </w:pPr>
            <w:r w:rsidRPr="00C457F7">
              <w:rPr>
                <w:rFonts w:ascii="Tahoma" w:hAnsi="Tahoma" w:cs="Tahoma"/>
                <w:lang w:val="sl-SI"/>
              </w:rPr>
              <w:t>Kraj izvedbe:</w:t>
            </w:r>
          </w:p>
          <w:p w14:paraId="53DF3677" w14:textId="77777777" w:rsidR="002A7EC5" w:rsidRPr="00C457F7" w:rsidRDefault="002A7EC5" w:rsidP="00F16FF6">
            <w:pPr>
              <w:pStyle w:val="BodyText"/>
              <w:rPr>
                <w:rFonts w:ascii="Tahoma" w:hAnsi="Tahoma" w:cs="Tahoma"/>
                <w:lang w:val="sl-SI"/>
              </w:rPr>
            </w:pPr>
          </w:p>
        </w:tc>
        <w:tc>
          <w:tcPr>
            <w:tcW w:w="6662" w:type="dxa"/>
          </w:tcPr>
          <w:p w14:paraId="353962CD" w14:textId="77777777" w:rsidR="002A7EC5" w:rsidRPr="00C457F7" w:rsidRDefault="002A7EC5" w:rsidP="00F16FF6">
            <w:pPr>
              <w:pStyle w:val="BodyText"/>
              <w:rPr>
                <w:rFonts w:ascii="Tahoma" w:hAnsi="Tahoma" w:cs="Tahoma"/>
                <w:lang w:val="sl-SI"/>
              </w:rPr>
            </w:pPr>
          </w:p>
        </w:tc>
      </w:tr>
      <w:tr w:rsidR="002A7EC5" w:rsidRPr="00C457F7" w14:paraId="40322C13" w14:textId="77777777" w:rsidTr="00C506E1">
        <w:tc>
          <w:tcPr>
            <w:tcW w:w="2689" w:type="dxa"/>
            <w:vAlign w:val="center"/>
          </w:tcPr>
          <w:p w14:paraId="3ECAA7D4" w14:textId="77777777" w:rsidR="002A7EC5" w:rsidRPr="00C457F7" w:rsidRDefault="002A7EC5" w:rsidP="00F16FF6">
            <w:pPr>
              <w:pStyle w:val="BodyText"/>
              <w:rPr>
                <w:rFonts w:ascii="Tahoma" w:hAnsi="Tahoma" w:cs="Tahoma"/>
                <w:lang w:val="sl-SI"/>
              </w:rPr>
            </w:pPr>
            <w:r w:rsidRPr="00C457F7">
              <w:rPr>
                <w:rFonts w:ascii="Tahoma" w:hAnsi="Tahoma" w:cs="Tahoma"/>
                <w:lang w:val="sl-SI"/>
              </w:rPr>
              <w:t>Vrednost celotnega posla (brez DDV):</w:t>
            </w:r>
          </w:p>
        </w:tc>
        <w:tc>
          <w:tcPr>
            <w:tcW w:w="6662" w:type="dxa"/>
          </w:tcPr>
          <w:p w14:paraId="7F955145" w14:textId="77777777" w:rsidR="002A7EC5" w:rsidRPr="00C457F7" w:rsidRDefault="002A7EC5" w:rsidP="00F16FF6">
            <w:pPr>
              <w:pStyle w:val="BodyText"/>
              <w:rPr>
                <w:rFonts w:ascii="Tahoma" w:hAnsi="Tahoma" w:cs="Tahoma"/>
                <w:lang w:val="sl-SI"/>
              </w:rPr>
            </w:pPr>
          </w:p>
        </w:tc>
      </w:tr>
      <w:tr w:rsidR="002A7EC5" w:rsidRPr="00C457F7" w14:paraId="6FD7554A" w14:textId="77777777" w:rsidTr="00C506E1">
        <w:tc>
          <w:tcPr>
            <w:tcW w:w="2689" w:type="dxa"/>
            <w:vAlign w:val="center"/>
          </w:tcPr>
          <w:p w14:paraId="5FD1A8D2" w14:textId="455EAB04" w:rsidR="002A7EC5" w:rsidRPr="00C457F7" w:rsidRDefault="002A7EC5" w:rsidP="00F16FF6">
            <w:pPr>
              <w:pStyle w:val="BodyText"/>
              <w:rPr>
                <w:rFonts w:ascii="Tahoma" w:hAnsi="Tahoma" w:cs="Tahoma"/>
                <w:lang w:val="sl-SI"/>
              </w:rPr>
            </w:pPr>
            <w:r w:rsidRPr="00C457F7">
              <w:rPr>
                <w:rFonts w:ascii="Tahoma" w:hAnsi="Tahoma" w:cs="Tahoma"/>
                <w:lang w:val="sl-SI"/>
              </w:rPr>
              <w:t xml:space="preserve">Delež </w:t>
            </w:r>
            <w:r w:rsidR="00B02B26">
              <w:rPr>
                <w:rFonts w:ascii="Tahoma" w:hAnsi="Tahoma" w:cs="Tahoma"/>
                <w:lang w:val="sl-SI"/>
              </w:rPr>
              <w:t xml:space="preserve">posla </w:t>
            </w:r>
            <w:r w:rsidRPr="00C457F7">
              <w:rPr>
                <w:rFonts w:ascii="Tahoma" w:hAnsi="Tahoma" w:cs="Tahoma"/>
                <w:lang w:val="sl-SI"/>
              </w:rPr>
              <w:t xml:space="preserve">gospodarskega subjekta, ki </w:t>
            </w:r>
            <w:r w:rsidR="00B02B26">
              <w:rPr>
                <w:rFonts w:ascii="Tahoma" w:hAnsi="Tahoma" w:cs="Tahoma"/>
                <w:lang w:val="sl-SI"/>
              </w:rPr>
              <w:t>izkazuje reference</w:t>
            </w:r>
            <w:r w:rsidRPr="00C457F7">
              <w:rPr>
                <w:rFonts w:ascii="Tahoma" w:hAnsi="Tahoma" w:cs="Tahoma"/>
                <w:lang w:val="sl-SI"/>
              </w:rPr>
              <w:t xml:space="preserve">, glede na celoten </w:t>
            </w:r>
            <w:r w:rsidR="00B02B26">
              <w:rPr>
                <w:rFonts w:ascii="Tahoma" w:hAnsi="Tahoma" w:cs="Tahoma"/>
                <w:lang w:val="sl-SI"/>
              </w:rPr>
              <w:t>referenčni posel</w:t>
            </w:r>
            <w:r w:rsidR="00B02B26" w:rsidRPr="00C457F7">
              <w:rPr>
                <w:rFonts w:ascii="Tahoma" w:hAnsi="Tahoma" w:cs="Tahoma"/>
                <w:lang w:val="sl-SI"/>
              </w:rPr>
              <w:t xml:space="preserve"> </w:t>
            </w:r>
            <w:r w:rsidRPr="00C457F7">
              <w:rPr>
                <w:rFonts w:ascii="Tahoma" w:hAnsi="Tahoma" w:cs="Tahoma"/>
                <w:lang w:val="sl-SI"/>
              </w:rPr>
              <w:t>(brez DDV):</w:t>
            </w:r>
          </w:p>
        </w:tc>
        <w:tc>
          <w:tcPr>
            <w:tcW w:w="6662" w:type="dxa"/>
          </w:tcPr>
          <w:p w14:paraId="09466AEA" w14:textId="77777777" w:rsidR="002A7EC5" w:rsidRPr="00C457F7" w:rsidRDefault="002A7EC5" w:rsidP="00F16FF6">
            <w:pPr>
              <w:pStyle w:val="BodyText"/>
              <w:rPr>
                <w:rFonts w:ascii="Tahoma" w:hAnsi="Tahoma" w:cs="Tahoma"/>
                <w:lang w:val="sl-SI"/>
              </w:rPr>
            </w:pPr>
          </w:p>
        </w:tc>
      </w:tr>
      <w:tr w:rsidR="002A7EC5" w:rsidRPr="00C457F7" w14:paraId="63AA3775" w14:textId="77777777" w:rsidTr="00C506E1">
        <w:tc>
          <w:tcPr>
            <w:tcW w:w="2689" w:type="dxa"/>
          </w:tcPr>
          <w:p w14:paraId="32EFF3BE" w14:textId="77777777" w:rsidR="002A7EC5" w:rsidRPr="00C457F7" w:rsidRDefault="002A7EC5" w:rsidP="009F2145">
            <w:pPr>
              <w:pStyle w:val="BodyText"/>
              <w:rPr>
                <w:rFonts w:ascii="Tahoma" w:hAnsi="Tahoma" w:cs="Tahoma"/>
                <w:lang w:val="sl-SI"/>
              </w:rPr>
            </w:pPr>
            <w:r w:rsidRPr="00C457F7">
              <w:rPr>
                <w:rFonts w:ascii="Tahoma" w:hAnsi="Tahoma" w:cs="Tahoma"/>
                <w:lang w:val="sl-SI"/>
              </w:rPr>
              <w:t>Opis del - Dokazilo o izpolnjevanju referenčnih pogojev – končni obračun, popis del, kopija gradbenega dnevnika, kopija knjige obračunskih izmer, … drugo</w:t>
            </w:r>
          </w:p>
          <w:p w14:paraId="3A667D3E" w14:textId="77777777" w:rsidR="002A7EC5" w:rsidRPr="00C457F7" w:rsidRDefault="002A7EC5" w:rsidP="009F2145">
            <w:pPr>
              <w:pStyle w:val="BodyText"/>
              <w:rPr>
                <w:rFonts w:ascii="Tahoma" w:hAnsi="Tahoma" w:cs="Tahoma"/>
                <w:lang w:val="sl-SI"/>
              </w:rPr>
            </w:pPr>
            <w:r w:rsidRPr="00C457F7">
              <w:rPr>
                <w:rFonts w:ascii="Tahoma" w:hAnsi="Tahoma" w:cs="Tahoma"/>
                <w:lang w:val="sl-SI"/>
              </w:rPr>
              <w:t>(navesti vrsto dokazila, kopijo priložiti k ponudbi)</w:t>
            </w:r>
          </w:p>
        </w:tc>
        <w:tc>
          <w:tcPr>
            <w:tcW w:w="6662" w:type="dxa"/>
          </w:tcPr>
          <w:p w14:paraId="08DF765D" w14:textId="77777777" w:rsidR="002A7EC5" w:rsidRPr="00C457F7" w:rsidRDefault="002A7EC5" w:rsidP="009F2145">
            <w:pPr>
              <w:pStyle w:val="BodyText"/>
              <w:rPr>
                <w:rFonts w:ascii="Tahoma" w:hAnsi="Tahoma" w:cs="Tahoma"/>
                <w:lang w:val="sl-SI"/>
              </w:rPr>
            </w:pPr>
          </w:p>
        </w:tc>
      </w:tr>
    </w:tbl>
    <w:p w14:paraId="2AE9C354" w14:textId="77777777" w:rsidR="00005DD5" w:rsidRDefault="00005DD5" w:rsidP="00D81594">
      <w:pPr>
        <w:pStyle w:val="Header"/>
        <w:rPr>
          <w:rFonts w:cs="Tahoma"/>
          <w:szCs w:val="22"/>
        </w:rPr>
      </w:pPr>
    </w:p>
    <w:tbl>
      <w:tblPr>
        <w:tblStyle w:val="TableGrid"/>
        <w:tblW w:w="9351" w:type="dxa"/>
        <w:tblLook w:val="04A0" w:firstRow="1" w:lastRow="0" w:firstColumn="1" w:lastColumn="0" w:noHBand="0" w:noVBand="1"/>
      </w:tblPr>
      <w:tblGrid>
        <w:gridCol w:w="2689"/>
        <w:gridCol w:w="6662"/>
      </w:tblGrid>
      <w:tr w:rsidR="00005DD5" w:rsidRPr="00C457F7" w14:paraId="64A26D96" w14:textId="77777777" w:rsidTr="00B00404">
        <w:trPr>
          <w:trHeight w:val="576"/>
        </w:trPr>
        <w:tc>
          <w:tcPr>
            <w:tcW w:w="2689" w:type="dxa"/>
          </w:tcPr>
          <w:p w14:paraId="4F7260A1" w14:textId="1D158FBD"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 xml:space="preserve">Ime referenčnega dela </w:t>
            </w:r>
            <w:r w:rsidRPr="00F03F1F">
              <w:rPr>
                <w:rFonts w:ascii="Tahoma" w:hAnsi="Tahoma" w:cs="Tahoma"/>
                <w:highlight w:val="cyan"/>
                <w:lang w:val="sl-SI"/>
              </w:rPr>
              <w:t>2</w:t>
            </w:r>
            <w:r w:rsidRPr="00F03F1F">
              <w:rPr>
                <w:rFonts w:ascii="Tahoma" w:hAnsi="Tahoma" w:cs="Tahoma"/>
                <w:highlight w:val="cyan"/>
                <w:lang w:val="sl-SI"/>
              </w:rPr>
              <w:t>:</w:t>
            </w:r>
          </w:p>
        </w:tc>
        <w:tc>
          <w:tcPr>
            <w:tcW w:w="6662" w:type="dxa"/>
          </w:tcPr>
          <w:p w14:paraId="71F1CF16" w14:textId="77777777" w:rsidR="00005DD5" w:rsidRPr="00C457F7" w:rsidRDefault="00005DD5" w:rsidP="00B00404">
            <w:pPr>
              <w:pStyle w:val="BodyText"/>
              <w:rPr>
                <w:rFonts w:ascii="Tahoma" w:hAnsi="Tahoma" w:cs="Tahoma"/>
                <w:lang w:val="sl-SI"/>
              </w:rPr>
            </w:pPr>
          </w:p>
        </w:tc>
      </w:tr>
      <w:tr w:rsidR="00005DD5" w:rsidRPr="00C457F7" w14:paraId="43C590E1" w14:textId="77777777" w:rsidTr="00B00404">
        <w:tc>
          <w:tcPr>
            <w:tcW w:w="2689" w:type="dxa"/>
          </w:tcPr>
          <w:p w14:paraId="4652F13A"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Naslov objekta:</w:t>
            </w:r>
          </w:p>
          <w:p w14:paraId="76FD20D3" w14:textId="77777777" w:rsidR="00005DD5" w:rsidRPr="00F03F1F" w:rsidRDefault="00005DD5" w:rsidP="00B00404">
            <w:pPr>
              <w:pStyle w:val="BodyText"/>
              <w:rPr>
                <w:rFonts w:ascii="Tahoma" w:hAnsi="Tahoma" w:cs="Tahoma"/>
                <w:highlight w:val="cyan"/>
                <w:lang w:val="sl-SI"/>
              </w:rPr>
            </w:pPr>
          </w:p>
        </w:tc>
        <w:tc>
          <w:tcPr>
            <w:tcW w:w="6662" w:type="dxa"/>
          </w:tcPr>
          <w:p w14:paraId="67E127ED" w14:textId="77777777" w:rsidR="00005DD5" w:rsidRPr="00C457F7" w:rsidRDefault="00005DD5" w:rsidP="00B00404">
            <w:pPr>
              <w:pStyle w:val="BodyText"/>
              <w:rPr>
                <w:rFonts w:ascii="Tahoma" w:hAnsi="Tahoma" w:cs="Tahoma"/>
                <w:lang w:val="sl-SI"/>
              </w:rPr>
            </w:pPr>
          </w:p>
        </w:tc>
      </w:tr>
      <w:tr w:rsidR="00005DD5" w:rsidRPr="00C457F7" w14:paraId="434AD7C0" w14:textId="77777777" w:rsidTr="00B00404">
        <w:tc>
          <w:tcPr>
            <w:tcW w:w="2689" w:type="dxa"/>
          </w:tcPr>
          <w:p w14:paraId="0D53E327"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Investitor:</w:t>
            </w:r>
          </w:p>
          <w:p w14:paraId="663E19B8" w14:textId="77777777" w:rsidR="00005DD5" w:rsidRPr="00F03F1F" w:rsidRDefault="00005DD5" w:rsidP="00B00404">
            <w:pPr>
              <w:pStyle w:val="BodyText"/>
              <w:rPr>
                <w:rFonts w:ascii="Tahoma" w:hAnsi="Tahoma" w:cs="Tahoma"/>
                <w:highlight w:val="cyan"/>
                <w:lang w:val="sl-SI"/>
              </w:rPr>
            </w:pPr>
          </w:p>
        </w:tc>
        <w:tc>
          <w:tcPr>
            <w:tcW w:w="6662" w:type="dxa"/>
          </w:tcPr>
          <w:p w14:paraId="776D9DC7" w14:textId="77777777" w:rsidR="00005DD5" w:rsidRPr="00C457F7" w:rsidRDefault="00005DD5" w:rsidP="00B00404">
            <w:pPr>
              <w:pStyle w:val="BodyText"/>
              <w:rPr>
                <w:rFonts w:ascii="Tahoma" w:hAnsi="Tahoma" w:cs="Tahoma"/>
                <w:lang w:val="sl-SI"/>
              </w:rPr>
            </w:pPr>
          </w:p>
        </w:tc>
      </w:tr>
      <w:tr w:rsidR="00005DD5" w:rsidRPr="00C457F7" w14:paraId="7E03DA22" w14:textId="77777777" w:rsidTr="00B00404">
        <w:tc>
          <w:tcPr>
            <w:tcW w:w="2689" w:type="dxa"/>
            <w:vAlign w:val="center"/>
          </w:tcPr>
          <w:p w14:paraId="2943AF5A"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Izvajalec:</w:t>
            </w:r>
          </w:p>
          <w:p w14:paraId="24AAD7EE" w14:textId="77777777" w:rsidR="00005DD5" w:rsidRPr="00F03F1F" w:rsidRDefault="00005DD5" w:rsidP="00B00404">
            <w:pPr>
              <w:pStyle w:val="BodyText"/>
              <w:rPr>
                <w:rFonts w:ascii="Tahoma" w:hAnsi="Tahoma" w:cs="Tahoma"/>
                <w:highlight w:val="cyan"/>
                <w:lang w:val="sl-SI"/>
              </w:rPr>
            </w:pPr>
          </w:p>
        </w:tc>
        <w:tc>
          <w:tcPr>
            <w:tcW w:w="6662" w:type="dxa"/>
          </w:tcPr>
          <w:p w14:paraId="492A7CD5" w14:textId="77777777" w:rsidR="00005DD5" w:rsidRPr="00C457F7" w:rsidRDefault="00005DD5" w:rsidP="00B00404">
            <w:pPr>
              <w:pStyle w:val="BodyText"/>
              <w:rPr>
                <w:rFonts w:ascii="Tahoma" w:hAnsi="Tahoma" w:cs="Tahoma"/>
                <w:lang w:val="sl-SI"/>
              </w:rPr>
            </w:pPr>
          </w:p>
        </w:tc>
      </w:tr>
      <w:tr w:rsidR="00005DD5" w:rsidRPr="00C457F7" w14:paraId="10AD0C17" w14:textId="77777777" w:rsidTr="00B00404">
        <w:tc>
          <w:tcPr>
            <w:tcW w:w="2689" w:type="dxa"/>
            <w:vAlign w:val="center"/>
          </w:tcPr>
          <w:p w14:paraId="74D4339F"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Podizvajalec</w:t>
            </w:r>
          </w:p>
          <w:p w14:paraId="0BCD62E9"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 xml:space="preserve">(v kolikor je gospodarski subjekt nastopal kot </w:t>
            </w:r>
            <w:r w:rsidRPr="00F03F1F">
              <w:rPr>
                <w:rFonts w:ascii="Tahoma" w:hAnsi="Tahoma" w:cs="Tahoma"/>
                <w:highlight w:val="cyan"/>
                <w:lang w:val="sl-SI"/>
              </w:rPr>
              <w:lastRenderedPageBreak/>
              <w:t>podizvajalec glavnega izvajalca):</w:t>
            </w:r>
          </w:p>
        </w:tc>
        <w:tc>
          <w:tcPr>
            <w:tcW w:w="6662" w:type="dxa"/>
          </w:tcPr>
          <w:p w14:paraId="615839C4" w14:textId="77777777" w:rsidR="00005DD5" w:rsidRPr="00C457F7" w:rsidRDefault="00005DD5" w:rsidP="00B00404">
            <w:pPr>
              <w:pStyle w:val="BodyText"/>
              <w:rPr>
                <w:rFonts w:ascii="Tahoma" w:hAnsi="Tahoma" w:cs="Tahoma"/>
                <w:lang w:val="sl-SI"/>
              </w:rPr>
            </w:pPr>
          </w:p>
        </w:tc>
      </w:tr>
      <w:tr w:rsidR="00005DD5" w:rsidRPr="00C457F7" w14:paraId="021A6DA6" w14:textId="77777777" w:rsidTr="00B00404">
        <w:tc>
          <w:tcPr>
            <w:tcW w:w="2689" w:type="dxa"/>
            <w:vAlign w:val="bottom"/>
          </w:tcPr>
          <w:p w14:paraId="59B599CF"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Datum izvedbe:</w:t>
            </w:r>
          </w:p>
          <w:p w14:paraId="26DA70AB"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(mesec, leto – od – do)</w:t>
            </w:r>
          </w:p>
        </w:tc>
        <w:tc>
          <w:tcPr>
            <w:tcW w:w="6662" w:type="dxa"/>
          </w:tcPr>
          <w:p w14:paraId="25211B20" w14:textId="77777777" w:rsidR="00005DD5" w:rsidRPr="00C457F7" w:rsidRDefault="00005DD5" w:rsidP="00B00404">
            <w:pPr>
              <w:pStyle w:val="BodyText"/>
              <w:rPr>
                <w:rFonts w:ascii="Tahoma" w:hAnsi="Tahoma" w:cs="Tahoma"/>
                <w:lang w:val="sl-SI"/>
              </w:rPr>
            </w:pPr>
          </w:p>
        </w:tc>
      </w:tr>
      <w:tr w:rsidR="00005DD5" w:rsidRPr="00C457F7" w14:paraId="176F2E92" w14:textId="77777777" w:rsidTr="00B00404">
        <w:tc>
          <w:tcPr>
            <w:tcW w:w="2689" w:type="dxa"/>
            <w:vAlign w:val="center"/>
          </w:tcPr>
          <w:p w14:paraId="4AED36AC"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Kraj izvedbe:</w:t>
            </w:r>
          </w:p>
          <w:p w14:paraId="09573543" w14:textId="77777777" w:rsidR="00005DD5" w:rsidRPr="00F03F1F" w:rsidRDefault="00005DD5" w:rsidP="00B00404">
            <w:pPr>
              <w:pStyle w:val="BodyText"/>
              <w:rPr>
                <w:rFonts w:ascii="Tahoma" w:hAnsi="Tahoma" w:cs="Tahoma"/>
                <w:highlight w:val="cyan"/>
                <w:lang w:val="sl-SI"/>
              </w:rPr>
            </w:pPr>
          </w:p>
        </w:tc>
        <w:tc>
          <w:tcPr>
            <w:tcW w:w="6662" w:type="dxa"/>
          </w:tcPr>
          <w:p w14:paraId="71A30E79" w14:textId="77777777" w:rsidR="00005DD5" w:rsidRPr="00C457F7" w:rsidRDefault="00005DD5" w:rsidP="00B00404">
            <w:pPr>
              <w:pStyle w:val="BodyText"/>
              <w:rPr>
                <w:rFonts w:ascii="Tahoma" w:hAnsi="Tahoma" w:cs="Tahoma"/>
                <w:lang w:val="sl-SI"/>
              </w:rPr>
            </w:pPr>
          </w:p>
        </w:tc>
      </w:tr>
      <w:tr w:rsidR="00005DD5" w:rsidRPr="00C457F7" w14:paraId="2D22AC57" w14:textId="77777777" w:rsidTr="00B00404">
        <w:tc>
          <w:tcPr>
            <w:tcW w:w="2689" w:type="dxa"/>
            <w:vAlign w:val="center"/>
          </w:tcPr>
          <w:p w14:paraId="1F5A5F33"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Vrednost celotnega posla (brez DDV):</w:t>
            </w:r>
          </w:p>
        </w:tc>
        <w:tc>
          <w:tcPr>
            <w:tcW w:w="6662" w:type="dxa"/>
          </w:tcPr>
          <w:p w14:paraId="6902D7EE" w14:textId="77777777" w:rsidR="00005DD5" w:rsidRPr="00C457F7" w:rsidRDefault="00005DD5" w:rsidP="00B00404">
            <w:pPr>
              <w:pStyle w:val="BodyText"/>
              <w:rPr>
                <w:rFonts w:ascii="Tahoma" w:hAnsi="Tahoma" w:cs="Tahoma"/>
                <w:lang w:val="sl-SI"/>
              </w:rPr>
            </w:pPr>
          </w:p>
        </w:tc>
      </w:tr>
      <w:tr w:rsidR="00005DD5" w:rsidRPr="00C457F7" w14:paraId="6AA40362" w14:textId="77777777" w:rsidTr="00B00404">
        <w:tc>
          <w:tcPr>
            <w:tcW w:w="2689" w:type="dxa"/>
            <w:vAlign w:val="center"/>
          </w:tcPr>
          <w:p w14:paraId="263A4825"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Delež posla gospodarskega subjekta, ki izkazuje reference, glede na celoten referenčni posel (brez DDV):</w:t>
            </w:r>
          </w:p>
        </w:tc>
        <w:tc>
          <w:tcPr>
            <w:tcW w:w="6662" w:type="dxa"/>
          </w:tcPr>
          <w:p w14:paraId="24EE724F" w14:textId="77777777" w:rsidR="00005DD5" w:rsidRPr="00C457F7" w:rsidRDefault="00005DD5" w:rsidP="00B00404">
            <w:pPr>
              <w:pStyle w:val="BodyText"/>
              <w:rPr>
                <w:rFonts w:ascii="Tahoma" w:hAnsi="Tahoma" w:cs="Tahoma"/>
                <w:lang w:val="sl-SI"/>
              </w:rPr>
            </w:pPr>
          </w:p>
        </w:tc>
      </w:tr>
      <w:tr w:rsidR="00005DD5" w:rsidRPr="00C457F7" w14:paraId="3D178A58" w14:textId="77777777" w:rsidTr="00B00404">
        <w:tc>
          <w:tcPr>
            <w:tcW w:w="2689" w:type="dxa"/>
          </w:tcPr>
          <w:p w14:paraId="3122B9C4"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Opis del - Dokazilo o izpolnjevanju referenčnih pogojev – končni obračun, popis del, kopija gradbenega dnevnika, kopija knjige obračunskih izmer, … drugo</w:t>
            </w:r>
          </w:p>
          <w:p w14:paraId="1C3D7503" w14:textId="77777777" w:rsidR="00005DD5" w:rsidRPr="00F03F1F" w:rsidRDefault="00005DD5" w:rsidP="00B00404">
            <w:pPr>
              <w:pStyle w:val="BodyText"/>
              <w:rPr>
                <w:rFonts w:ascii="Tahoma" w:hAnsi="Tahoma" w:cs="Tahoma"/>
                <w:highlight w:val="cyan"/>
                <w:lang w:val="sl-SI"/>
              </w:rPr>
            </w:pPr>
            <w:r w:rsidRPr="00F03F1F">
              <w:rPr>
                <w:rFonts w:ascii="Tahoma" w:hAnsi="Tahoma" w:cs="Tahoma"/>
                <w:highlight w:val="cyan"/>
                <w:lang w:val="sl-SI"/>
              </w:rPr>
              <w:t>(navesti vrsto dokazila, kopijo priložiti k ponudbi)</w:t>
            </w:r>
          </w:p>
        </w:tc>
        <w:tc>
          <w:tcPr>
            <w:tcW w:w="6662" w:type="dxa"/>
          </w:tcPr>
          <w:p w14:paraId="7CBEC1A3" w14:textId="77777777" w:rsidR="00005DD5" w:rsidRPr="00C457F7" w:rsidRDefault="00005DD5" w:rsidP="00B00404">
            <w:pPr>
              <w:pStyle w:val="BodyText"/>
              <w:rPr>
                <w:rFonts w:ascii="Tahoma" w:hAnsi="Tahoma" w:cs="Tahoma"/>
                <w:lang w:val="sl-SI"/>
              </w:rPr>
            </w:pPr>
          </w:p>
        </w:tc>
      </w:tr>
    </w:tbl>
    <w:p w14:paraId="7B2EDA1C" w14:textId="77777777" w:rsidR="00005DD5" w:rsidRDefault="00005DD5" w:rsidP="00D81594">
      <w:pPr>
        <w:pStyle w:val="Header"/>
        <w:rPr>
          <w:rFonts w:cs="Tahoma"/>
          <w:szCs w:val="22"/>
        </w:rPr>
      </w:pPr>
    </w:p>
    <w:p w14:paraId="141E7852" w14:textId="64F73811" w:rsidR="00D81594" w:rsidRPr="00A41E01" w:rsidRDefault="00D81594" w:rsidP="00D81594">
      <w:pPr>
        <w:pStyle w:val="Header"/>
        <w:rPr>
          <w:rFonts w:cs="Tahoma"/>
          <w:szCs w:val="22"/>
        </w:rPr>
      </w:pPr>
      <w:r w:rsidRPr="00A41E01">
        <w:rPr>
          <w:rFonts w:cs="Tahoma"/>
          <w:szCs w:val="22"/>
        </w:rPr>
        <w:t xml:space="preserve">Priloga: POTRDILO NAROČNIKA KOT INVESTITORJA ZA VSAKO IZMED IZKAZANIH REFERENC. </w:t>
      </w:r>
    </w:p>
    <w:p w14:paraId="6FFA9C15" w14:textId="6E670B6B" w:rsidR="00C457F7" w:rsidRPr="00A41E01" w:rsidRDefault="00C457F7" w:rsidP="00C457F7">
      <w:pPr>
        <w:pStyle w:val="Header"/>
        <w:spacing w:before="120"/>
        <w:rPr>
          <w:rFonts w:cs="Tahoma"/>
          <w:szCs w:val="22"/>
        </w:rPr>
      </w:pPr>
      <w:r w:rsidRPr="00A41E01">
        <w:rPr>
          <w:rFonts w:cs="Tahoma"/>
          <w:szCs w:val="22"/>
        </w:rPr>
        <w:t>V kolikor je gospodarski subjekt pri izvedbi referenčnega dela nastopal kot podizvajalec, mora predložiti bodisi referenčno potrdilo, podpisano s strani investitorja oz. naročnika, bodisi referenčno potrdilo</w:t>
      </w:r>
      <w:r w:rsidR="00F107D9">
        <w:rPr>
          <w:rFonts w:cs="Tahoma"/>
          <w:szCs w:val="22"/>
        </w:rPr>
        <w:t>,</w:t>
      </w:r>
      <w:r w:rsidRPr="00A41E01">
        <w:rPr>
          <w:rFonts w:cs="Tahoma"/>
          <w:szCs w:val="22"/>
        </w:rPr>
        <w:t xml:space="preserve"> podpisano s strani glavnega izvajalca referenčnega dela, kateremu pa mora predložiti še potrjene reference naročnika gradnje glavnemu izvajalcu. </w:t>
      </w:r>
    </w:p>
    <w:p w14:paraId="7C42B79A" w14:textId="77777777" w:rsidR="00C457F7" w:rsidRPr="00A41E01" w:rsidRDefault="00C457F7" w:rsidP="00C457F7">
      <w:pPr>
        <w:jc w:val="both"/>
        <w:rPr>
          <w:rFonts w:cs="Tahoma"/>
          <w:szCs w:val="22"/>
        </w:rPr>
      </w:pPr>
      <w:r w:rsidRPr="00A41E01">
        <w:rPr>
          <w:rFonts w:cs="Tahoma"/>
          <w:szCs w:val="22"/>
        </w:rPr>
        <w:t>Vsebina potrdila mora biti skladna z vzorcem.</w:t>
      </w:r>
    </w:p>
    <w:p w14:paraId="2DDEA854" w14:textId="35E1372A" w:rsidR="00490ED1" w:rsidRDefault="00C457F7" w:rsidP="00C506E1">
      <w:pPr>
        <w:spacing w:before="240" w:after="160" w:line="259" w:lineRule="auto"/>
        <w:jc w:val="both"/>
        <w:rPr>
          <w:rFonts w:cs="Tahoma"/>
          <w:szCs w:val="22"/>
          <w:u w:val="single"/>
        </w:rPr>
      </w:pPr>
      <w:r>
        <w:rPr>
          <w:rFonts w:cs="Tahoma"/>
          <w:szCs w:val="22"/>
        </w:rPr>
        <w:t>V kolikor gospodarski subjekt izkazuje refer</w:t>
      </w:r>
      <w:r w:rsidR="00BC600B">
        <w:rPr>
          <w:rFonts w:cs="Tahoma"/>
          <w:szCs w:val="22"/>
        </w:rPr>
        <w:t>e</w:t>
      </w:r>
      <w:r>
        <w:rPr>
          <w:rFonts w:cs="Tahoma"/>
          <w:szCs w:val="22"/>
        </w:rPr>
        <w:t xml:space="preserve">nčno delo z opravljeno storitvijo za naročnika Luka Koper </w:t>
      </w:r>
      <w:proofErr w:type="spellStart"/>
      <w:r>
        <w:rPr>
          <w:rFonts w:cs="Tahoma"/>
          <w:szCs w:val="22"/>
        </w:rPr>
        <w:t>d.d</w:t>
      </w:r>
      <w:proofErr w:type="spellEnd"/>
      <w:r>
        <w:rPr>
          <w:rFonts w:cs="Tahoma"/>
          <w:szCs w:val="22"/>
        </w:rPr>
        <w:t xml:space="preserve">., mu ni potrebno prilagati Potrdila naročnika kot investitorja. V polju investitor poleg navedbe Luka koper </w:t>
      </w:r>
      <w:proofErr w:type="spellStart"/>
      <w:r>
        <w:rPr>
          <w:rFonts w:cs="Tahoma"/>
          <w:szCs w:val="22"/>
        </w:rPr>
        <w:t>d.d</w:t>
      </w:r>
      <w:proofErr w:type="spellEnd"/>
      <w:r>
        <w:rPr>
          <w:rFonts w:cs="Tahoma"/>
          <w:szCs w:val="22"/>
        </w:rPr>
        <w:t xml:space="preserve">., navede še podatek ogovorne osebe, vodje projekta, s strani Luke Koper </w:t>
      </w:r>
      <w:proofErr w:type="spellStart"/>
      <w:r>
        <w:rPr>
          <w:rFonts w:cs="Tahoma"/>
          <w:szCs w:val="22"/>
        </w:rPr>
        <w:t>d.d</w:t>
      </w:r>
      <w:proofErr w:type="spellEnd"/>
      <w:r>
        <w:rPr>
          <w:rFonts w:cs="Tahoma"/>
          <w:szCs w:val="22"/>
        </w:rPr>
        <w:t>.. Naročnik bo iz lastnih evidenc preverjal izpolnjevanje zahtevanih pogojev.</w:t>
      </w:r>
      <w:r w:rsidR="002A7EC5">
        <w:rPr>
          <w:rFonts w:cs="Tahoma"/>
          <w:szCs w:val="22"/>
        </w:rPr>
        <w:t xml:space="preserve"> Priporočljivo je, da ponudnik vseeno preveri pri naročniku ali mu bo tako referenčno delo potrdil oz. upošteval. </w:t>
      </w:r>
    </w:p>
    <w:p w14:paraId="51EC5F8D" w14:textId="2BF10DF3" w:rsidR="00D81594" w:rsidRPr="00CE61F9" w:rsidRDefault="00D81594" w:rsidP="00D81594">
      <w:pPr>
        <w:tabs>
          <w:tab w:val="right" w:leader="dot" w:pos="9355"/>
        </w:tabs>
        <w:rPr>
          <w:rFonts w:cs="Tahoma"/>
          <w:szCs w:val="22"/>
          <w:u w:val="single"/>
        </w:rPr>
      </w:pPr>
      <w:r w:rsidRPr="00CE61F9">
        <w:rPr>
          <w:rFonts w:cs="Tahoma"/>
          <w:szCs w:val="22"/>
          <w:u w:val="single"/>
        </w:rPr>
        <w:t>KADROVSKE ZMOGLJIVOSTI</w:t>
      </w:r>
    </w:p>
    <w:p w14:paraId="27C9E195" w14:textId="77777777" w:rsidR="00D360AE" w:rsidRPr="00CE61F9" w:rsidRDefault="00D360AE" w:rsidP="00D360AE">
      <w:pPr>
        <w:jc w:val="both"/>
        <w:rPr>
          <w:rFonts w:cs="Tahoma"/>
          <w:szCs w:val="22"/>
        </w:rPr>
      </w:pPr>
    </w:p>
    <w:p w14:paraId="3B345184" w14:textId="6FB9A009" w:rsidR="0056234F" w:rsidRPr="00CE61F9" w:rsidRDefault="0056234F" w:rsidP="0056234F">
      <w:pPr>
        <w:pStyle w:val="BodyText2"/>
        <w:tabs>
          <w:tab w:val="left" w:pos="0"/>
        </w:tabs>
        <w:spacing w:before="120"/>
        <w:rPr>
          <w:rFonts w:cs="Tahoma"/>
          <w:b w:val="0"/>
          <w:szCs w:val="22"/>
        </w:rPr>
      </w:pPr>
      <w:r w:rsidRPr="00CE61F9">
        <w:rPr>
          <w:rFonts w:cs="Tahoma"/>
          <w:szCs w:val="22"/>
        </w:rPr>
        <w:t>1. vodja del</w:t>
      </w:r>
      <w:r w:rsidRPr="00CE61F9">
        <w:rPr>
          <w:rFonts w:cs="Tahoma"/>
          <w:b w:val="0"/>
          <w:szCs w:val="22"/>
        </w:rPr>
        <w:t xml:space="preserve">, ki izpolnjuje naslednje zahteve: </w:t>
      </w:r>
    </w:p>
    <w:p w14:paraId="031F1039" w14:textId="77777777" w:rsidR="009D3EE3" w:rsidRPr="00CE61F9" w:rsidRDefault="009D3EE3" w:rsidP="009D3EE3">
      <w:pPr>
        <w:numPr>
          <w:ilvl w:val="1"/>
          <w:numId w:val="32"/>
        </w:numPr>
        <w:spacing w:after="83" w:line="220" w:lineRule="auto"/>
        <w:ind w:right="57"/>
        <w:jc w:val="both"/>
      </w:pPr>
      <w:r w:rsidRPr="00CE61F9">
        <w:t>strokovna izobrazba iz področja gradbeništva;</w:t>
      </w:r>
    </w:p>
    <w:p w14:paraId="59BE1633" w14:textId="77777777" w:rsidR="009D3EE3" w:rsidRPr="00CE61F9" w:rsidRDefault="009D3EE3" w:rsidP="009D3EE3">
      <w:pPr>
        <w:numPr>
          <w:ilvl w:val="1"/>
          <w:numId w:val="32"/>
        </w:numPr>
        <w:spacing w:after="83" w:line="220" w:lineRule="auto"/>
        <w:ind w:right="57"/>
        <w:jc w:val="both"/>
      </w:pPr>
      <w:r w:rsidRPr="00CE61F9">
        <w:t>izpolnjuje pogoje po Gradbenem zakonu za vodjo del za zahtevne objekte,</w:t>
      </w:r>
    </w:p>
    <w:p w14:paraId="6C6684E8" w14:textId="77777777" w:rsidR="009D3EE3" w:rsidRPr="00CE61F9" w:rsidRDefault="009D3EE3" w:rsidP="009D3EE3">
      <w:pPr>
        <w:numPr>
          <w:ilvl w:val="1"/>
          <w:numId w:val="32"/>
        </w:numPr>
        <w:spacing w:after="83" w:line="220" w:lineRule="auto"/>
        <w:ind w:right="57"/>
        <w:jc w:val="both"/>
      </w:pPr>
      <w:r w:rsidRPr="00CE61F9">
        <w:t xml:space="preserve">vpisan je v imenik vodij del pri Inženirski zbornici Slovenije pod </w:t>
      </w:r>
      <w:proofErr w:type="spellStart"/>
      <w:r w:rsidRPr="00CE61F9">
        <w:t>Vz</w:t>
      </w:r>
      <w:proofErr w:type="spellEnd"/>
      <w:r w:rsidRPr="00CE61F9">
        <w:t xml:space="preserve"> — vodja del (</w:t>
      </w:r>
      <w:proofErr w:type="spellStart"/>
      <w:r w:rsidRPr="00CE61F9">
        <w:t>Vz</w:t>
      </w:r>
      <w:proofErr w:type="spellEnd"/>
      <w:r w:rsidRPr="00CE61F9">
        <w:t xml:space="preserve"> -vodenje celotne gradnje ali pretežnega dela gradnje zahtevnega in manj zahtevnega objekta, vodenje posameznih del na zahtevnih in manj zahtevnih objektih, vodenje gradnje nezahtevnega objekta) ali v imenik pooblaščenih inženirjev pri Inženirski zbornici Slovenije, oziroma za ta vpis izpolnjuje predpisane pogoje,</w:t>
      </w:r>
    </w:p>
    <w:p w14:paraId="3405BC15" w14:textId="2EBD0966" w:rsidR="009D3EE3" w:rsidRPr="00CE61F9" w:rsidRDefault="009D3EE3" w:rsidP="009D3EE3">
      <w:pPr>
        <w:numPr>
          <w:ilvl w:val="1"/>
          <w:numId w:val="32"/>
        </w:numPr>
        <w:spacing w:after="112" w:line="220" w:lineRule="auto"/>
        <w:ind w:right="57"/>
        <w:jc w:val="both"/>
      </w:pPr>
      <w:r w:rsidRPr="00CE61F9">
        <w:t>v obdobju od 1.1.</w:t>
      </w:r>
      <w:r w:rsidR="00A66F12" w:rsidRPr="00A66F12">
        <w:rPr>
          <w:highlight w:val="cyan"/>
        </w:rPr>
        <w:t xml:space="preserve"> 2008 je vsaj enkrat (1) kot odgovorni vodja del po ZGO-I ali vodja del po Gradbenem zakonu vodil dela za referenčni posel kot je naveden pod točko A) Reference 1. referenčni posel vezan na ceste </w:t>
      </w:r>
      <w:bookmarkStart w:id="50" w:name="_Hlk37070026"/>
      <w:r w:rsidR="00A66F12" w:rsidRPr="00A66F12">
        <w:rPr>
          <w:highlight w:val="cyan"/>
        </w:rPr>
        <w:t>v poglavju 3.1. Pogoji za priznanje sposobnosti</w:t>
      </w:r>
      <w:bookmarkEnd w:id="50"/>
      <w:r w:rsidR="00A66F12" w:rsidRPr="00A66F12">
        <w:rPr>
          <w:highlight w:val="cyan"/>
        </w:rPr>
        <w:t>.</w:t>
      </w:r>
    </w:p>
    <w:p w14:paraId="56A24DF9" w14:textId="2EE47453" w:rsidR="0056234F" w:rsidRPr="00CE61F9" w:rsidRDefault="0056234F" w:rsidP="0056234F">
      <w:pPr>
        <w:spacing w:before="120" w:after="120"/>
        <w:jc w:val="both"/>
        <w:rPr>
          <w:rFonts w:cs="Tahoma"/>
          <w:szCs w:val="22"/>
          <w:lang w:eastAsia="sl-SI"/>
        </w:rPr>
      </w:pPr>
      <w:r w:rsidRPr="00CE61F9">
        <w:rPr>
          <w:rFonts w:cs="Tahoma"/>
          <w:szCs w:val="22"/>
          <w:lang w:eastAsia="sl-SI"/>
        </w:rPr>
        <w:t xml:space="preserve">Podatki o kadrovskih zmogljivostih - </w:t>
      </w:r>
      <w:r w:rsidRPr="00CE61F9">
        <w:rPr>
          <w:rFonts w:cs="Tahoma"/>
          <w:szCs w:val="22"/>
        </w:rPr>
        <w:t>vodja 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4604"/>
        <w:gridCol w:w="2480"/>
        <w:gridCol w:w="62"/>
      </w:tblGrid>
      <w:tr w:rsidR="0056234F" w:rsidRPr="00CE61F9" w14:paraId="7B157B6D" w14:textId="77777777" w:rsidTr="0056234F">
        <w:trPr>
          <w:trHeight w:val="454"/>
        </w:trPr>
        <w:tc>
          <w:tcPr>
            <w:tcW w:w="2352" w:type="dxa"/>
          </w:tcPr>
          <w:p w14:paraId="2B963116" w14:textId="77777777" w:rsidR="0056234F" w:rsidRPr="00CE61F9" w:rsidRDefault="0056234F" w:rsidP="004851E3">
            <w:pPr>
              <w:autoSpaceDE w:val="0"/>
              <w:autoSpaceDN w:val="0"/>
              <w:adjustRightInd w:val="0"/>
              <w:rPr>
                <w:rFonts w:ascii="Tahoma" w:hAnsi="Tahoma" w:cs="Tahoma"/>
                <w:sz w:val="22"/>
                <w:szCs w:val="22"/>
              </w:rPr>
            </w:pPr>
            <w:r w:rsidRPr="00CE61F9">
              <w:rPr>
                <w:rFonts w:ascii="Tahoma" w:hAnsi="Tahoma" w:cs="Tahoma"/>
                <w:sz w:val="22"/>
                <w:szCs w:val="22"/>
              </w:rPr>
              <w:lastRenderedPageBreak/>
              <w:t>Ime in priimek:</w:t>
            </w:r>
          </w:p>
        </w:tc>
        <w:tc>
          <w:tcPr>
            <w:tcW w:w="7146" w:type="dxa"/>
            <w:gridSpan w:val="3"/>
          </w:tcPr>
          <w:p w14:paraId="3BE5D47C" w14:textId="77777777" w:rsidR="0056234F" w:rsidRPr="00CE61F9" w:rsidRDefault="0056234F" w:rsidP="004851E3">
            <w:pPr>
              <w:pStyle w:val="Header"/>
              <w:rPr>
                <w:rFonts w:ascii="Tahoma" w:hAnsi="Tahoma" w:cs="Tahoma"/>
                <w:bCs/>
                <w:sz w:val="22"/>
                <w:szCs w:val="22"/>
              </w:rPr>
            </w:pPr>
            <w:r w:rsidRPr="00CE61F9">
              <w:rPr>
                <w:rFonts w:ascii="Tahoma" w:hAnsi="Tahoma" w:cs="Tahoma"/>
                <w:bCs/>
                <w:sz w:val="22"/>
                <w:szCs w:val="22"/>
              </w:rPr>
              <w:t>_________________________________________________________</w:t>
            </w:r>
          </w:p>
        </w:tc>
      </w:tr>
      <w:tr w:rsidR="0056234F" w:rsidRPr="00CE61F9" w14:paraId="4C6E8927" w14:textId="77777777" w:rsidTr="0056234F">
        <w:trPr>
          <w:trHeight w:val="454"/>
        </w:trPr>
        <w:tc>
          <w:tcPr>
            <w:tcW w:w="2352" w:type="dxa"/>
          </w:tcPr>
          <w:p w14:paraId="022CF166" w14:textId="77777777" w:rsidR="0056234F" w:rsidRPr="00CE61F9" w:rsidRDefault="0056234F" w:rsidP="004851E3">
            <w:pPr>
              <w:autoSpaceDE w:val="0"/>
              <w:autoSpaceDN w:val="0"/>
              <w:adjustRightInd w:val="0"/>
              <w:rPr>
                <w:rFonts w:ascii="Tahoma" w:hAnsi="Tahoma" w:cs="Tahoma"/>
                <w:sz w:val="22"/>
                <w:szCs w:val="22"/>
              </w:rPr>
            </w:pPr>
            <w:r w:rsidRPr="00CE61F9">
              <w:rPr>
                <w:rFonts w:ascii="Tahoma" w:hAnsi="Tahoma" w:cs="Tahoma"/>
                <w:sz w:val="22"/>
                <w:szCs w:val="22"/>
              </w:rPr>
              <w:t>Strokovna izobrazba:</w:t>
            </w:r>
          </w:p>
        </w:tc>
        <w:tc>
          <w:tcPr>
            <w:tcW w:w="7146" w:type="dxa"/>
            <w:gridSpan w:val="3"/>
          </w:tcPr>
          <w:p w14:paraId="11357FA5" w14:textId="77777777" w:rsidR="0056234F" w:rsidRPr="00CE61F9" w:rsidRDefault="0056234F" w:rsidP="004851E3">
            <w:pPr>
              <w:pStyle w:val="Header"/>
              <w:rPr>
                <w:rFonts w:ascii="Tahoma" w:hAnsi="Tahoma" w:cs="Tahoma"/>
                <w:bCs/>
                <w:sz w:val="22"/>
                <w:szCs w:val="22"/>
              </w:rPr>
            </w:pPr>
            <w:r w:rsidRPr="00CE61F9">
              <w:rPr>
                <w:rFonts w:ascii="Tahoma" w:hAnsi="Tahoma" w:cs="Tahoma"/>
                <w:bCs/>
                <w:sz w:val="22"/>
                <w:szCs w:val="22"/>
              </w:rPr>
              <w:t>_________________________________________________________</w:t>
            </w:r>
          </w:p>
        </w:tc>
      </w:tr>
      <w:tr w:rsidR="0056234F" w:rsidRPr="00CE61F9" w14:paraId="3F25D683" w14:textId="77777777" w:rsidTr="0056234F">
        <w:trPr>
          <w:gridAfter w:val="1"/>
          <w:wAfter w:w="62" w:type="dxa"/>
          <w:trHeight w:val="294"/>
        </w:trPr>
        <w:tc>
          <w:tcPr>
            <w:tcW w:w="2352" w:type="dxa"/>
          </w:tcPr>
          <w:p w14:paraId="47906E17" w14:textId="77777777" w:rsidR="0056234F" w:rsidRPr="00CE61F9" w:rsidRDefault="0056234F" w:rsidP="004851E3">
            <w:pPr>
              <w:autoSpaceDE w:val="0"/>
              <w:autoSpaceDN w:val="0"/>
              <w:adjustRightInd w:val="0"/>
              <w:rPr>
                <w:rFonts w:ascii="Tahoma" w:hAnsi="Tahoma" w:cs="Tahoma"/>
                <w:sz w:val="22"/>
                <w:szCs w:val="22"/>
              </w:rPr>
            </w:pPr>
            <w:r w:rsidRPr="00CE61F9">
              <w:rPr>
                <w:rFonts w:ascii="Tahoma" w:hAnsi="Tahoma" w:cs="Tahoma"/>
                <w:sz w:val="22"/>
                <w:szCs w:val="22"/>
              </w:rPr>
              <w:t xml:space="preserve">Vrsta izkaza: </w:t>
            </w:r>
          </w:p>
        </w:tc>
        <w:tc>
          <w:tcPr>
            <w:tcW w:w="4604" w:type="dxa"/>
          </w:tcPr>
          <w:p w14:paraId="0ADC48CB" w14:textId="77777777" w:rsidR="0056234F" w:rsidRPr="00CE61F9" w:rsidRDefault="0056234F" w:rsidP="004851E3">
            <w:pPr>
              <w:autoSpaceDE w:val="0"/>
              <w:autoSpaceDN w:val="0"/>
              <w:adjustRightInd w:val="0"/>
              <w:rPr>
                <w:rFonts w:ascii="Tahoma" w:hAnsi="Tahoma" w:cs="Tahoma"/>
                <w:sz w:val="22"/>
                <w:szCs w:val="22"/>
              </w:rPr>
            </w:pPr>
            <w:r w:rsidRPr="00CE61F9">
              <w:rPr>
                <w:rFonts w:ascii="Tahoma" w:hAnsi="Tahoma" w:cs="Tahoma"/>
                <w:sz w:val="22"/>
                <w:szCs w:val="22"/>
              </w:rPr>
              <w:t>__________________________________</w:t>
            </w:r>
          </w:p>
        </w:tc>
        <w:tc>
          <w:tcPr>
            <w:tcW w:w="2480" w:type="dxa"/>
          </w:tcPr>
          <w:p w14:paraId="3FE13E75" w14:textId="77777777" w:rsidR="0056234F" w:rsidRPr="00CE61F9" w:rsidRDefault="0056234F" w:rsidP="004851E3">
            <w:pPr>
              <w:autoSpaceDE w:val="0"/>
              <w:autoSpaceDN w:val="0"/>
              <w:adjustRightInd w:val="0"/>
              <w:rPr>
                <w:rFonts w:ascii="Tahoma" w:hAnsi="Tahoma" w:cs="Tahoma"/>
                <w:sz w:val="22"/>
                <w:szCs w:val="22"/>
              </w:rPr>
            </w:pPr>
            <w:r w:rsidRPr="00CE61F9">
              <w:rPr>
                <w:rFonts w:ascii="Tahoma" w:hAnsi="Tahoma" w:cs="Tahoma"/>
                <w:sz w:val="22"/>
                <w:szCs w:val="22"/>
              </w:rPr>
              <w:t>št.: _______________</w:t>
            </w:r>
          </w:p>
        </w:tc>
      </w:tr>
      <w:tr w:rsidR="0056234F" w:rsidRPr="00CE61F9" w14:paraId="3C3A2CDF" w14:textId="77777777" w:rsidTr="0056234F">
        <w:trPr>
          <w:gridAfter w:val="1"/>
          <w:wAfter w:w="62" w:type="dxa"/>
          <w:trHeight w:val="228"/>
        </w:trPr>
        <w:tc>
          <w:tcPr>
            <w:tcW w:w="2352" w:type="dxa"/>
          </w:tcPr>
          <w:p w14:paraId="29A3286C" w14:textId="77777777" w:rsidR="0056234F" w:rsidRPr="00CE61F9" w:rsidRDefault="0056234F" w:rsidP="004851E3">
            <w:pPr>
              <w:autoSpaceDE w:val="0"/>
              <w:autoSpaceDN w:val="0"/>
              <w:adjustRightInd w:val="0"/>
              <w:rPr>
                <w:rFonts w:ascii="Tahoma" w:hAnsi="Tahoma" w:cs="Tahoma"/>
                <w:sz w:val="22"/>
                <w:szCs w:val="22"/>
              </w:rPr>
            </w:pPr>
          </w:p>
        </w:tc>
        <w:tc>
          <w:tcPr>
            <w:tcW w:w="4604" w:type="dxa"/>
          </w:tcPr>
          <w:p w14:paraId="73527FFD" w14:textId="77777777" w:rsidR="0056234F" w:rsidRPr="00CE61F9" w:rsidRDefault="0056234F" w:rsidP="004851E3">
            <w:pPr>
              <w:pStyle w:val="Header"/>
              <w:jc w:val="center"/>
              <w:rPr>
                <w:rFonts w:ascii="Tahoma" w:hAnsi="Tahoma" w:cs="Tahoma"/>
                <w:i/>
                <w:iCs/>
                <w:sz w:val="22"/>
                <w:szCs w:val="22"/>
              </w:rPr>
            </w:pPr>
            <w:r w:rsidRPr="00CE61F9">
              <w:rPr>
                <w:rFonts w:ascii="Tahoma" w:hAnsi="Tahoma" w:cs="Tahoma"/>
                <w:i/>
                <w:sz w:val="22"/>
                <w:szCs w:val="22"/>
              </w:rPr>
              <w:t>(strokovni izpit, ...)</w:t>
            </w:r>
          </w:p>
        </w:tc>
        <w:tc>
          <w:tcPr>
            <w:tcW w:w="2480" w:type="dxa"/>
          </w:tcPr>
          <w:p w14:paraId="3F04F510" w14:textId="77777777" w:rsidR="0056234F" w:rsidRPr="00CE61F9" w:rsidRDefault="0056234F" w:rsidP="004851E3">
            <w:pPr>
              <w:autoSpaceDE w:val="0"/>
              <w:autoSpaceDN w:val="0"/>
              <w:adjustRightInd w:val="0"/>
              <w:rPr>
                <w:rFonts w:ascii="Tahoma" w:hAnsi="Tahoma" w:cs="Tahoma"/>
                <w:sz w:val="22"/>
                <w:szCs w:val="22"/>
              </w:rPr>
            </w:pPr>
          </w:p>
        </w:tc>
      </w:tr>
      <w:tr w:rsidR="0056234F" w:rsidRPr="00CE61F9" w14:paraId="76682E9F" w14:textId="77777777" w:rsidTr="0056234F">
        <w:trPr>
          <w:gridAfter w:val="1"/>
          <w:wAfter w:w="62" w:type="dxa"/>
          <w:trHeight w:val="126"/>
        </w:trPr>
        <w:tc>
          <w:tcPr>
            <w:tcW w:w="2352" w:type="dxa"/>
          </w:tcPr>
          <w:p w14:paraId="1ED83A7C" w14:textId="77777777" w:rsidR="0056234F" w:rsidRPr="00CE61F9" w:rsidRDefault="0056234F" w:rsidP="004851E3">
            <w:pPr>
              <w:autoSpaceDE w:val="0"/>
              <w:autoSpaceDN w:val="0"/>
              <w:adjustRightInd w:val="0"/>
              <w:rPr>
                <w:rFonts w:ascii="Tahoma" w:hAnsi="Tahoma" w:cs="Tahoma"/>
                <w:sz w:val="22"/>
                <w:szCs w:val="22"/>
              </w:rPr>
            </w:pPr>
            <w:r w:rsidRPr="00CE61F9">
              <w:rPr>
                <w:rFonts w:ascii="Tahoma" w:hAnsi="Tahoma" w:cs="Tahoma"/>
                <w:sz w:val="22"/>
                <w:szCs w:val="22"/>
              </w:rPr>
              <w:t>Izdajatelj:</w:t>
            </w:r>
          </w:p>
        </w:tc>
        <w:tc>
          <w:tcPr>
            <w:tcW w:w="4604" w:type="dxa"/>
          </w:tcPr>
          <w:p w14:paraId="684867DC" w14:textId="77777777" w:rsidR="0056234F" w:rsidRPr="00CE61F9" w:rsidRDefault="0056234F" w:rsidP="004851E3">
            <w:pPr>
              <w:autoSpaceDE w:val="0"/>
              <w:autoSpaceDN w:val="0"/>
              <w:adjustRightInd w:val="0"/>
              <w:rPr>
                <w:rFonts w:ascii="Tahoma" w:hAnsi="Tahoma" w:cs="Tahoma"/>
                <w:sz w:val="22"/>
                <w:szCs w:val="22"/>
              </w:rPr>
            </w:pPr>
          </w:p>
        </w:tc>
        <w:tc>
          <w:tcPr>
            <w:tcW w:w="2480" w:type="dxa"/>
          </w:tcPr>
          <w:p w14:paraId="3CC54155" w14:textId="77777777" w:rsidR="0056234F" w:rsidRPr="00CE61F9" w:rsidRDefault="0056234F" w:rsidP="004851E3">
            <w:pPr>
              <w:autoSpaceDE w:val="0"/>
              <w:autoSpaceDN w:val="0"/>
              <w:adjustRightInd w:val="0"/>
              <w:rPr>
                <w:rFonts w:ascii="Tahoma" w:hAnsi="Tahoma" w:cs="Tahoma"/>
                <w:sz w:val="22"/>
                <w:szCs w:val="22"/>
              </w:rPr>
            </w:pPr>
            <w:r w:rsidRPr="00CE61F9">
              <w:rPr>
                <w:rFonts w:ascii="Tahoma" w:hAnsi="Tahoma" w:cs="Tahoma"/>
                <w:sz w:val="22"/>
                <w:szCs w:val="22"/>
              </w:rPr>
              <w:t>Datum: ____________</w:t>
            </w:r>
          </w:p>
        </w:tc>
      </w:tr>
    </w:tbl>
    <w:p w14:paraId="15D17450" w14:textId="77777777" w:rsidR="0056234F" w:rsidRPr="00CE61F9" w:rsidRDefault="0056234F" w:rsidP="0056234F">
      <w:pPr>
        <w:spacing w:before="120" w:after="120"/>
        <w:jc w:val="both"/>
        <w:rPr>
          <w:rFonts w:cs="Tahoma"/>
          <w:szCs w:val="22"/>
          <w:lang w:eastAsia="sl-SI"/>
        </w:rPr>
      </w:pPr>
      <w:r w:rsidRPr="00CE61F9">
        <w:rPr>
          <w:rFonts w:cs="Tahoma"/>
          <w:szCs w:val="22"/>
          <w:lang w:eastAsia="sl-SI"/>
        </w:rPr>
        <w:t>Referenčni posli za navedeno funkcijo:</w:t>
      </w:r>
      <w:r w:rsidRPr="00CE61F9" w:rsidDel="001269F5">
        <w:rPr>
          <w:rFonts w:cs="Tahoma"/>
          <w:szCs w:val="22"/>
          <w:lang w:eastAsia="sl-SI"/>
        </w:rPr>
        <w:t xml:space="preserve"> </w:t>
      </w:r>
    </w:p>
    <w:tbl>
      <w:tblPr>
        <w:tblStyle w:val="TableGrid"/>
        <w:tblW w:w="9776" w:type="dxa"/>
        <w:tblLook w:val="04A0" w:firstRow="1" w:lastRow="0" w:firstColumn="1" w:lastColumn="0" w:noHBand="0" w:noVBand="1"/>
      </w:tblPr>
      <w:tblGrid>
        <w:gridCol w:w="3397"/>
        <w:gridCol w:w="6379"/>
      </w:tblGrid>
      <w:tr w:rsidR="0056234F" w:rsidRPr="00CE61F9" w14:paraId="65092E9B" w14:textId="77777777" w:rsidTr="0056234F">
        <w:trPr>
          <w:trHeight w:val="298"/>
        </w:trPr>
        <w:tc>
          <w:tcPr>
            <w:tcW w:w="3397" w:type="dxa"/>
          </w:tcPr>
          <w:p w14:paraId="1F67DFEE" w14:textId="77777777" w:rsidR="0056234F" w:rsidRPr="00CE61F9" w:rsidRDefault="0056234F" w:rsidP="0056234F">
            <w:pPr>
              <w:pStyle w:val="BodyText"/>
              <w:spacing w:before="60" w:after="60"/>
              <w:rPr>
                <w:rFonts w:ascii="Tahoma" w:hAnsi="Tahoma" w:cs="Tahoma"/>
                <w:lang w:val="sl-SI"/>
              </w:rPr>
            </w:pPr>
            <w:r w:rsidRPr="00CE61F9">
              <w:rPr>
                <w:rFonts w:ascii="Tahoma" w:hAnsi="Tahoma" w:cs="Tahoma"/>
                <w:lang w:val="sl-SI"/>
              </w:rPr>
              <w:t>Ime referenčnega posla:</w:t>
            </w:r>
          </w:p>
        </w:tc>
        <w:tc>
          <w:tcPr>
            <w:tcW w:w="6379" w:type="dxa"/>
          </w:tcPr>
          <w:p w14:paraId="6F067025" w14:textId="77777777" w:rsidR="0056234F" w:rsidRPr="00CE61F9" w:rsidRDefault="0056234F" w:rsidP="0056234F">
            <w:pPr>
              <w:pStyle w:val="BodyText"/>
              <w:rPr>
                <w:rFonts w:ascii="Tahoma" w:hAnsi="Tahoma" w:cs="Tahoma"/>
                <w:lang w:val="sl-SI"/>
              </w:rPr>
            </w:pPr>
          </w:p>
        </w:tc>
      </w:tr>
      <w:tr w:rsidR="0056234F" w:rsidRPr="00CE61F9" w14:paraId="1B5B346F" w14:textId="77777777" w:rsidTr="0056234F">
        <w:trPr>
          <w:trHeight w:val="261"/>
        </w:trPr>
        <w:tc>
          <w:tcPr>
            <w:tcW w:w="3397" w:type="dxa"/>
          </w:tcPr>
          <w:p w14:paraId="2C4DD131" w14:textId="77777777" w:rsidR="0056234F" w:rsidRPr="00CE61F9" w:rsidRDefault="0056234F" w:rsidP="0056234F">
            <w:pPr>
              <w:pStyle w:val="BodyText"/>
              <w:spacing w:before="60" w:after="60"/>
              <w:rPr>
                <w:rFonts w:ascii="Tahoma" w:hAnsi="Tahoma" w:cs="Tahoma"/>
                <w:lang w:val="sl-SI"/>
              </w:rPr>
            </w:pPr>
            <w:r w:rsidRPr="00CE61F9">
              <w:rPr>
                <w:rFonts w:ascii="Tahoma" w:hAnsi="Tahoma" w:cs="Tahoma"/>
                <w:lang w:val="sl-SI"/>
              </w:rPr>
              <w:t>Naslov objekta:</w:t>
            </w:r>
          </w:p>
        </w:tc>
        <w:tc>
          <w:tcPr>
            <w:tcW w:w="6379" w:type="dxa"/>
          </w:tcPr>
          <w:p w14:paraId="405F1952" w14:textId="77777777" w:rsidR="0056234F" w:rsidRPr="00CE61F9" w:rsidRDefault="0056234F" w:rsidP="0056234F">
            <w:pPr>
              <w:pStyle w:val="BodyText"/>
              <w:rPr>
                <w:rFonts w:ascii="Tahoma" w:hAnsi="Tahoma" w:cs="Tahoma"/>
                <w:lang w:val="sl-SI"/>
              </w:rPr>
            </w:pPr>
          </w:p>
        </w:tc>
      </w:tr>
      <w:tr w:rsidR="0056234F" w:rsidRPr="00CE61F9" w14:paraId="23349364" w14:textId="77777777" w:rsidTr="0056234F">
        <w:tc>
          <w:tcPr>
            <w:tcW w:w="3397" w:type="dxa"/>
          </w:tcPr>
          <w:p w14:paraId="14F75168" w14:textId="77777777" w:rsidR="0056234F" w:rsidRPr="00CE61F9" w:rsidRDefault="0056234F" w:rsidP="0056234F">
            <w:pPr>
              <w:pStyle w:val="BodyText"/>
              <w:spacing w:before="60" w:after="60"/>
              <w:rPr>
                <w:rFonts w:ascii="Tahoma" w:hAnsi="Tahoma" w:cs="Tahoma"/>
                <w:lang w:val="sl-SI"/>
              </w:rPr>
            </w:pPr>
            <w:r w:rsidRPr="00CE61F9">
              <w:rPr>
                <w:rFonts w:ascii="Tahoma" w:hAnsi="Tahoma" w:cs="Tahoma"/>
                <w:lang w:val="sl-SI"/>
              </w:rPr>
              <w:t>Investitor:</w:t>
            </w:r>
          </w:p>
        </w:tc>
        <w:tc>
          <w:tcPr>
            <w:tcW w:w="6379" w:type="dxa"/>
          </w:tcPr>
          <w:p w14:paraId="6EFAB668" w14:textId="77777777" w:rsidR="0056234F" w:rsidRPr="00CE61F9" w:rsidRDefault="0056234F" w:rsidP="0056234F">
            <w:pPr>
              <w:pStyle w:val="BodyText"/>
              <w:rPr>
                <w:rFonts w:ascii="Tahoma" w:hAnsi="Tahoma" w:cs="Tahoma"/>
                <w:lang w:val="sl-SI"/>
              </w:rPr>
            </w:pPr>
          </w:p>
        </w:tc>
      </w:tr>
      <w:tr w:rsidR="0056234F" w:rsidRPr="00CE61F9" w14:paraId="40D95752" w14:textId="77777777" w:rsidTr="0056234F">
        <w:tc>
          <w:tcPr>
            <w:tcW w:w="3397" w:type="dxa"/>
            <w:vAlign w:val="center"/>
          </w:tcPr>
          <w:p w14:paraId="3307347A" w14:textId="77777777" w:rsidR="0056234F" w:rsidRPr="00CE61F9" w:rsidRDefault="0056234F" w:rsidP="0056234F">
            <w:pPr>
              <w:pStyle w:val="BodyText"/>
              <w:spacing w:before="60" w:after="60"/>
              <w:rPr>
                <w:rFonts w:ascii="Tahoma" w:hAnsi="Tahoma" w:cs="Tahoma"/>
                <w:lang w:val="sl-SI"/>
              </w:rPr>
            </w:pPr>
            <w:r w:rsidRPr="00CE61F9">
              <w:rPr>
                <w:rFonts w:ascii="Tahoma" w:hAnsi="Tahoma" w:cs="Tahoma"/>
                <w:lang w:val="sl-SI"/>
              </w:rPr>
              <w:t>Izvajalec:</w:t>
            </w:r>
          </w:p>
        </w:tc>
        <w:tc>
          <w:tcPr>
            <w:tcW w:w="6379" w:type="dxa"/>
          </w:tcPr>
          <w:p w14:paraId="3674FB4C" w14:textId="77777777" w:rsidR="0056234F" w:rsidRPr="00CE61F9" w:rsidRDefault="0056234F" w:rsidP="0056234F">
            <w:pPr>
              <w:pStyle w:val="BodyText"/>
              <w:rPr>
                <w:rFonts w:ascii="Tahoma" w:hAnsi="Tahoma" w:cs="Tahoma"/>
                <w:lang w:val="sl-SI"/>
              </w:rPr>
            </w:pPr>
          </w:p>
        </w:tc>
      </w:tr>
      <w:tr w:rsidR="0056234F" w:rsidRPr="00CE61F9" w14:paraId="4F2DBF79" w14:textId="77777777" w:rsidTr="0056234F">
        <w:tc>
          <w:tcPr>
            <w:tcW w:w="3397" w:type="dxa"/>
            <w:vAlign w:val="bottom"/>
          </w:tcPr>
          <w:p w14:paraId="6CF7ADEB" w14:textId="77777777" w:rsidR="0056234F" w:rsidRPr="00CE61F9" w:rsidRDefault="0056234F" w:rsidP="0056234F">
            <w:pPr>
              <w:pStyle w:val="BodyText"/>
              <w:spacing w:before="60"/>
              <w:rPr>
                <w:rFonts w:ascii="Tahoma" w:hAnsi="Tahoma" w:cs="Tahoma"/>
                <w:lang w:val="sl-SI"/>
              </w:rPr>
            </w:pPr>
            <w:r w:rsidRPr="00CE61F9">
              <w:rPr>
                <w:rFonts w:ascii="Tahoma" w:hAnsi="Tahoma" w:cs="Tahoma"/>
                <w:lang w:val="sl-SI"/>
              </w:rPr>
              <w:t>Datum izvedbe:</w:t>
            </w:r>
          </w:p>
          <w:p w14:paraId="74D7F4FF" w14:textId="77777777" w:rsidR="0056234F" w:rsidRPr="00CE61F9" w:rsidRDefault="0056234F" w:rsidP="0056234F">
            <w:pPr>
              <w:pStyle w:val="BodyText"/>
              <w:spacing w:after="60"/>
              <w:rPr>
                <w:rFonts w:ascii="Tahoma" w:hAnsi="Tahoma" w:cs="Tahoma"/>
                <w:lang w:val="sl-SI"/>
              </w:rPr>
            </w:pPr>
            <w:r w:rsidRPr="00CE61F9">
              <w:rPr>
                <w:rFonts w:ascii="Tahoma" w:hAnsi="Tahoma" w:cs="Tahoma"/>
                <w:lang w:val="sl-SI"/>
              </w:rPr>
              <w:t>(mesec, leto – od – do)</w:t>
            </w:r>
          </w:p>
        </w:tc>
        <w:tc>
          <w:tcPr>
            <w:tcW w:w="6379" w:type="dxa"/>
          </w:tcPr>
          <w:p w14:paraId="1BDED8BE" w14:textId="77777777" w:rsidR="0056234F" w:rsidRPr="00CE61F9" w:rsidRDefault="0056234F" w:rsidP="0056234F">
            <w:pPr>
              <w:pStyle w:val="BodyText"/>
              <w:rPr>
                <w:rFonts w:ascii="Tahoma" w:hAnsi="Tahoma" w:cs="Tahoma"/>
                <w:lang w:val="sl-SI"/>
              </w:rPr>
            </w:pPr>
          </w:p>
        </w:tc>
      </w:tr>
      <w:tr w:rsidR="0056234F" w:rsidRPr="00CE61F9" w14:paraId="43663B19" w14:textId="77777777" w:rsidTr="0056234F">
        <w:tc>
          <w:tcPr>
            <w:tcW w:w="3397" w:type="dxa"/>
            <w:vAlign w:val="center"/>
          </w:tcPr>
          <w:p w14:paraId="2917659E" w14:textId="77777777" w:rsidR="0056234F" w:rsidRPr="00CE61F9" w:rsidRDefault="0056234F" w:rsidP="0056234F">
            <w:pPr>
              <w:pStyle w:val="BodyText"/>
              <w:spacing w:before="60" w:after="60"/>
              <w:rPr>
                <w:rFonts w:ascii="Tahoma" w:hAnsi="Tahoma" w:cs="Tahoma"/>
                <w:lang w:val="sl-SI"/>
              </w:rPr>
            </w:pPr>
            <w:r w:rsidRPr="00CE61F9">
              <w:rPr>
                <w:rFonts w:ascii="Tahoma" w:hAnsi="Tahoma" w:cs="Tahoma"/>
                <w:lang w:val="sl-SI"/>
              </w:rPr>
              <w:t>Kraj izvedbe:</w:t>
            </w:r>
          </w:p>
        </w:tc>
        <w:tc>
          <w:tcPr>
            <w:tcW w:w="6379" w:type="dxa"/>
          </w:tcPr>
          <w:p w14:paraId="01A21E04" w14:textId="77777777" w:rsidR="0056234F" w:rsidRPr="00CE61F9" w:rsidRDefault="0056234F" w:rsidP="0056234F">
            <w:pPr>
              <w:pStyle w:val="BodyText"/>
              <w:rPr>
                <w:rFonts w:ascii="Tahoma" w:hAnsi="Tahoma" w:cs="Tahoma"/>
                <w:lang w:val="sl-SI"/>
              </w:rPr>
            </w:pPr>
          </w:p>
        </w:tc>
      </w:tr>
      <w:tr w:rsidR="0056234F" w:rsidRPr="00CE61F9" w14:paraId="0A561C91" w14:textId="77777777" w:rsidTr="0056234F">
        <w:tc>
          <w:tcPr>
            <w:tcW w:w="3397" w:type="dxa"/>
            <w:vAlign w:val="center"/>
          </w:tcPr>
          <w:p w14:paraId="43F5F80A" w14:textId="77777777" w:rsidR="0056234F" w:rsidRPr="00CE61F9" w:rsidRDefault="0056234F" w:rsidP="0056234F">
            <w:pPr>
              <w:pStyle w:val="BodyText"/>
              <w:rPr>
                <w:rFonts w:ascii="Tahoma" w:hAnsi="Tahoma" w:cs="Tahoma"/>
                <w:lang w:val="sl-SI"/>
              </w:rPr>
            </w:pPr>
            <w:r w:rsidRPr="00CE61F9">
              <w:rPr>
                <w:rFonts w:ascii="Tahoma" w:hAnsi="Tahoma" w:cs="Tahoma"/>
                <w:lang w:val="sl-SI"/>
              </w:rPr>
              <w:t>Vrednost celotnega posla (brez DDV):</w:t>
            </w:r>
          </w:p>
        </w:tc>
        <w:tc>
          <w:tcPr>
            <w:tcW w:w="6379" w:type="dxa"/>
          </w:tcPr>
          <w:p w14:paraId="4E396149" w14:textId="77777777" w:rsidR="0056234F" w:rsidRPr="00CE61F9" w:rsidRDefault="0056234F" w:rsidP="0056234F">
            <w:pPr>
              <w:pStyle w:val="BodyText"/>
              <w:rPr>
                <w:rFonts w:ascii="Tahoma" w:hAnsi="Tahoma" w:cs="Tahoma"/>
                <w:lang w:val="sl-SI"/>
              </w:rPr>
            </w:pPr>
          </w:p>
        </w:tc>
      </w:tr>
      <w:tr w:rsidR="0056234F" w:rsidRPr="00B02B26" w14:paraId="1F34B190" w14:textId="77777777" w:rsidTr="0056234F">
        <w:tc>
          <w:tcPr>
            <w:tcW w:w="3397" w:type="dxa"/>
          </w:tcPr>
          <w:p w14:paraId="2492A17F" w14:textId="77777777" w:rsidR="0056234F" w:rsidRPr="00CE61F9" w:rsidRDefault="0056234F" w:rsidP="0056234F">
            <w:pPr>
              <w:pStyle w:val="BodyText"/>
              <w:rPr>
                <w:rFonts w:ascii="Tahoma" w:hAnsi="Tahoma" w:cs="Tahoma"/>
                <w:lang w:val="sl-SI"/>
              </w:rPr>
            </w:pPr>
            <w:r w:rsidRPr="00CE61F9">
              <w:rPr>
                <w:rFonts w:ascii="Tahoma" w:hAnsi="Tahoma" w:cs="Tahoma"/>
                <w:lang w:val="sl-SI"/>
              </w:rPr>
              <w:t>Opis del:</w:t>
            </w:r>
          </w:p>
          <w:p w14:paraId="284A4F2B" w14:textId="77777777" w:rsidR="0056234F" w:rsidRPr="00CE61F9" w:rsidRDefault="0056234F" w:rsidP="0056234F">
            <w:pPr>
              <w:pStyle w:val="BodyText"/>
              <w:rPr>
                <w:rFonts w:ascii="Tahoma" w:hAnsi="Tahoma" w:cs="Tahoma"/>
                <w:lang w:val="sl-SI"/>
              </w:rPr>
            </w:pPr>
          </w:p>
          <w:p w14:paraId="45CBE9C8" w14:textId="77777777" w:rsidR="0056234F" w:rsidRPr="00CE61F9" w:rsidRDefault="0056234F" w:rsidP="0056234F">
            <w:pPr>
              <w:pStyle w:val="BodyText"/>
              <w:rPr>
                <w:rFonts w:ascii="Tahoma" w:hAnsi="Tahoma" w:cs="Tahoma"/>
                <w:lang w:val="sl-SI"/>
              </w:rPr>
            </w:pPr>
          </w:p>
          <w:p w14:paraId="3AD46A3C" w14:textId="77777777" w:rsidR="0056234F" w:rsidRPr="00CE61F9" w:rsidRDefault="0056234F" w:rsidP="0056234F">
            <w:pPr>
              <w:pStyle w:val="BodyText"/>
              <w:rPr>
                <w:rFonts w:ascii="Tahoma" w:hAnsi="Tahoma" w:cs="Tahoma"/>
                <w:lang w:val="sl-SI"/>
              </w:rPr>
            </w:pPr>
          </w:p>
          <w:p w14:paraId="01FC4BB4" w14:textId="77777777" w:rsidR="0056234F" w:rsidRPr="00CE61F9" w:rsidRDefault="0056234F" w:rsidP="0056234F">
            <w:pPr>
              <w:pStyle w:val="BodyText"/>
              <w:rPr>
                <w:rFonts w:ascii="Tahoma" w:hAnsi="Tahoma" w:cs="Tahoma"/>
                <w:lang w:val="sl-SI"/>
              </w:rPr>
            </w:pPr>
          </w:p>
          <w:p w14:paraId="46F0EBF1" w14:textId="77777777" w:rsidR="004851E3" w:rsidRPr="00CE61F9" w:rsidRDefault="004851E3" w:rsidP="0056234F">
            <w:pPr>
              <w:pStyle w:val="BodyText"/>
              <w:rPr>
                <w:rFonts w:ascii="Tahoma" w:hAnsi="Tahoma" w:cs="Tahoma"/>
                <w:lang w:val="sl-SI"/>
              </w:rPr>
            </w:pPr>
          </w:p>
          <w:p w14:paraId="23985532" w14:textId="77777777" w:rsidR="004851E3" w:rsidRPr="00CE61F9" w:rsidRDefault="004851E3" w:rsidP="0056234F">
            <w:pPr>
              <w:pStyle w:val="BodyText"/>
              <w:rPr>
                <w:rFonts w:ascii="Tahoma" w:hAnsi="Tahoma" w:cs="Tahoma"/>
                <w:lang w:val="sl-SI"/>
              </w:rPr>
            </w:pPr>
          </w:p>
          <w:p w14:paraId="26092513" w14:textId="77777777" w:rsidR="004851E3" w:rsidRPr="00CE61F9" w:rsidRDefault="004851E3" w:rsidP="0056234F">
            <w:pPr>
              <w:pStyle w:val="BodyText"/>
              <w:rPr>
                <w:rFonts w:ascii="Tahoma" w:hAnsi="Tahoma" w:cs="Tahoma"/>
                <w:lang w:val="sl-SI"/>
              </w:rPr>
            </w:pPr>
          </w:p>
          <w:p w14:paraId="47E00F70" w14:textId="77777777" w:rsidR="0056234F" w:rsidRPr="00CE61F9" w:rsidRDefault="0056234F" w:rsidP="0056234F">
            <w:pPr>
              <w:pStyle w:val="BodyText"/>
              <w:rPr>
                <w:rFonts w:ascii="Tahoma" w:hAnsi="Tahoma" w:cs="Tahoma"/>
                <w:lang w:val="sl-SI"/>
              </w:rPr>
            </w:pPr>
          </w:p>
          <w:p w14:paraId="79BD04BD" w14:textId="77777777" w:rsidR="0056234F" w:rsidRPr="00CE61F9" w:rsidRDefault="0056234F" w:rsidP="0056234F">
            <w:pPr>
              <w:pStyle w:val="BodyText"/>
              <w:rPr>
                <w:rFonts w:ascii="Tahoma" w:hAnsi="Tahoma" w:cs="Tahoma"/>
                <w:lang w:val="sl-SI"/>
              </w:rPr>
            </w:pPr>
          </w:p>
          <w:p w14:paraId="636BCAAF" w14:textId="77777777" w:rsidR="0056234F" w:rsidRPr="00CE61F9" w:rsidRDefault="0056234F" w:rsidP="0056234F">
            <w:pPr>
              <w:pStyle w:val="BodyText"/>
              <w:rPr>
                <w:rFonts w:ascii="Tahoma" w:hAnsi="Tahoma" w:cs="Tahoma"/>
                <w:lang w:val="sl-SI"/>
              </w:rPr>
            </w:pPr>
          </w:p>
        </w:tc>
        <w:tc>
          <w:tcPr>
            <w:tcW w:w="6379" w:type="dxa"/>
          </w:tcPr>
          <w:p w14:paraId="394B7783" w14:textId="77777777" w:rsidR="0056234F" w:rsidRPr="00CE61F9" w:rsidRDefault="0056234F" w:rsidP="0056234F">
            <w:pPr>
              <w:pStyle w:val="BodyText"/>
              <w:rPr>
                <w:rFonts w:ascii="Tahoma" w:hAnsi="Tahoma" w:cs="Tahoma"/>
                <w:lang w:val="sl-SI"/>
              </w:rPr>
            </w:pPr>
          </w:p>
        </w:tc>
      </w:tr>
    </w:tbl>
    <w:p w14:paraId="3832C818" w14:textId="77777777" w:rsidR="00D81594" w:rsidRPr="00A66F12" w:rsidRDefault="00D81594" w:rsidP="00D81594">
      <w:pPr>
        <w:rPr>
          <w:rFonts w:cs="Tahoma"/>
          <w:szCs w:val="22"/>
          <w:highlight w:val="cyan"/>
        </w:rPr>
      </w:pPr>
    </w:p>
    <w:p w14:paraId="098CF939" w14:textId="77777777" w:rsidR="00D360AE" w:rsidRPr="00A66F12" w:rsidRDefault="00D360AE" w:rsidP="00D360AE">
      <w:pPr>
        <w:pStyle w:val="BodyText2"/>
        <w:tabs>
          <w:tab w:val="left" w:pos="0"/>
        </w:tabs>
        <w:spacing w:before="120"/>
        <w:rPr>
          <w:rFonts w:cs="Tahoma"/>
          <w:b w:val="0"/>
          <w:szCs w:val="22"/>
          <w:highlight w:val="cyan"/>
        </w:rPr>
      </w:pPr>
    </w:p>
    <w:p w14:paraId="6BA7D742" w14:textId="6CA40148" w:rsidR="00D360AE" w:rsidRPr="001A1EE3" w:rsidRDefault="00D360AE" w:rsidP="00D360AE">
      <w:pPr>
        <w:pStyle w:val="BodyText2"/>
        <w:tabs>
          <w:tab w:val="left" w:pos="0"/>
        </w:tabs>
        <w:spacing w:before="120"/>
        <w:rPr>
          <w:rFonts w:cs="Tahoma"/>
          <w:b w:val="0"/>
          <w:szCs w:val="22"/>
        </w:rPr>
      </w:pPr>
      <w:r w:rsidRPr="00A66F12">
        <w:rPr>
          <w:rFonts w:cs="Tahoma"/>
          <w:szCs w:val="22"/>
          <w:highlight w:val="cyan"/>
        </w:rPr>
        <w:t>2.</w:t>
      </w:r>
      <w:r w:rsidRPr="001A1EE3">
        <w:rPr>
          <w:rFonts w:cs="Tahoma"/>
          <w:szCs w:val="22"/>
        </w:rPr>
        <w:t xml:space="preserve"> </w:t>
      </w:r>
      <w:bookmarkStart w:id="51" w:name="_Hlk6237131"/>
      <w:r w:rsidR="009D530D" w:rsidRPr="001A1EE3">
        <w:rPr>
          <w:rFonts w:cs="Tahoma"/>
          <w:szCs w:val="22"/>
          <w:u w:val="single"/>
        </w:rPr>
        <w:t>vodja del s področja elektrotehnike</w:t>
      </w:r>
      <w:bookmarkEnd w:id="51"/>
      <w:r w:rsidRPr="001A1EE3">
        <w:rPr>
          <w:rFonts w:cs="Tahoma"/>
          <w:b w:val="0"/>
          <w:szCs w:val="22"/>
        </w:rPr>
        <w:t xml:space="preserve">, ki izpolnjuje naslednje zahteve: </w:t>
      </w:r>
    </w:p>
    <w:p w14:paraId="1DEB6463" w14:textId="77777777" w:rsidR="000B10CE" w:rsidRPr="00F56648" w:rsidRDefault="000B10CE" w:rsidP="000B10CE">
      <w:pPr>
        <w:numPr>
          <w:ilvl w:val="1"/>
          <w:numId w:val="32"/>
        </w:numPr>
        <w:spacing w:after="83" w:line="220" w:lineRule="auto"/>
        <w:ind w:right="57"/>
        <w:jc w:val="both"/>
      </w:pPr>
      <w:r w:rsidRPr="00F56648">
        <w:t>strokovna izobrazba iz področja elektrotehnike;</w:t>
      </w:r>
    </w:p>
    <w:p w14:paraId="6A76E6A8" w14:textId="77777777" w:rsidR="000B10CE" w:rsidRPr="00F56648" w:rsidRDefault="000B10CE" w:rsidP="000B10CE">
      <w:pPr>
        <w:numPr>
          <w:ilvl w:val="1"/>
          <w:numId w:val="32"/>
        </w:numPr>
        <w:spacing w:after="83" w:line="220" w:lineRule="auto"/>
        <w:ind w:right="57"/>
        <w:jc w:val="both"/>
      </w:pPr>
      <w:r w:rsidRPr="00F56648">
        <w:t>izpolnjuje pogoje po Gradbenem zakonu za vodjo del za zahtevne objekte,</w:t>
      </w:r>
    </w:p>
    <w:p w14:paraId="6E7B99D0" w14:textId="1E3FB01A" w:rsidR="000B10CE" w:rsidRPr="00F56648" w:rsidRDefault="000B10CE" w:rsidP="000B10CE">
      <w:pPr>
        <w:numPr>
          <w:ilvl w:val="1"/>
          <w:numId w:val="32"/>
        </w:numPr>
        <w:spacing w:after="83" w:line="220" w:lineRule="auto"/>
        <w:ind w:right="57"/>
        <w:jc w:val="both"/>
      </w:pPr>
      <w:r w:rsidRPr="00F56648">
        <w:t xml:space="preserve">vpisan je v imenik vodij del pri Inženirski zbornici Slovenije pod </w:t>
      </w:r>
      <w:proofErr w:type="spellStart"/>
      <w:r w:rsidRPr="00F56648">
        <w:t>Vz</w:t>
      </w:r>
      <w:proofErr w:type="spellEnd"/>
      <w:r w:rsidRPr="00F56648">
        <w:t xml:space="preserve"> — vodja del (</w:t>
      </w:r>
      <w:proofErr w:type="spellStart"/>
      <w:r w:rsidRPr="00F56648">
        <w:t>Vz</w:t>
      </w:r>
      <w:proofErr w:type="spellEnd"/>
      <w:r w:rsidRPr="00F56648">
        <w:t xml:space="preserve"> - vodenje celotne gradnje ali pretežnega dela gradnje zahtevnega in manj zahtevnega objekta, vodenje posameznih del na zahtevnih in manj zahtevnih objektih, vodenje gradnje nezahtevnega objekta) ali v imenik pooblaščenih inženirjev pri Inženirski zbornici Slovenije, oziroma za ta vpis izpolnjuje predpisane pogoje</w:t>
      </w:r>
      <w:r w:rsidR="00F56648">
        <w:t>.</w:t>
      </w:r>
    </w:p>
    <w:p w14:paraId="762F6784" w14:textId="77777777" w:rsidR="00D360AE" w:rsidRPr="00F56648" w:rsidRDefault="00D360AE" w:rsidP="00D360AE">
      <w:pPr>
        <w:pStyle w:val="ListParagraph"/>
        <w:jc w:val="both"/>
        <w:rPr>
          <w:rFonts w:cs="Tahoma"/>
        </w:rPr>
      </w:pPr>
    </w:p>
    <w:p w14:paraId="72E665A1" w14:textId="50A93A60" w:rsidR="00D360AE" w:rsidRPr="00F56648" w:rsidRDefault="00D360AE" w:rsidP="00D360AE">
      <w:pPr>
        <w:spacing w:before="120" w:after="120"/>
        <w:jc w:val="both"/>
        <w:rPr>
          <w:rFonts w:cs="Tahoma"/>
          <w:szCs w:val="22"/>
          <w:lang w:eastAsia="sl-SI"/>
        </w:rPr>
      </w:pPr>
      <w:r w:rsidRPr="00F56648">
        <w:rPr>
          <w:rFonts w:cs="Tahoma"/>
          <w:szCs w:val="22"/>
          <w:lang w:eastAsia="sl-SI"/>
        </w:rPr>
        <w:t xml:space="preserve">Podatki o kadrovskih zmogljivostih - </w:t>
      </w:r>
      <w:r w:rsidR="009D530D" w:rsidRPr="00F56648">
        <w:rPr>
          <w:rFonts w:cs="Tahoma"/>
          <w:szCs w:val="22"/>
          <w:u w:val="single"/>
        </w:rPr>
        <w:t>vodja del s področja elektrotehnike</w:t>
      </w:r>
      <w:r w:rsidRPr="00F56648">
        <w:rPr>
          <w:rFonts w:cs="Tahoma"/>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4604"/>
        <w:gridCol w:w="2480"/>
        <w:gridCol w:w="62"/>
      </w:tblGrid>
      <w:tr w:rsidR="00D360AE" w:rsidRPr="00F56648" w14:paraId="3F9DE4A0" w14:textId="77777777" w:rsidTr="00766CCB">
        <w:trPr>
          <w:trHeight w:val="454"/>
        </w:trPr>
        <w:tc>
          <w:tcPr>
            <w:tcW w:w="2352" w:type="dxa"/>
          </w:tcPr>
          <w:p w14:paraId="0BD5C089" w14:textId="77777777" w:rsidR="00D360AE" w:rsidRPr="00F56648" w:rsidRDefault="00D360AE" w:rsidP="00766CCB">
            <w:pPr>
              <w:autoSpaceDE w:val="0"/>
              <w:autoSpaceDN w:val="0"/>
              <w:adjustRightInd w:val="0"/>
              <w:rPr>
                <w:rFonts w:ascii="Tahoma" w:hAnsi="Tahoma" w:cs="Tahoma"/>
                <w:sz w:val="22"/>
                <w:szCs w:val="22"/>
              </w:rPr>
            </w:pPr>
            <w:r w:rsidRPr="00F56648">
              <w:rPr>
                <w:rFonts w:ascii="Tahoma" w:hAnsi="Tahoma" w:cs="Tahoma"/>
                <w:sz w:val="22"/>
                <w:szCs w:val="22"/>
              </w:rPr>
              <w:t>Ime in priimek:</w:t>
            </w:r>
          </w:p>
        </w:tc>
        <w:tc>
          <w:tcPr>
            <w:tcW w:w="7146" w:type="dxa"/>
            <w:gridSpan w:val="3"/>
          </w:tcPr>
          <w:p w14:paraId="224802BE" w14:textId="77777777" w:rsidR="00D360AE" w:rsidRPr="00F56648" w:rsidRDefault="00D360AE" w:rsidP="00766CCB">
            <w:pPr>
              <w:pStyle w:val="Header"/>
              <w:rPr>
                <w:rFonts w:ascii="Tahoma" w:hAnsi="Tahoma" w:cs="Tahoma"/>
                <w:bCs/>
                <w:sz w:val="22"/>
                <w:szCs w:val="22"/>
              </w:rPr>
            </w:pPr>
            <w:r w:rsidRPr="00F56648">
              <w:rPr>
                <w:rFonts w:ascii="Tahoma" w:hAnsi="Tahoma" w:cs="Tahoma"/>
                <w:bCs/>
                <w:sz w:val="22"/>
                <w:szCs w:val="22"/>
              </w:rPr>
              <w:t>_________________________________________________________</w:t>
            </w:r>
          </w:p>
        </w:tc>
      </w:tr>
      <w:tr w:rsidR="00D360AE" w:rsidRPr="00F56648" w14:paraId="1962E709" w14:textId="77777777" w:rsidTr="00766CCB">
        <w:trPr>
          <w:trHeight w:val="454"/>
        </w:trPr>
        <w:tc>
          <w:tcPr>
            <w:tcW w:w="2352" w:type="dxa"/>
          </w:tcPr>
          <w:p w14:paraId="2758B168" w14:textId="77777777" w:rsidR="00D360AE" w:rsidRPr="00F56648" w:rsidRDefault="00D360AE" w:rsidP="00766CCB">
            <w:pPr>
              <w:autoSpaceDE w:val="0"/>
              <w:autoSpaceDN w:val="0"/>
              <w:adjustRightInd w:val="0"/>
              <w:rPr>
                <w:rFonts w:ascii="Tahoma" w:hAnsi="Tahoma" w:cs="Tahoma"/>
                <w:sz w:val="22"/>
                <w:szCs w:val="22"/>
              </w:rPr>
            </w:pPr>
            <w:r w:rsidRPr="00F56648">
              <w:rPr>
                <w:rFonts w:ascii="Tahoma" w:hAnsi="Tahoma" w:cs="Tahoma"/>
                <w:sz w:val="22"/>
                <w:szCs w:val="22"/>
              </w:rPr>
              <w:t>Strokovna izobrazba:</w:t>
            </w:r>
          </w:p>
        </w:tc>
        <w:tc>
          <w:tcPr>
            <w:tcW w:w="7146" w:type="dxa"/>
            <w:gridSpan w:val="3"/>
          </w:tcPr>
          <w:p w14:paraId="109AB01C" w14:textId="77777777" w:rsidR="00D360AE" w:rsidRPr="00F56648" w:rsidRDefault="00D360AE" w:rsidP="00766CCB">
            <w:pPr>
              <w:pStyle w:val="Header"/>
              <w:rPr>
                <w:rFonts w:ascii="Tahoma" w:hAnsi="Tahoma" w:cs="Tahoma"/>
                <w:bCs/>
                <w:sz w:val="22"/>
                <w:szCs w:val="22"/>
              </w:rPr>
            </w:pPr>
            <w:r w:rsidRPr="00F56648">
              <w:rPr>
                <w:rFonts w:ascii="Tahoma" w:hAnsi="Tahoma" w:cs="Tahoma"/>
                <w:bCs/>
                <w:sz w:val="22"/>
                <w:szCs w:val="22"/>
              </w:rPr>
              <w:t>_________________________________________________________</w:t>
            </w:r>
          </w:p>
        </w:tc>
      </w:tr>
      <w:tr w:rsidR="00D360AE" w:rsidRPr="00F56648" w14:paraId="377DC9D5" w14:textId="77777777" w:rsidTr="00766CCB">
        <w:trPr>
          <w:gridAfter w:val="1"/>
          <w:wAfter w:w="62" w:type="dxa"/>
          <w:trHeight w:val="294"/>
        </w:trPr>
        <w:tc>
          <w:tcPr>
            <w:tcW w:w="2352" w:type="dxa"/>
          </w:tcPr>
          <w:p w14:paraId="0245F4FA" w14:textId="77777777" w:rsidR="00D360AE" w:rsidRPr="00F56648" w:rsidRDefault="00D360AE" w:rsidP="00766CCB">
            <w:pPr>
              <w:autoSpaceDE w:val="0"/>
              <w:autoSpaceDN w:val="0"/>
              <w:adjustRightInd w:val="0"/>
              <w:rPr>
                <w:rFonts w:ascii="Tahoma" w:hAnsi="Tahoma" w:cs="Tahoma"/>
                <w:sz w:val="22"/>
                <w:szCs w:val="22"/>
              </w:rPr>
            </w:pPr>
            <w:r w:rsidRPr="00F56648">
              <w:rPr>
                <w:rFonts w:ascii="Tahoma" w:hAnsi="Tahoma" w:cs="Tahoma"/>
                <w:sz w:val="22"/>
                <w:szCs w:val="22"/>
              </w:rPr>
              <w:t xml:space="preserve">Vrsta izkaza: </w:t>
            </w:r>
          </w:p>
        </w:tc>
        <w:tc>
          <w:tcPr>
            <w:tcW w:w="4604" w:type="dxa"/>
          </w:tcPr>
          <w:p w14:paraId="50D3D0D8" w14:textId="77777777" w:rsidR="00D360AE" w:rsidRPr="00F56648" w:rsidRDefault="00D360AE" w:rsidP="00766CCB">
            <w:pPr>
              <w:autoSpaceDE w:val="0"/>
              <w:autoSpaceDN w:val="0"/>
              <w:adjustRightInd w:val="0"/>
              <w:rPr>
                <w:rFonts w:ascii="Tahoma" w:hAnsi="Tahoma" w:cs="Tahoma"/>
                <w:sz w:val="22"/>
                <w:szCs w:val="22"/>
              </w:rPr>
            </w:pPr>
            <w:r w:rsidRPr="00F56648">
              <w:rPr>
                <w:rFonts w:ascii="Tahoma" w:hAnsi="Tahoma" w:cs="Tahoma"/>
                <w:sz w:val="22"/>
                <w:szCs w:val="22"/>
              </w:rPr>
              <w:t>__________________________________</w:t>
            </w:r>
          </w:p>
        </w:tc>
        <w:tc>
          <w:tcPr>
            <w:tcW w:w="2480" w:type="dxa"/>
          </w:tcPr>
          <w:p w14:paraId="68FFC6E2" w14:textId="77777777" w:rsidR="00D360AE" w:rsidRPr="00F56648" w:rsidRDefault="00D360AE" w:rsidP="00766CCB">
            <w:pPr>
              <w:autoSpaceDE w:val="0"/>
              <w:autoSpaceDN w:val="0"/>
              <w:adjustRightInd w:val="0"/>
              <w:rPr>
                <w:rFonts w:ascii="Tahoma" w:hAnsi="Tahoma" w:cs="Tahoma"/>
                <w:sz w:val="22"/>
                <w:szCs w:val="22"/>
              </w:rPr>
            </w:pPr>
            <w:r w:rsidRPr="00F56648">
              <w:rPr>
                <w:rFonts w:ascii="Tahoma" w:hAnsi="Tahoma" w:cs="Tahoma"/>
                <w:sz w:val="22"/>
                <w:szCs w:val="22"/>
              </w:rPr>
              <w:t>št.: _______________</w:t>
            </w:r>
          </w:p>
        </w:tc>
      </w:tr>
      <w:tr w:rsidR="00D360AE" w:rsidRPr="00F56648" w14:paraId="313FB934" w14:textId="77777777" w:rsidTr="00766CCB">
        <w:trPr>
          <w:gridAfter w:val="1"/>
          <w:wAfter w:w="62" w:type="dxa"/>
          <w:trHeight w:val="228"/>
        </w:trPr>
        <w:tc>
          <w:tcPr>
            <w:tcW w:w="2352" w:type="dxa"/>
          </w:tcPr>
          <w:p w14:paraId="6FB4C246" w14:textId="77777777" w:rsidR="00D360AE" w:rsidRPr="00F56648" w:rsidRDefault="00D360AE" w:rsidP="00766CCB">
            <w:pPr>
              <w:autoSpaceDE w:val="0"/>
              <w:autoSpaceDN w:val="0"/>
              <w:adjustRightInd w:val="0"/>
              <w:rPr>
                <w:rFonts w:ascii="Tahoma" w:hAnsi="Tahoma" w:cs="Tahoma"/>
                <w:sz w:val="22"/>
                <w:szCs w:val="22"/>
              </w:rPr>
            </w:pPr>
          </w:p>
        </w:tc>
        <w:tc>
          <w:tcPr>
            <w:tcW w:w="4604" w:type="dxa"/>
          </w:tcPr>
          <w:p w14:paraId="048DE5BA" w14:textId="77777777" w:rsidR="00D360AE" w:rsidRPr="00F56648" w:rsidRDefault="00D360AE" w:rsidP="00766CCB">
            <w:pPr>
              <w:pStyle w:val="Header"/>
              <w:jc w:val="center"/>
              <w:rPr>
                <w:rFonts w:ascii="Tahoma" w:hAnsi="Tahoma" w:cs="Tahoma"/>
                <w:i/>
                <w:iCs/>
                <w:sz w:val="22"/>
                <w:szCs w:val="22"/>
              </w:rPr>
            </w:pPr>
            <w:r w:rsidRPr="00F56648">
              <w:rPr>
                <w:rFonts w:ascii="Tahoma" w:hAnsi="Tahoma" w:cs="Tahoma"/>
                <w:i/>
                <w:sz w:val="22"/>
                <w:szCs w:val="22"/>
              </w:rPr>
              <w:t>(strokovni izpit, ...)</w:t>
            </w:r>
          </w:p>
        </w:tc>
        <w:tc>
          <w:tcPr>
            <w:tcW w:w="2480" w:type="dxa"/>
          </w:tcPr>
          <w:p w14:paraId="52B2D26E" w14:textId="77777777" w:rsidR="00D360AE" w:rsidRPr="00F56648" w:rsidRDefault="00D360AE" w:rsidP="00766CCB">
            <w:pPr>
              <w:autoSpaceDE w:val="0"/>
              <w:autoSpaceDN w:val="0"/>
              <w:adjustRightInd w:val="0"/>
              <w:rPr>
                <w:rFonts w:ascii="Tahoma" w:hAnsi="Tahoma" w:cs="Tahoma"/>
                <w:sz w:val="22"/>
                <w:szCs w:val="22"/>
              </w:rPr>
            </w:pPr>
          </w:p>
        </w:tc>
      </w:tr>
      <w:tr w:rsidR="00D360AE" w:rsidRPr="00F56648" w14:paraId="4DAE7226" w14:textId="77777777" w:rsidTr="00766CCB">
        <w:trPr>
          <w:gridAfter w:val="1"/>
          <w:wAfter w:w="62" w:type="dxa"/>
          <w:trHeight w:val="126"/>
        </w:trPr>
        <w:tc>
          <w:tcPr>
            <w:tcW w:w="2352" w:type="dxa"/>
          </w:tcPr>
          <w:p w14:paraId="74B0C14D" w14:textId="77777777" w:rsidR="00D360AE" w:rsidRPr="00F56648" w:rsidRDefault="00D360AE" w:rsidP="00766CCB">
            <w:pPr>
              <w:autoSpaceDE w:val="0"/>
              <w:autoSpaceDN w:val="0"/>
              <w:adjustRightInd w:val="0"/>
              <w:rPr>
                <w:rFonts w:ascii="Tahoma" w:hAnsi="Tahoma" w:cs="Tahoma"/>
                <w:sz w:val="22"/>
                <w:szCs w:val="22"/>
              </w:rPr>
            </w:pPr>
            <w:r w:rsidRPr="00F56648">
              <w:rPr>
                <w:rFonts w:ascii="Tahoma" w:hAnsi="Tahoma" w:cs="Tahoma"/>
                <w:sz w:val="22"/>
                <w:szCs w:val="22"/>
              </w:rPr>
              <w:t>Izdajatelj:</w:t>
            </w:r>
          </w:p>
        </w:tc>
        <w:tc>
          <w:tcPr>
            <w:tcW w:w="4604" w:type="dxa"/>
          </w:tcPr>
          <w:p w14:paraId="3BF496C4" w14:textId="77777777" w:rsidR="00D360AE" w:rsidRPr="00F56648" w:rsidRDefault="00D360AE" w:rsidP="00766CCB">
            <w:pPr>
              <w:autoSpaceDE w:val="0"/>
              <w:autoSpaceDN w:val="0"/>
              <w:adjustRightInd w:val="0"/>
              <w:rPr>
                <w:rFonts w:ascii="Tahoma" w:hAnsi="Tahoma" w:cs="Tahoma"/>
                <w:sz w:val="22"/>
                <w:szCs w:val="22"/>
              </w:rPr>
            </w:pPr>
          </w:p>
        </w:tc>
        <w:tc>
          <w:tcPr>
            <w:tcW w:w="2480" w:type="dxa"/>
          </w:tcPr>
          <w:p w14:paraId="3148B758" w14:textId="77777777" w:rsidR="00D360AE" w:rsidRPr="00F56648" w:rsidRDefault="00D360AE" w:rsidP="00766CCB">
            <w:pPr>
              <w:autoSpaceDE w:val="0"/>
              <w:autoSpaceDN w:val="0"/>
              <w:adjustRightInd w:val="0"/>
              <w:rPr>
                <w:rFonts w:ascii="Tahoma" w:hAnsi="Tahoma" w:cs="Tahoma"/>
                <w:sz w:val="22"/>
                <w:szCs w:val="22"/>
              </w:rPr>
            </w:pPr>
            <w:r w:rsidRPr="00DF7FA8">
              <w:rPr>
                <w:rFonts w:ascii="Tahoma" w:hAnsi="Tahoma" w:cs="Tahoma"/>
                <w:sz w:val="22"/>
                <w:szCs w:val="22"/>
                <w:highlight w:val="yellow"/>
              </w:rPr>
              <w:t>Datum: ____________</w:t>
            </w:r>
          </w:p>
        </w:tc>
      </w:tr>
    </w:tbl>
    <w:p w14:paraId="200F7A54" w14:textId="58F4A3EE" w:rsidR="00D364A7" w:rsidRPr="00F56648" w:rsidRDefault="00D364A7" w:rsidP="00D360AE">
      <w:pPr>
        <w:pStyle w:val="BodyText"/>
        <w:tabs>
          <w:tab w:val="left" w:pos="1134"/>
        </w:tabs>
        <w:rPr>
          <w:rFonts w:ascii="Tahoma" w:hAnsi="Tahoma" w:cs="Tahoma"/>
          <w:szCs w:val="22"/>
          <w:lang w:val="sl-SI"/>
        </w:rPr>
      </w:pPr>
    </w:p>
    <w:p w14:paraId="4A21B4C7" w14:textId="6B1F3BA8" w:rsidR="00D364A7" w:rsidRPr="00F56648" w:rsidRDefault="00E84976" w:rsidP="00D364A7">
      <w:pPr>
        <w:pStyle w:val="BodyText2"/>
        <w:tabs>
          <w:tab w:val="left" w:pos="0"/>
        </w:tabs>
        <w:spacing w:before="120"/>
        <w:rPr>
          <w:rFonts w:cs="Tahoma"/>
          <w:b w:val="0"/>
          <w:szCs w:val="22"/>
        </w:rPr>
      </w:pPr>
      <w:r w:rsidRPr="00E84976">
        <w:rPr>
          <w:rFonts w:cs="Tahoma"/>
          <w:szCs w:val="22"/>
          <w:highlight w:val="cyan"/>
        </w:rPr>
        <w:lastRenderedPageBreak/>
        <w:t>3</w:t>
      </w:r>
      <w:r w:rsidR="00D364A7" w:rsidRPr="00F56648">
        <w:rPr>
          <w:rFonts w:cs="Tahoma"/>
          <w:szCs w:val="22"/>
        </w:rPr>
        <w:t xml:space="preserve">. </w:t>
      </w:r>
      <w:r w:rsidR="00D364A7" w:rsidRPr="00F56648">
        <w:rPr>
          <w:rFonts w:cs="Tahoma"/>
          <w:szCs w:val="22"/>
          <w:u w:val="single"/>
        </w:rPr>
        <w:t xml:space="preserve">vodja del s področja </w:t>
      </w:r>
      <w:r w:rsidR="00F56648">
        <w:rPr>
          <w:rFonts w:cs="Tahoma"/>
          <w:szCs w:val="22"/>
          <w:u w:val="single"/>
        </w:rPr>
        <w:t>strojništva</w:t>
      </w:r>
      <w:r w:rsidR="00D364A7" w:rsidRPr="00F56648">
        <w:rPr>
          <w:rFonts w:cs="Tahoma"/>
          <w:b w:val="0"/>
          <w:szCs w:val="22"/>
        </w:rPr>
        <w:t xml:space="preserve">, ki izpolnjuje naslednje zahteve: </w:t>
      </w:r>
    </w:p>
    <w:p w14:paraId="611557E4" w14:textId="7D0BC824" w:rsidR="00C52F7F" w:rsidRPr="00F56648" w:rsidRDefault="00C52F7F" w:rsidP="00C52F7F">
      <w:pPr>
        <w:numPr>
          <w:ilvl w:val="0"/>
          <w:numId w:val="71"/>
        </w:numPr>
        <w:spacing w:after="52" w:line="220" w:lineRule="auto"/>
        <w:ind w:right="57" w:hanging="137"/>
        <w:jc w:val="both"/>
      </w:pPr>
      <w:r w:rsidRPr="00F56648">
        <w:t xml:space="preserve">strokovna izobrazba iz področja </w:t>
      </w:r>
      <w:r w:rsidR="00F56648">
        <w:t>strojništva</w:t>
      </w:r>
      <w:r w:rsidRPr="00F56648">
        <w:t>;</w:t>
      </w:r>
    </w:p>
    <w:p w14:paraId="0AD99E2C" w14:textId="77777777" w:rsidR="00C52F7F" w:rsidRPr="00F56648" w:rsidRDefault="00C52F7F" w:rsidP="00C52F7F">
      <w:pPr>
        <w:numPr>
          <w:ilvl w:val="0"/>
          <w:numId w:val="71"/>
        </w:numPr>
        <w:spacing w:after="83" w:line="220" w:lineRule="auto"/>
        <w:ind w:right="57" w:hanging="137"/>
        <w:jc w:val="both"/>
      </w:pPr>
      <w:r w:rsidRPr="00F56648">
        <w:t>izpolnjuje pogoje po Gradbenem zakonu za vodjo del za zahtevne objekte,</w:t>
      </w:r>
    </w:p>
    <w:p w14:paraId="5995B761" w14:textId="480A1945" w:rsidR="00C52F7F" w:rsidRPr="00F56648" w:rsidRDefault="00C52F7F" w:rsidP="00C52F7F">
      <w:pPr>
        <w:numPr>
          <w:ilvl w:val="0"/>
          <w:numId w:val="71"/>
        </w:numPr>
        <w:spacing w:after="83" w:line="220" w:lineRule="auto"/>
        <w:ind w:right="57" w:hanging="137"/>
        <w:jc w:val="both"/>
      </w:pPr>
      <w:r w:rsidRPr="00F56648">
        <w:t xml:space="preserve">vpisan je v imenik vodij del pri Inženirski zbornici Slovenije pod </w:t>
      </w:r>
      <w:proofErr w:type="spellStart"/>
      <w:r w:rsidRPr="00F56648">
        <w:t>Vz</w:t>
      </w:r>
      <w:proofErr w:type="spellEnd"/>
      <w:r w:rsidRPr="00F56648">
        <w:t xml:space="preserve"> — vodja del (</w:t>
      </w:r>
      <w:proofErr w:type="spellStart"/>
      <w:r w:rsidRPr="00F56648">
        <w:t>Vz</w:t>
      </w:r>
      <w:proofErr w:type="spellEnd"/>
      <w:r w:rsidRPr="00F56648">
        <w:t xml:space="preserve"> - vodenje celotne gradnje ali pretežnega dela gradnje zahtevnega in manj zahtevnega objekta, vodenje posameznih del na zahtevnih in manj zahtevnih objektih, vodenje gradnje nezahtevnega objekta) ali v imenik pooblaščenih inženirjev pri Inženirski zbornici Slovenije, oziroma za ta vpis izpolnjuje predpisane pogoje</w:t>
      </w:r>
      <w:r w:rsidR="00F56648">
        <w:t>.</w:t>
      </w:r>
    </w:p>
    <w:p w14:paraId="0640B148" w14:textId="77777777" w:rsidR="00D364A7" w:rsidRPr="00F56648" w:rsidRDefault="00D364A7" w:rsidP="00D364A7">
      <w:pPr>
        <w:pStyle w:val="ListParagraph"/>
        <w:jc w:val="both"/>
        <w:rPr>
          <w:rFonts w:cs="Tahoma"/>
        </w:rPr>
      </w:pPr>
    </w:p>
    <w:p w14:paraId="7ADDCE3A" w14:textId="46784036" w:rsidR="00D364A7" w:rsidRPr="00F56648" w:rsidRDefault="00D364A7" w:rsidP="00D364A7">
      <w:pPr>
        <w:spacing w:before="120" w:after="120"/>
        <w:jc w:val="both"/>
        <w:rPr>
          <w:rFonts w:cs="Tahoma"/>
          <w:szCs w:val="22"/>
          <w:lang w:eastAsia="sl-SI"/>
        </w:rPr>
      </w:pPr>
      <w:r w:rsidRPr="00F56648">
        <w:rPr>
          <w:rFonts w:cs="Tahoma"/>
          <w:szCs w:val="22"/>
          <w:lang w:eastAsia="sl-SI"/>
        </w:rPr>
        <w:t xml:space="preserve">Podatki o kadrovskih zmogljivostih - </w:t>
      </w:r>
      <w:r w:rsidRPr="00F56648">
        <w:rPr>
          <w:rFonts w:cs="Tahoma"/>
          <w:szCs w:val="22"/>
          <w:u w:val="single"/>
        </w:rPr>
        <w:t xml:space="preserve">vodja del s področja </w:t>
      </w:r>
      <w:r w:rsidR="00F56648">
        <w:rPr>
          <w:rFonts w:cs="Tahoma"/>
          <w:szCs w:val="22"/>
          <w:u w:val="single"/>
        </w:rPr>
        <w:t>strojništva</w:t>
      </w:r>
      <w:r w:rsidRPr="00F56648">
        <w:rPr>
          <w:rFonts w:cs="Tahoma"/>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4604"/>
        <w:gridCol w:w="2480"/>
        <w:gridCol w:w="62"/>
      </w:tblGrid>
      <w:tr w:rsidR="00D364A7" w:rsidRPr="00F56648" w14:paraId="3CAB8A3D" w14:textId="77777777" w:rsidTr="00E028E8">
        <w:trPr>
          <w:trHeight w:val="454"/>
        </w:trPr>
        <w:tc>
          <w:tcPr>
            <w:tcW w:w="2352" w:type="dxa"/>
          </w:tcPr>
          <w:p w14:paraId="2A3D7451" w14:textId="77777777" w:rsidR="00D364A7" w:rsidRPr="00F56648" w:rsidRDefault="00D364A7" w:rsidP="00E028E8">
            <w:pPr>
              <w:autoSpaceDE w:val="0"/>
              <w:autoSpaceDN w:val="0"/>
              <w:adjustRightInd w:val="0"/>
              <w:rPr>
                <w:rFonts w:ascii="Tahoma" w:hAnsi="Tahoma" w:cs="Tahoma"/>
                <w:sz w:val="22"/>
                <w:szCs w:val="22"/>
              </w:rPr>
            </w:pPr>
            <w:r w:rsidRPr="00F56648">
              <w:rPr>
                <w:rFonts w:ascii="Tahoma" w:hAnsi="Tahoma" w:cs="Tahoma"/>
                <w:sz w:val="22"/>
                <w:szCs w:val="22"/>
              </w:rPr>
              <w:t>Ime in priimek:</w:t>
            </w:r>
          </w:p>
        </w:tc>
        <w:tc>
          <w:tcPr>
            <w:tcW w:w="7146" w:type="dxa"/>
            <w:gridSpan w:val="3"/>
          </w:tcPr>
          <w:p w14:paraId="12A41AF9" w14:textId="77777777" w:rsidR="00D364A7" w:rsidRPr="00F56648" w:rsidRDefault="00D364A7" w:rsidP="00E028E8">
            <w:pPr>
              <w:pStyle w:val="Header"/>
              <w:rPr>
                <w:rFonts w:ascii="Tahoma" w:hAnsi="Tahoma" w:cs="Tahoma"/>
                <w:bCs/>
                <w:sz w:val="22"/>
                <w:szCs w:val="22"/>
              </w:rPr>
            </w:pPr>
            <w:r w:rsidRPr="00F56648">
              <w:rPr>
                <w:rFonts w:ascii="Tahoma" w:hAnsi="Tahoma" w:cs="Tahoma"/>
                <w:bCs/>
                <w:sz w:val="22"/>
                <w:szCs w:val="22"/>
              </w:rPr>
              <w:t>_________________________________________________________</w:t>
            </w:r>
          </w:p>
        </w:tc>
      </w:tr>
      <w:tr w:rsidR="00D364A7" w:rsidRPr="00F56648" w14:paraId="5F6F2837" w14:textId="77777777" w:rsidTr="00E028E8">
        <w:trPr>
          <w:trHeight w:val="454"/>
        </w:trPr>
        <w:tc>
          <w:tcPr>
            <w:tcW w:w="2352" w:type="dxa"/>
          </w:tcPr>
          <w:p w14:paraId="1BE32074" w14:textId="77777777" w:rsidR="00D364A7" w:rsidRPr="00F56648" w:rsidRDefault="00D364A7" w:rsidP="00E028E8">
            <w:pPr>
              <w:autoSpaceDE w:val="0"/>
              <w:autoSpaceDN w:val="0"/>
              <w:adjustRightInd w:val="0"/>
              <w:rPr>
                <w:rFonts w:ascii="Tahoma" w:hAnsi="Tahoma" w:cs="Tahoma"/>
                <w:sz w:val="22"/>
                <w:szCs w:val="22"/>
              </w:rPr>
            </w:pPr>
            <w:r w:rsidRPr="00F56648">
              <w:rPr>
                <w:rFonts w:ascii="Tahoma" w:hAnsi="Tahoma" w:cs="Tahoma"/>
                <w:sz w:val="22"/>
                <w:szCs w:val="22"/>
              </w:rPr>
              <w:t>Strokovna izobrazba:</w:t>
            </w:r>
          </w:p>
        </w:tc>
        <w:tc>
          <w:tcPr>
            <w:tcW w:w="7146" w:type="dxa"/>
            <w:gridSpan w:val="3"/>
          </w:tcPr>
          <w:p w14:paraId="7360B0E5" w14:textId="77777777" w:rsidR="00D364A7" w:rsidRPr="00F56648" w:rsidRDefault="00D364A7" w:rsidP="00E028E8">
            <w:pPr>
              <w:pStyle w:val="Header"/>
              <w:rPr>
                <w:rFonts w:ascii="Tahoma" w:hAnsi="Tahoma" w:cs="Tahoma"/>
                <w:bCs/>
                <w:sz w:val="22"/>
                <w:szCs w:val="22"/>
              </w:rPr>
            </w:pPr>
            <w:r w:rsidRPr="00F56648">
              <w:rPr>
                <w:rFonts w:ascii="Tahoma" w:hAnsi="Tahoma" w:cs="Tahoma"/>
                <w:bCs/>
                <w:sz w:val="22"/>
                <w:szCs w:val="22"/>
              </w:rPr>
              <w:t>_________________________________________________________</w:t>
            </w:r>
          </w:p>
        </w:tc>
      </w:tr>
      <w:tr w:rsidR="00D364A7" w:rsidRPr="00F56648" w14:paraId="74C9F972" w14:textId="77777777" w:rsidTr="00E028E8">
        <w:trPr>
          <w:gridAfter w:val="1"/>
          <w:wAfter w:w="62" w:type="dxa"/>
          <w:trHeight w:val="294"/>
        </w:trPr>
        <w:tc>
          <w:tcPr>
            <w:tcW w:w="2352" w:type="dxa"/>
          </w:tcPr>
          <w:p w14:paraId="4666BCE4" w14:textId="77777777" w:rsidR="00D364A7" w:rsidRPr="00F56648" w:rsidRDefault="00D364A7" w:rsidP="00E028E8">
            <w:pPr>
              <w:autoSpaceDE w:val="0"/>
              <w:autoSpaceDN w:val="0"/>
              <w:adjustRightInd w:val="0"/>
              <w:rPr>
                <w:rFonts w:ascii="Tahoma" w:hAnsi="Tahoma" w:cs="Tahoma"/>
                <w:sz w:val="22"/>
                <w:szCs w:val="22"/>
              </w:rPr>
            </w:pPr>
            <w:r w:rsidRPr="00F56648">
              <w:rPr>
                <w:rFonts w:ascii="Tahoma" w:hAnsi="Tahoma" w:cs="Tahoma"/>
                <w:sz w:val="22"/>
                <w:szCs w:val="22"/>
              </w:rPr>
              <w:t xml:space="preserve">Vrsta izkaza: </w:t>
            </w:r>
          </w:p>
        </w:tc>
        <w:tc>
          <w:tcPr>
            <w:tcW w:w="4604" w:type="dxa"/>
          </w:tcPr>
          <w:p w14:paraId="6E695AC8" w14:textId="77777777" w:rsidR="00D364A7" w:rsidRPr="00F56648" w:rsidRDefault="00D364A7" w:rsidP="00E028E8">
            <w:pPr>
              <w:autoSpaceDE w:val="0"/>
              <w:autoSpaceDN w:val="0"/>
              <w:adjustRightInd w:val="0"/>
              <w:rPr>
                <w:rFonts w:ascii="Tahoma" w:hAnsi="Tahoma" w:cs="Tahoma"/>
                <w:sz w:val="22"/>
                <w:szCs w:val="22"/>
              </w:rPr>
            </w:pPr>
            <w:r w:rsidRPr="00F56648">
              <w:rPr>
                <w:rFonts w:ascii="Tahoma" w:hAnsi="Tahoma" w:cs="Tahoma"/>
                <w:sz w:val="22"/>
                <w:szCs w:val="22"/>
              </w:rPr>
              <w:t>__________________________________</w:t>
            </w:r>
          </w:p>
        </w:tc>
        <w:tc>
          <w:tcPr>
            <w:tcW w:w="2480" w:type="dxa"/>
          </w:tcPr>
          <w:p w14:paraId="5ACC9055" w14:textId="77777777" w:rsidR="00D364A7" w:rsidRPr="00F56648" w:rsidRDefault="00D364A7" w:rsidP="00E028E8">
            <w:pPr>
              <w:autoSpaceDE w:val="0"/>
              <w:autoSpaceDN w:val="0"/>
              <w:adjustRightInd w:val="0"/>
              <w:rPr>
                <w:rFonts w:ascii="Tahoma" w:hAnsi="Tahoma" w:cs="Tahoma"/>
                <w:sz w:val="22"/>
                <w:szCs w:val="22"/>
              </w:rPr>
            </w:pPr>
            <w:r w:rsidRPr="00F56648">
              <w:rPr>
                <w:rFonts w:ascii="Tahoma" w:hAnsi="Tahoma" w:cs="Tahoma"/>
                <w:sz w:val="22"/>
                <w:szCs w:val="22"/>
              </w:rPr>
              <w:t>št.: _______________</w:t>
            </w:r>
          </w:p>
        </w:tc>
      </w:tr>
      <w:tr w:rsidR="00D364A7" w:rsidRPr="00F56648" w14:paraId="2110052B" w14:textId="77777777" w:rsidTr="00E028E8">
        <w:trPr>
          <w:gridAfter w:val="1"/>
          <w:wAfter w:w="62" w:type="dxa"/>
          <w:trHeight w:val="228"/>
        </w:trPr>
        <w:tc>
          <w:tcPr>
            <w:tcW w:w="2352" w:type="dxa"/>
          </w:tcPr>
          <w:p w14:paraId="03739230" w14:textId="77777777" w:rsidR="00D364A7" w:rsidRPr="00F56648" w:rsidRDefault="00D364A7" w:rsidP="00E028E8">
            <w:pPr>
              <w:autoSpaceDE w:val="0"/>
              <w:autoSpaceDN w:val="0"/>
              <w:adjustRightInd w:val="0"/>
              <w:rPr>
                <w:rFonts w:ascii="Tahoma" w:hAnsi="Tahoma" w:cs="Tahoma"/>
                <w:sz w:val="22"/>
                <w:szCs w:val="22"/>
              </w:rPr>
            </w:pPr>
          </w:p>
        </w:tc>
        <w:tc>
          <w:tcPr>
            <w:tcW w:w="4604" w:type="dxa"/>
          </w:tcPr>
          <w:p w14:paraId="03BBF403" w14:textId="77777777" w:rsidR="00D364A7" w:rsidRPr="00F56648" w:rsidRDefault="00D364A7" w:rsidP="00E028E8">
            <w:pPr>
              <w:pStyle w:val="Header"/>
              <w:jc w:val="center"/>
              <w:rPr>
                <w:rFonts w:ascii="Tahoma" w:hAnsi="Tahoma" w:cs="Tahoma"/>
                <w:i/>
                <w:iCs/>
                <w:sz w:val="22"/>
                <w:szCs w:val="22"/>
              </w:rPr>
            </w:pPr>
            <w:r w:rsidRPr="00F56648">
              <w:rPr>
                <w:rFonts w:ascii="Tahoma" w:hAnsi="Tahoma" w:cs="Tahoma"/>
                <w:i/>
                <w:sz w:val="22"/>
                <w:szCs w:val="22"/>
              </w:rPr>
              <w:t>(strokovni izpit, ...)</w:t>
            </w:r>
          </w:p>
        </w:tc>
        <w:tc>
          <w:tcPr>
            <w:tcW w:w="2480" w:type="dxa"/>
          </w:tcPr>
          <w:p w14:paraId="5C8CCFE2" w14:textId="77777777" w:rsidR="00D364A7" w:rsidRPr="00F56648" w:rsidRDefault="00D364A7" w:rsidP="00E028E8">
            <w:pPr>
              <w:autoSpaceDE w:val="0"/>
              <w:autoSpaceDN w:val="0"/>
              <w:adjustRightInd w:val="0"/>
              <w:rPr>
                <w:rFonts w:ascii="Tahoma" w:hAnsi="Tahoma" w:cs="Tahoma"/>
                <w:sz w:val="22"/>
                <w:szCs w:val="22"/>
              </w:rPr>
            </w:pPr>
          </w:p>
        </w:tc>
      </w:tr>
      <w:tr w:rsidR="00D364A7" w:rsidRPr="00F56648" w14:paraId="0463677A" w14:textId="77777777" w:rsidTr="00E028E8">
        <w:trPr>
          <w:gridAfter w:val="1"/>
          <w:wAfter w:w="62" w:type="dxa"/>
          <w:trHeight w:val="126"/>
        </w:trPr>
        <w:tc>
          <w:tcPr>
            <w:tcW w:w="2352" w:type="dxa"/>
          </w:tcPr>
          <w:p w14:paraId="7EA303F4" w14:textId="77777777" w:rsidR="00D364A7" w:rsidRPr="00F56648" w:rsidRDefault="00D364A7" w:rsidP="00E028E8">
            <w:pPr>
              <w:autoSpaceDE w:val="0"/>
              <w:autoSpaceDN w:val="0"/>
              <w:adjustRightInd w:val="0"/>
              <w:rPr>
                <w:rFonts w:ascii="Tahoma" w:hAnsi="Tahoma" w:cs="Tahoma"/>
                <w:sz w:val="22"/>
                <w:szCs w:val="22"/>
              </w:rPr>
            </w:pPr>
            <w:r w:rsidRPr="00F56648">
              <w:rPr>
                <w:rFonts w:ascii="Tahoma" w:hAnsi="Tahoma" w:cs="Tahoma"/>
                <w:sz w:val="22"/>
                <w:szCs w:val="22"/>
              </w:rPr>
              <w:t>Izdajatelj:</w:t>
            </w:r>
          </w:p>
        </w:tc>
        <w:tc>
          <w:tcPr>
            <w:tcW w:w="4604" w:type="dxa"/>
          </w:tcPr>
          <w:p w14:paraId="4EDBB6D4" w14:textId="77777777" w:rsidR="00D364A7" w:rsidRPr="00F56648" w:rsidRDefault="00D364A7" w:rsidP="00E028E8">
            <w:pPr>
              <w:autoSpaceDE w:val="0"/>
              <w:autoSpaceDN w:val="0"/>
              <w:adjustRightInd w:val="0"/>
              <w:rPr>
                <w:rFonts w:ascii="Tahoma" w:hAnsi="Tahoma" w:cs="Tahoma"/>
                <w:sz w:val="22"/>
                <w:szCs w:val="22"/>
              </w:rPr>
            </w:pPr>
          </w:p>
        </w:tc>
        <w:tc>
          <w:tcPr>
            <w:tcW w:w="2480" w:type="dxa"/>
          </w:tcPr>
          <w:p w14:paraId="5E01C159" w14:textId="77777777" w:rsidR="00D364A7" w:rsidRPr="00DF7FA8" w:rsidRDefault="00D364A7" w:rsidP="00E028E8">
            <w:pPr>
              <w:autoSpaceDE w:val="0"/>
              <w:autoSpaceDN w:val="0"/>
              <w:adjustRightInd w:val="0"/>
              <w:rPr>
                <w:rFonts w:ascii="Tahoma" w:hAnsi="Tahoma" w:cs="Tahoma"/>
                <w:sz w:val="22"/>
                <w:szCs w:val="22"/>
                <w:highlight w:val="yellow"/>
              </w:rPr>
            </w:pPr>
            <w:r w:rsidRPr="00DF7FA8">
              <w:rPr>
                <w:rFonts w:ascii="Tahoma" w:hAnsi="Tahoma" w:cs="Tahoma"/>
                <w:sz w:val="22"/>
                <w:szCs w:val="22"/>
                <w:highlight w:val="yellow"/>
              </w:rPr>
              <w:t>Datum: ____________</w:t>
            </w:r>
          </w:p>
        </w:tc>
      </w:tr>
    </w:tbl>
    <w:p w14:paraId="3792D297" w14:textId="77777777" w:rsidR="00E84976" w:rsidRDefault="00E84976" w:rsidP="00E84976">
      <w:pPr>
        <w:spacing w:after="131" w:line="220" w:lineRule="auto"/>
        <w:ind w:right="57"/>
        <w:jc w:val="both"/>
        <w:rPr>
          <w:b/>
          <w:bCs/>
          <w:highlight w:val="cyan"/>
          <w:u w:val="single"/>
        </w:rPr>
      </w:pPr>
    </w:p>
    <w:p w14:paraId="4E8E815C" w14:textId="3DC77D24" w:rsidR="00E84976" w:rsidRPr="00E84976" w:rsidRDefault="00E84976" w:rsidP="00E84976">
      <w:pPr>
        <w:spacing w:after="131" w:line="220" w:lineRule="auto"/>
        <w:ind w:right="57"/>
        <w:jc w:val="both"/>
        <w:rPr>
          <w:highlight w:val="cyan"/>
        </w:rPr>
      </w:pPr>
      <w:r>
        <w:rPr>
          <w:b/>
          <w:bCs/>
          <w:highlight w:val="cyan"/>
          <w:u w:val="single"/>
        </w:rPr>
        <w:t xml:space="preserve">4. </w:t>
      </w:r>
      <w:r w:rsidRPr="00E84976">
        <w:rPr>
          <w:b/>
          <w:bCs/>
          <w:highlight w:val="cyan"/>
          <w:u w:val="single"/>
        </w:rPr>
        <w:t xml:space="preserve">vodja del s področja gradbeništva, ali </w:t>
      </w:r>
      <w:proofErr w:type="spellStart"/>
      <w:r w:rsidRPr="00E84976">
        <w:rPr>
          <w:b/>
          <w:bCs/>
          <w:highlight w:val="cyan"/>
          <w:u w:val="single"/>
        </w:rPr>
        <w:t>geotehnologije</w:t>
      </w:r>
      <w:proofErr w:type="spellEnd"/>
      <w:r w:rsidRPr="00E84976">
        <w:rPr>
          <w:b/>
          <w:bCs/>
          <w:highlight w:val="cyan"/>
          <w:u w:val="single"/>
        </w:rPr>
        <w:t>, ali rudarstva za globoko temeljenje</w:t>
      </w:r>
      <w:r w:rsidRPr="00E84976">
        <w:rPr>
          <w:highlight w:val="cyan"/>
        </w:rPr>
        <w:t xml:space="preserve">, ki izpolnjuje naslednje zahteve: </w:t>
      </w:r>
    </w:p>
    <w:p w14:paraId="4C058E32" w14:textId="77777777" w:rsidR="00E84976" w:rsidRPr="003E0C2B" w:rsidRDefault="00E84976" w:rsidP="00E84976">
      <w:pPr>
        <w:pStyle w:val="ListParagraph"/>
        <w:numPr>
          <w:ilvl w:val="0"/>
          <w:numId w:val="69"/>
        </w:numPr>
        <w:ind w:left="0"/>
        <w:jc w:val="both"/>
        <w:rPr>
          <w:highlight w:val="cyan"/>
        </w:rPr>
      </w:pPr>
      <w:r w:rsidRPr="003E0C2B">
        <w:rPr>
          <w:highlight w:val="cyan"/>
        </w:rPr>
        <w:t>- strokovna izobrazba iz področja gradbeništva</w:t>
      </w:r>
      <w:r>
        <w:rPr>
          <w:highlight w:val="cyan"/>
        </w:rPr>
        <w:t xml:space="preserve">, </w:t>
      </w:r>
      <w:r w:rsidRPr="005B2DD3">
        <w:rPr>
          <w:highlight w:val="cyan"/>
        </w:rPr>
        <w:t xml:space="preserve">ali </w:t>
      </w:r>
      <w:proofErr w:type="spellStart"/>
      <w:r w:rsidRPr="005B2DD3">
        <w:rPr>
          <w:highlight w:val="cyan"/>
        </w:rPr>
        <w:t>geotehnologije</w:t>
      </w:r>
      <w:proofErr w:type="spellEnd"/>
      <w:r w:rsidRPr="005B2DD3">
        <w:rPr>
          <w:highlight w:val="cyan"/>
        </w:rPr>
        <w:t>, ali rudarstva</w:t>
      </w:r>
      <w:r w:rsidRPr="003E0C2B">
        <w:rPr>
          <w:highlight w:val="cyan"/>
        </w:rPr>
        <w:t xml:space="preserve">; </w:t>
      </w:r>
    </w:p>
    <w:p w14:paraId="0C2D03F6" w14:textId="77777777" w:rsidR="00E84976" w:rsidRPr="003E0C2B" w:rsidRDefault="00E84976" w:rsidP="00E84976">
      <w:pPr>
        <w:pStyle w:val="ListParagraph"/>
        <w:numPr>
          <w:ilvl w:val="0"/>
          <w:numId w:val="69"/>
        </w:numPr>
        <w:ind w:left="0"/>
        <w:jc w:val="both"/>
        <w:rPr>
          <w:highlight w:val="cyan"/>
        </w:rPr>
      </w:pPr>
      <w:r w:rsidRPr="003E0C2B">
        <w:rPr>
          <w:highlight w:val="cyan"/>
        </w:rPr>
        <w:t>- izpolnjuje pogoje po Gradbenem zakonu za vodjo del za zahtevne objekte,</w:t>
      </w:r>
    </w:p>
    <w:p w14:paraId="35FDA825" w14:textId="77777777" w:rsidR="00E84976" w:rsidRPr="003E0C2B" w:rsidRDefault="00E84976" w:rsidP="00E84976">
      <w:pPr>
        <w:pStyle w:val="ListParagraph"/>
        <w:numPr>
          <w:ilvl w:val="0"/>
          <w:numId w:val="69"/>
        </w:numPr>
        <w:ind w:left="0"/>
        <w:jc w:val="both"/>
        <w:rPr>
          <w:highlight w:val="cyan"/>
        </w:rPr>
      </w:pPr>
      <w:r w:rsidRPr="003E0C2B">
        <w:rPr>
          <w:highlight w:val="cyan"/>
        </w:rPr>
        <w:t xml:space="preserve">- vpisan je v imenik vodij del pri Inženirski zbornici Slovenije pod </w:t>
      </w:r>
      <w:proofErr w:type="spellStart"/>
      <w:r w:rsidRPr="003E0C2B">
        <w:rPr>
          <w:highlight w:val="cyan"/>
        </w:rPr>
        <w:t>Vz</w:t>
      </w:r>
      <w:proofErr w:type="spellEnd"/>
      <w:r w:rsidRPr="003E0C2B">
        <w:rPr>
          <w:highlight w:val="cyan"/>
        </w:rPr>
        <w:t xml:space="preserve"> — vodja del (</w:t>
      </w:r>
      <w:proofErr w:type="spellStart"/>
      <w:r w:rsidRPr="003E0C2B">
        <w:rPr>
          <w:highlight w:val="cyan"/>
        </w:rPr>
        <w:t>Vz</w:t>
      </w:r>
      <w:proofErr w:type="spellEnd"/>
      <w:r w:rsidRPr="003E0C2B">
        <w:rPr>
          <w:highlight w:val="cyan"/>
        </w:rPr>
        <w:t xml:space="preserve"> - vodenje celotne gradnje ali pretežnega dela gradnje zahtevnega in manj zahtevnega objekta, vodenje posameznih del na zahtevnih in manj zahtevnih objektih, vodenje gradnje nezahtevnega objekta) ali v imenik pooblaščenih inženirjev pri Inženirski zbornici Slovenije, oziroma za ta vpis izpolnjuje predpisane pogoje, </w:t>
      </w:r>
    </w:p>
    <w:p w14:paraId="5F285A9F" w14:textId="0885F60D" w:rsidR="00E84976" w:rsidRDefault="00E84976" w:rsidP="00E84976">
      <w:pPr>
        <w:pStyle w:val="ListParagraph"/>
        <w:numPr>
          <w:ilvl w:val="0"/>
          <w:numId w:val="69"/>
        </w:numPr>
        <w:ind w:left="0"/>
        <w:jc w:val="both"/>
        <w:rPr>
          <w:highlight w:val="cyan"/>
        </w:rPr>
      </w:pPr>
      <w:r w:rsidRPr="003E0C2B">
        <w:rPr>
          <w:highlight w:val="cyan"/>
        </w:rPr>
        <w:t xml:space="preserve">- v obdobju od 1.1.2008 je vsaj enkrat (1) kot odgovorni vodja del po ZGO-I ali vodja del po Gradbenem zakonu vodil dela za </w:t>
      </w:r>
      <w:r>
        <w:rPr>
          <w:highlight w:val="cyan"/>
        </w:rPr>
        <w:t>referenčni</w:t>
      </w:r>
      <w:r w:rsidRPr="003E0C2B">
        <w:rPr>
          <w:highlight w:val="cyan"/>
        </w:rPr>
        <w:t xml:space="preserve"> posel </w:t>
      </w:r>
      <w:r w:rsidRPr="005E022C">
        <w:rPr>
          <w:highlight w:val="cyan"/>
        </w:rPr>
        <w:t xml:space="preserve">kot je naveden pod točko A) Reference 2 </w:t>
      </w:r>
      <w:r>
        <w:rPr>
          <w:highlight w:val="cyan"/>
        </w:rPr>
        <w:t xml:space="preserve">referenčni posel </w:t>
      </w:r>
      <w:r w:rsidRPr="005E022C">
        <w:rPr>
          <w:highlight w:val="cyan"/>
        </w:rPr>
        <w:t>vezan na gruščnate kole</w:t>
      </w:r>
      <w:r w:rsidR="00A66F12">
        <w:rPr>
          <w:highlight w:val="cyan"/>
        </w:rPr>
        <w:t xml:space="preserve"> </w:t>
      </w:r>
      <w:r w:rsidR="00A66F12" w:rsidRPr="005B2DD3">
        <w:rPr>
          <w:highlight w:val="cyan"/>
        </w:rPr>
        <w:t>v poglavju 3.1. Pogoji za priznanje sposobnosti</w:t>
      </w:r>
      <w:r>
        <w:rPr>
          <w:highlight w:val="cyan"/>
        </w:rPr>
        <w:t>.</w:t>
      </w:r>
    </w:p>
    <w:p w14:paraId="07EDB0B5" w14:textId="77777777" w:rsidR="00E84976" w:rsidRPr="00E84976" w:rsidRDefault="00E84976" w:rsidP="00E84976">
      <w:pPr>
        <w:pStyle w:val="ListParagraph"/>
        <w:numPr>
          <w:ilvl w:val="0"/>
          <w:numId w:val="69"/>
        </w:numPr>
        <w:spacing w:before="120" w:after="120"/>
        <w:jc w:val="both"/>
        <w:rPr>
          <w:rFonts w:cs="Tahoma"/>
          <w:szCs w:val="22"/>
          <w:highlight w:val="cyan"/>
          <w:lang w:eastAsia="sl-SI"/>
        </w:rPr>
      </w:pPr>
      <w:r w:rsidRPr="00E84976">
        <w:rPr>
          <w:rFonts w:cs="Tahoma"/>
          <w:szCs w:val="22"/>
          <w:highlight w:val="cyan"/>
          <w:lang w:eastAsia="sl-SI"/>
        </w:rPr>
        <w:t>Referenčni posli za navedeno funkcijo:</w:t>
      </w:r>
      <w:r w:rsidRPr="00E84976" w:rsidDel="001269F5">
        <w:rPr>
          <w:rFonts w:cs="Tahoma"/>
          <w:szCs w:val="22"/>
          <w:highlight w:val="cyan"/>
          <w:lang w:eastAsia="sl-SI"/>
        </w:rPr>
        <w:t xml:space="preserve"> </w:t>
      </w:r>
    </w:p>
    <w:tbl>
      <w:tblPr>
        <w:tblStyle w:val="TableGrid"/>
        <w:tblW w:w="9776" w:type="dxa"/>
        <w:tblLook w:val="04A0" w:firstRow="1" w:lastRow="0" w:firstColumn="1" w:lastColumn="0" w:noHBand="0" w:noVBand="1"/>
      </w:tblPr>
      <w:tblGrid>
        <w:gridCol w:w="3397"/>
        <w:gridCol w:w="6379"/>
      </w:tblGrid>
      <w:tr w:rsidR="00E84976" w:rsidRPr="00E84976" w14:paraId="0958E09A" w14:textId="77777777" w:rsidTr="00F05CDE">
        <w:trPr>
          <w:trHeight w:val="298"/>
        </w:trPr>
        <w:tc>
          <w:tcPr>
            <w:tcW w:w="3397" w:type="dxa"/>
          </w:tcPr>
          <w:p w14:paraId="44A0B332" w14:textId="77777777" w:rsidR="00E84976" w:rsidRPr="00E84976" w:rsidRDefault="00E84976" w:rsidP="00F05CDE">
            <w:pPr>
              <w:pStyle w:val="BodyText"/>
              <w:spacing w:before="60" w:after="60"/>
              <w:rPr>
                <w:rFonts w:ascii="Tahoma" w:hAnsi="Tahoma" w:cs="Tahoma"/>
                <w:highlight w:val="cyan"/>
                <w:lang w:val="sl-SI"/>
              </w:rPr>
            </w:pPr>
            <w:r w:rsidRPr="00E84976">
              <w:rPr>
                <w:rFonts w:ascii="Tahoma" w:hAnsi="Tahoma" w:cs="Tahoma"/>
                <w:highlight w:val="cyan"/>
                <w:lang w:val="sl-SI"/>
              </w:rPr>
              <w:t>Ime referenčnega posla:</w:t>
            </w:r>
          </w:p>
        </w:tc>
        <w:tc>
          <w:tcPr>
            <w:tcW w:w="6379" w:type="dxa"/>
          </w:tcPr>
          <w:p w14:paraId="64075BC7" w14:textId="77777777" w:rsidR="00E84976" w:rsidRPr="00E84976" w:rsidRDefault="00E84976" w:rsidP="00F05CDE">
            <w:pPr>
              <w:pStyle w:val="BodyText"/>
              <w:rPr>
                <w:rFonts w:ascii="Tahoma" w:hAnsi="Tahoma" w:cs="Tahoma"/>
                <w:highlight w:val="cyan"/>
                <w:lang w:val="sl-SI"/>
              </w:rPr>
            </w:pPr>
          </w:p>
        </w:tc>
      </w:tr>
      <w:tr w:rsidR="00E84976" w:rsidRPr="00E84976" w14:paraId="1D2E18A6" w14:textId="77777777" w:rsidTr="00F05CDE">
        <w:trPr>
          <w:trHeight w:val="261"/>
        </w:trPr>
        <w:tc>
          <w:tcPr>
            <w:tcW w:w="3397" w:type="dxa"/>
          </w:tcPr>
          <w:p w14:paraId="31AD185D" w14:textId="77777777" w:rsidR="00E84976" w:rsidRPr="00E84976" w:rsidRDefault="00E84976" w:rsidP="00F05CDE">
            <w:pPr>
              <w:pStyle w:val="BodyText"/>
              <w:spacing w:before="60" w:after="60"/>
              <w:rPr>
                <w:rFonts w:ascii="Tahoma" w:hAnsi="Tahoma" w:cs="Tahoma"/>
                <w:highlight w:val="cyan"/>
                <w:lang w:val="sl-SI"/>
              </w:rPr>
            </w:pPr>
            <w:r w:rsidRPr="00E84976">
              <w:rPr>
                <w:rFonts w:ascii="Tahoma" w:hAnsi="Tahoma" w:cs="Tahoma"/>
                <w:highlight w:val="cyan"/>
                <w:lang w:val="sl-SI"/>
              </w:rPr>
              <w:t>Naslov objekta:</w:t>
            </w:r>
          </w:p>
        </w:tc>
        <w:tc>
          <w:tcPr>
            <w:tcW w:w="6379" w:type="dxa"/>
          </w:tcPr>
          <w:p w14:paraId="588C65E6" w14:textId="77777777" w:rsidR="00E84976" w:rsidRPr="00E84976" w:rsidRDefault="00E84976" w:rsidP="00F05CDE">
            <w:pPr>
              <w:pStyle w:val="BodyText"/>
              <w:rPr>
                <w:rFonts w:ascii="Tahoma" w:hAnsi="Tahoma" w:cs="Tahoma"/>
                <w:highlight w:val="cyan"/>
                <w:lang w:val="sl-SI"/>
              </w:rPr>
            </w:pPr>
          </w:p>
        </w:tc>
      </w:tr>
      <w:tr w:rsidR="00E84976" w:rsidRPr="00E84976" w14:paraId="62BA3BCB" w14:textId="77777777" w:rsidTr="00F05CDE">
        <w:tc>
          <w:tcPr>
            <w:tcW w:w="3397" w:type="dxa"/>
          </w:tcPr>
          <w:p w14:paraId="0C7467F5" w14:textId="77777777" w:rsidR="00E84976" w:rsidRPr="00E84976" w:rsidRDefault="00E84976" w:rsidP="00F05CDE">
            <w:pPr>
              <w:pStyle w:val="BodyText"/>
              <w:spacing w:before="60" w:after="60"/>
              <w:rPr>
                <w:rFonts w:ascii="Tahoma" w:hAnsi="Tahoma" w:cs="Tahoma"/>
                <w:highlight w:val="cyan"/>
                <w:lang w:val="sl-SI"/>
              </w:rPr>
            </w:pPr>
            <w:r w:rsidRPr="00E84976">
              <w:rPr>
                <w:rFonts w:ascii="Tahoma" w:hAnsi="Tahoma" w:cs="Tahoma"/>
                <w:highlight w:val="cyan"/>
                <w:lang w:val="sl-SI"/>
              </w:rPr>
              <w:t>Investitor:</w:t>
            </w:r>
          </w:p>
        </w:tc>
        <w:tc>
          <w:tcPr>
            <w:tcW w:w="6379" w:type="dxa"/>
          </w:tcPr>
          <w:p w14:paraId="68C4D8B3" w14:textId="77777777" w:rsidR="00E84976" w:rsidRPr="00E84976" w:rsidRDefault="00E84976" w:rsidP="00F05CDE">
            <w:pPr>
              <w:pStyle w:val="BodyText"/>
              <w:rPr>
                <w:rFonts w:ascii="Tahoma" w:hAnsi="Tahoma" w:cs="Tahoma"/>
                <w:highlight w:val="cyan"/>
                <w:lang w:val="sl-SI"/>
              </w:rPr>
            </w:pPr>
          </w:p>
        </w:tc>
      </w:tr>
      <w:tr w:rsidR="00E84976" w:rsidRPr="00E84976" w14:paraId="6CCF41FB" w14:textId="77777777" w:rsidTr="00F05CDE">
        <w:tc>
          <w:tcPr>
            <w:tcW w:w="3397" w:type="dxa"/>
            <w:vAlign w:val="center"/>
          </w:tcPr>
          <w:p w14:paraId="1D94C2C0" w14:textId="77777777" w:rsidR="00E84976" w:rsidRPr="00E84976" w:rsidRDefault="00E84976" w:rsidP="00F05CDE">
            <w:pPr>
              <w:pStyle w:val="BodyText"/>
              <w:spacing w:before="60" w:after="60"/>
              <w:rPr>
                <w:rFonts w:ascii="Tahoma" w:hAnsi="Tahoma" w:cs="Tahoma"/>
                <w:highlight w:val="cyan"/>
                <w:lang w:val="sl-SI"/>
              </w:rPr>
            </w:pPr>
            <w:r w:rsidRPr="00E84976">
              <w:rPr>
                <w:rFonts w:ascii="Tahoma" w:hAnsi="Tahoma" w:cs="Tahoma"/>
                <w:highlight w:val="cyan"/>
                <w:lang w:val="sl-SI"/>
              </w:rPr>
              <w:t>Izvajalec:</w:t>
            </w:r>
          </w:p>
        </w:tc>
        <w:tc>
          <w:tcPr>
            <w:tcW w:w="6379" w:type="dxa"/>
          </w:tcPr>
          <w:p w14:paraId="6EFFF7B8" w14:textId="77777777" w:rsidR="00E84976" w:rsidRPr="00E84976" w:rsidRDefault="00E84976" w:rsidP="00F05CDE">
            <w:pPr>
              <w:pStyle w:val="BodyText"/>
              <w:rPr>
                <w:rFonts w:ascii="Tahoma" w:hAnsi="Tahoma" w:cs="Tahoma"/>
                <w:highlight w:val="cyan"/>
                <w:lang w:val="sl-SI"/>
              </w:rPr>
            </w:pPr>
          </w:p>
        </w:tc>
      </w:tr>
      <w:tr w:rsidR="00E84976" w:rsidRPr="00E84976" w14:paraId="0F317289" w14:textId="77777777" w:rsidTr="00F05CDE">
        <w:tc>
          <w:tcPr>
            <w:tcW w:w="3397" w:type="dxa"/>
            <w:vAlign w:val="bottom"/>
          </w:tcPr>
          <w:p w14:paraId="66232900" w14:textId="77777777" w:rsidR="00E84976" w:rsidRPr="00E84976" w:rsidRDefault="00E84976" w:rsidP="00F05CDE">
            <w:pPr>
              <w:pStyle w:val="BodyText"/>
              <w:spacing w:before="60"/>
              <w:rPr>
                <w:rFonts w:ascii="Tahoma" w:hAnsi="Tahoma" w:cs="Tahoma"/>
                <w:highlight w:val="cyan"/>
                <w:lang w:val="sl-SI"/>
              </w:rPr>
            </w:pPr>
            <w:r w:rsidRPr="00E84976">
              <w:rPr>
                <w:rFonts w:ascii="Tahoma" w:hAnsi="Tahoma" w:cs="Tahoma"/>
                <w:highlight w:val="cyan"/>
                <w:lang w:val="sl-SI"/>
              </w:rPr>
              <w:t>Datum izvedbe:</w:t>
            </w:r>
          </w:p>
          <w:p w14:paraId="6DE8D7B6" w14:textId="77777777" w:rsidR="00E84976" w:rsidRPr="00E84976" w:rsidRDefault="00E84976" w:rsidP="00F05CDE">
            <w:pPr>
              <w:pStyle w:val="BodyText"/>
              <w:spacing w:after="60"/>
              <w:rPr>
                <w:rFonts w:ascii="Tahoma" w:hAnsi="Tahoma" w:cs="Tahoma"/>
                <w:highlight w:val="cyan"/>
                <w:lang w:val="sl-SI"/>
              </w:rPr>
            </w:pPr>
            <w:r w:rsidRPr="00E84976">
              <w:rPr>
                <w:rFonts w:ascii="Tahoma" w:hAnsi="Tahoma" w:cs="Tahoma"/>
                <w:highlight w:val="cyan"/>
                <w:lang w:val="sl-SI"/>
              </w:rPr>
              <w:t>(mesec, leto – od – do)</w:t>
            </w:r>
          </w:p>
        </w:tc>
        <w:tc>
          <w:tcPr>
            <w:tcW w:w="6379" w:type="dxa"/>
          </w:tcPr>
          <w:p w14:paraId="18A864D8" w14:textId="77777777" w:rsidR="00E84976" w:rsidRPr="00E84976" w:rsidRDefault="00E84976" w:rsidP="00F05CDE">
            <w:pPr>
              <w:pStyle w:val="BodyText"/>
              <w:rPr>
                <w:rFonts w:ascii="Tahoma" w:hAnsi="Tahoma" w:cs="Tahoma"/>
                <w:highlight w:val="cyan"/>
                <w:lang w:val="sl-SI"/>
              </w:rPr>
            </w:pPr>
          </w:p>
        </w:tc>
      </w:tr>
      <w:tr w:rsidR="00E84976" w:rsidRPr="00E84976" w14:paraId="4253EB77" w14:textId="77777777" w:rsidTr="00F05CDE">
        <w:tc>
          <w:tcPr>
            <w:tcW w:w="3397" w:type="dxa"/>
            <w:vAlign w:val="center"/>
          </w:tcPr>
          <w:p w14:paraId="7703B0DB" w14:textId="77777777" w:rsidR="00E84976" w:rsidRPr="00E84976" w:rsidRDefault="00E84976" w:rsidP="00F05CDE">
            <w:pPr>
              <w:pStyle w:val="BodyText"/>
              <w:spacing w:before="60" w:after="60"/>
              <w:rPr>
                <w:rFonts w:ascii="Tahoma" w:hAnsi="Tahoma" w:cs="Tahoma"/>
                <w:highlight w:val="cyan"/>
                <w:lang w:val="sl-SI"/>
              </w:rPr>
            </w:pPr>
            <w:r w:rsidRPr="00E84976">
              <w:rPr>
                <w:rFonts w:ascii="Tahoma" w:hAnsi="Tahoma" w:cs="Tahoma"/>
                <w:highlight w:val="cyan"/>
                <w:lang w:val="sl-SI"/>
              </w:rPr>
              <w:t>Kraj izvedbe:</w:t>
            </w:r>
          </w:p>
        </w:tc>
        <w:tc>
          <w:tcPr>
            <w:tcW w:w="6379" w:type="dxa"/>
          </w:tcPr>
          <w:p w14:paraId="63A4BF83" w14:textId="77777777" w:rsidR="00E84976" w:rsidRPr="00E84976" w:rsidRDefault="00E84976" w:rsidP="00F05CDE">
            <w:pPr>
              <w:pStyle w:val="BodyText"/>
              <w:rPr>
                <w:rFonts w:ascii="Tahoma" w:hAnsi="Tahoma" w:cs="Tahoma"/>
                <w:highlight w:val="cyan"/>
                <w:lang w:val="sl-SI"/>
              </w:rPr>
            </w:pPr>
          </w:p>
        </w:tc>
      </w:tr>
      <w:tr w:rsidR="00E84976" w:rsidRPr="00E84976" w14:paraId="621F0707" w14:textId="77777777" w:rsidTr="00F05CDE">
        <w:tc>
          <w:tcPr>
            <w:tcW w:w="3397" w:type="dxa"/>
            <w:vAlign w:val="center"/>
          </w:tcPr>
          <w:p w14:paraId="287D1D22" w14:textId="77777777" w:rsidR="00E84976" w:rsidRPr="00E84976" w:rsidRDefault="00E84976" w:rsidP="00F05CDE">
            <w:pPr>
              <w:pStyle w:val="BodyText"/>
              <w:rPr>
                <w:rFonts w:ascii="Tahoma" w:hAnsi="Tahoma" w:cs="Tahoma"/>
                <w:highlight w:val="cyan"/>
                <w:lang w:val="sl-SI"/>
              </w:rPr>
            </w:pPr>
            <w:r w:rsidRPr="00E84976">
              <w:rPr>
                <w:rFonts w:ascii="Tahoma" w:hAnsi="Tahoma" w:cs="Tahoma"/>
                <w:highlight w:val="cyan"/>
                <w:lang w:val="sl-SI"/>
              </w:rPr>
              <w:t>Vrednost celotnega posla (brez DDV):</w:t>
            </w:r>
          </w:p>
        </w:tc>
        <w:tc>
          <w:tcPr>
            <w:tcW w:w="6379" w:type="dxa"/>
          </w:tcPr>
          <w:p w14:paraId="62D36037" w14:textId="77777777" w:rsidR="00E84976" w:rsidRPr="00E84976" w:rsidRDefault="00E84976" w:rsidP="00F05CDE">
            <w:pPr>
              <w:pStyle w:val="BodyText"/>
              <w:rPr>
                <w:rFonts w:ascii="Tahoma" w:hAnsi="Tahoma" w:cs="Tahoma"/>
                <w:highlight w:val="cyan"/>
                <w:lang w:val="sl-SI"/>
              </w:rPr>
            </w:pPr>
          </w:p>
        </w:tc>
      </w:tr>
      <w:tr w:rsidR="00E84976" w:rsidRPr="00B02B26" w14:paraId="15FA62D4" w14:textId="77777777" w:rsidTr="00F05CDE">
        <w:tc>
          <w:tcPr>
            <w:tcW w:w="3397" w:type="dxa"/>
          </w:tcPr>
          <w:p w14:paraId="5B5D8AB5" w14:textId="77777777" w:rsidR="00E84976" w:rsidRPr="00CE61F9" w:rsidRDefault="00E84976" w:rsidP="00F05CDE">
            <w:pPr>
              <w:pStyle w:val="BodyText"/>
              <w:rPr>
                <w:rFonts w:ascii="Tahoma" w:hAnsi="Tahoma" w:cs="Tahoma"/>
                <w:lang w:val="sl-SI"/>
              </w:rPr>
            </w:pPr>
            <w:r w:rsidRPr="00E84976">
              <w:rPr>
                <w:rFonts w:ascii="Tahoma" w:hAnsi="Tahoma" w:cs="Tahoma"/>
                <w:highlight w:val="cyan"/>
                <w:lang w:val="sl-SI"/>
              </w:rPr>
              <w:t>Opis del:</w:t>
            </w:r>
          </w:p>
          <w:p w14:paraId="2E9F2290" w14:textId="77777777" w:rsidR="00E84976" w:rsidRPr="00CE61F9" w:rsidRDefault="00E84976" w:rsidP="00F05CDE">
            <w:pPr>
              <w:pStyle w:val="BodyText"/>
              <w:rPr>
                <w:rFonts w:ascii="Tahoma" w:hAnsi="Tahoma" w:cs="Tahoma"/>
                <w:lang w:val="sl-SI"/>
              </w:rPr>
            </w:pPr>
          </w:p>
          <w:p w14:paraId="29FDBBDD" w14:textId="77777777" w:rsidR="00E84976" w:rsidRPr="00CE61F9" w:rsidRDefault="00E84976" w:rsidP="00F05CDE">
            <w:pPr>
              <w:pStyle w:val="BodyText"/>
              <w:rPr>
                <w:rFonts w:ascii="Tahoma" w:hAnsi="Tahoma" w:cs="Tahoma"/>
                <w:lang w:val="sl-SI"/>
              </w:rPr>
            </w:pPr>
          </w:p>
          <w:p w14:paraId="061CE70E" w14:textId="77777777" w:rsidR="00E84976" w:rsidRPr="00CE61F9" w:rsidRDefault="00E84976" w:rsidP="00F05CDE">
            <w:pPr>
              <w:pStyle w:val="BodyText"/>
              <w:rPr>
                <w:rFonts w:ascii="Tahoma" w:hAnsi="Tahoma" w:cs="Tahoma"/>
                <w:lang w:val="sl-SI"/>
              </w:rPr>
            </w:pPr>
          </w:p>
          <w:p w14:paraId="1DD8A86E" w14:textId="77777777" w:rsidR="00E84976" w:rsidRPr="00CE61F9" w:rsidRDefault="00E84976" w:rsidP="00F05CDE">
            <w:pPr>
              <w:pStyle w:val="BodyText"/>
              <w:rPr>
                <w:rFonts w:ascii="Tahoma" w:hAnsi="Tahoma" w:cs="Tahoma"/>
                <w:lang w:val="sl-SI"/>
              </w:rPr>
            </w:pPr>
          </w:p>
          <w:p w14:paraId="1BC23B1C" w14:textId="77777777" w:rsidR="00E84976" w:rsidRPr="00CE61F9" w:rsidRDefault="00E84976" w:rsidP="00F05CDE">
            <w:pPr>
              <w:pStyle w:val="BodyText"/>
              <w:rPr>
                <w:rFonts w:ascii="Tahoma" w:hAnsi="Tahoma" w:cs="Tahoma"/>
                <w:lang w:val="sl-SI"/>
              </w:rPr>
            </w:pPr>
          </w:p>
          <w:p w14:paraId="05626F07" w14:textId="77777777" w:rsidR="00E84976" w:rsidRPr="00CE61F9" w:rsidRDefault="00E84976" w:rsidP="00F05CDE">
            <w:pPr>
              <w:pStyle w:val="BodyText"/>
              <w:rPr>
                <w:rFonts w:ascii="Tahoma" w:hAnsi="Tahoma" w:cs="Tahoma"/>
                <w:lang w:val="sl-SI"/>
              </w:rPr>
            </w:pPr>
          </w:p>
          <w:p w14:paraId="2C4A0875" w14:textId="77777777" w:rsidR="00E84976" w:rsidRPr="00CE61F9" w:rsidRDefault="00E84976" w:rsidP="00F05CDE">
            <w:pPr>
              <w:pStyle w:val="BodyText"/>
              <w:rPr>
                <w:rFonts w:ascii="Tahoma" w:hAnsi="Tahoma" w:cs="Tahoma"/>
                <w:lang w:val="sl-SI"/>
              </w:rPr>
            </w:pPr>
          </w:p>
          <w:p w14:paraId="2F332AB9" w14:textId="77777777" w:rsidR="00E84976" w:rsidRPr="00CE61F9" w:rsidRDefault="00E84976" w:rsidP="00F05CDE">
            <w:pPr>
              <w:pStyle w:val="BodyText"/>
              <w:rPr>
                <w:rFonts w:ascii="Tahoma" w:hAnsi="Tahoma" w:cs="Tahoma"/>
                <w:lang w:val="sl-SI"/>
              </w:rPr>
            </w:pPr>
          </w:p>
          <w:p w14:paraId="58FADA37" w14:textId="77777777" w:rsidR="00E84976" w:rsidRPr="00CE61F9" w:rsidRDefault="00E84976" w:rsidP="00F05CDE">
            <w:pPr>
              <w:pStyle w:val="BodyText"/>
              <w:rPr>
                <w:rFonts w:ascii="Tahoma" w:hAnsi="Tahoma" w:cs="Tahoma"/>
                <w:lang w:val="sl-SI"/>
              </w:rPr>
            </w:pPr>
          </w:p>
          <w:p w14:paraId="2A92561C" w14:textId="77777777" w:rsidR="00E84976" w:rsidRPr="00CE61F9" w:rsidRDefault="00E84976" w:rsidP="00F05CDE">
            <w:pPr>
              <w:pStyle w:val="BodyText"/>
              <w:rPr>
                <w:rFonts w:ascii="Tahoma" w:hAnsi="Tahoma" w:cs="Tahoma"/>
                <w:lang w:val="sl-SI"/>
              </w:rPr>
            </w:pPr>
          </w:p>
        </w:tc>
        <w:tc>
          <w:tcPr>
            <w:tcW w:w="6379" w:type="dxa"/>
          </w:tcPr>
          <w:p w14:paraId="4AFE39C0" w14:textId="77777777" w:rsidR="00E84976" w:rsidRPr="00CE61F9" w:rsidRDefault="00E84976" w:rsidP="00F05CDE">
            <w:pPr>
              <w:pStyle w:val="BodyText"/>
              <w:rPr>
                <w:rFonts w:ascii="Tahoma" w:hAnsi="Tahoma" w:cs="Tahoma"/>
                <w:lang w:val="sl-SI"/>
              </w:rPr>
            </w:pPr>
          </w:p>
        </w:tc>
      </w:tr>
    </w:tbl>
    <w:p w14:paraId="18ECC6AC" w14:textId="6E0CE2E3" w:rsidR="00E84976" w:rsidRDefault="00E84976" w:rsidP="00D360AE">
      <w:pPr>
        <w:jc w:val="both"/>
        <w:rPr>
          <w:rFonts w:cs="Tahoma"/>
          <w:szCs w:val="22"/>
        </w:rPr>
      </w:pPr>
    </w:p>
    <w:p w14:paraId="7F690E08" w14:textId="4E90F96C" w:rsidR="00E84976" w:rsidRDefault="00E84976" w:rsidP="00D360AE">
      <w:pPr>
        <w:jc w:val="both"/>
        <w:rPr>
          <w:rFonts w:cs="Tahoma"/>
          <w:szCs w:val="22"/>
          <w:u w:val="single"/>
        </w:rPr>
      </w:pPr>
      <w:r w:rsidRPr="00E84976">
        <w:rPr>
          <w:rFonts w:cs="Tahoma"/>
          <w:szCs w:val="22"/>
          <w:highlight w:val="cyan"/>
          <w:u w:val="single"/>
        </w:rPr>
        <w:t>Velja za vse navedene kadre:</w:t>
      </w:r>
    </w:p>
    <w:p w14:paraId="2ABD89C4" w14:textId="77777777" w:rsidR="00E84976" w:rsidRPr="00E84976" w:rsidRDefault="00E84976" w:rsidP="00D360AE">
      <w:pPr>
        <w:jc w:val="both"/>
        <w:rPr>
          <w:rFonts w:cs="Tahoma"/>
          <w:szCs w:val="22"/>
          <w:u w:val="single"/>
        </w:rPr>
      </w:pPr>
    </w:p>
    <w:p w14:paraId="12EABA01" w14:textId="327A4D1B" w:rsidR="00D360AE" w:rsidRPr="00F56648" w:rsidRDefault="00D360AE" w:rsidP="00D360AE">
      <w:pPr>
        <w:jc w:val="both"/>
        <w:rPr>
          <w:rFonts w:cs="Tahoma"/>
          <w:szCs w:val="22"/>
        </w:rPr>
      </w:pPr>
      <w:r w:rsidRPr="00F56648">
        <w:rPr>
          <w:rFonts w:cs="Tahoma"/>
          <w:szCs w:val="22"/>
        </w:rPr>
        <w:t>Kader, naveden v ponudbi, mora biti zaposlen ali samozaposlen pri ponudniku ali podizvajalcu.</w:t>
      </w:r>
    </w:p>
    <w:p w14:paraId="2B02051D" w14:textId="32574030" w:rsidR="00D360AE" w:rsidRDefault="00D360AE" w:rsidP="00AE7873">
      <w:pPr>
        <w:jc w:val="both"/>
        <w:rPr>
          <w:rFonts w:cs="Tahoma"/>
          <w:szCs w:val="22"/>
        </w:rPr>
      </w:pPr>
    </w:p>
    <w:p w14:paraId="1CC288F5" w14:textId="77777777" w:rsidR="00E84976" w:rsidRPr="00F56648" w:rsidRDefault="00E84976" w:rsidP="00E84976">
      <w:pPr>
        <w:jc w:val="both"/>
        <w:rPr>
          <w:rFonts w:cs="Tahoma"/>
          <w:szCs w:val="22"/>
        </w:rPr>
      </w:pPr>
      <w:r w:rsidRPr="00E84976">
        <w:rPr>
          <w:rFonts w:cs="Tahoma"/>
          <w:szCs w:val="22"/>
          <w:highlight w:val="cyan"/>
        </w:rPr>
        <w:t>V kolikor vodja del ni nastopal v funkciji odgovornega vodje del (OVD) po ZGO-1 oz. vodje del po Gradbenemu zakonu pri referenčnem delu gospodarskega subjekta, s katerim izkazuje referenčno delo, mora pridobiti ločeno potrdilo naročnika kot investitorja glede opravljanja funkcije OVD po ZGO-1 oz. vodje del po Gradbenem zakonu.</w:t>
      </w:r>
    </w:p>
    <w:p w14:paraId="584651F2" w14:textId="77777777" w:rsidR="00E84976" w:rsidRPr="00A41E01" w:rsidRDefault="00E84976" w:rsidP="00AE7873">
      <w:pPr>
        <w:jc w:val="both"/>
        <w:rPr>
          <w:rFonts w:cs="Tahoma"/>
          <w:szCs w:val="22"/>
        </w:rPr>
      </w:pPr>
    </w:p>
    <w:p w14:paraId="379445DA" w14:textId="77777777" w:rsidR="00952F94" w:rsidRPr="00A41E01" w:rsidRDefault="00952F94" w:rsidP="00A52A1F">
      <w:pPr>
        <w:tabs>
          <w:tab w:val="right" w:leader="dot" w:pos="9355"/>
        </w:tabs>
        <w:spacing w:before="240"/>
        <w:rPr>
          <w:rFonts w:cs="Tahoma"/>
          <w:szCs w:val="22"/>
          <w:u w:val="single"/>
        </w:rPr>
      </w:pPr>
      <w:r w:rsidRPr="00A41E01">
        <w:rPr>
          <w:rFonts w:cs="Tahoma"/>
          <w:szCs w:val="22"/>
          <w:u w:val="single"/>
        </w:rPr>
        <w:t>TEHNIČNE ZMOGLJIVOSTI</w:t>
      </w:r>
    </w:p>
    <w:p w14:paraId="4E489E33" w14:textId="77777777" w:rsidR="00952F94" w:rsidRPr="00A41E01" w:rsidRDefault="00952F94" w:rsidP="00952F94">
      <w:pPr>
        <w:jc w:val="both"/>
        <w:rPr>
          <w:rFonts w:cs="Tahoma"/>
          <w:szCs w:val="22"/>
        </w:rPr>
      </w:pPr>
      <w:r w:rsidRPr="00A41E01">
        <w:rPr>
          <w:rFonts w:cs="Tahoma"/>
          <w:szCs w:val="22"/>
        </w:rPr>
        <w:t>Izjavljamo, da imamo zagotovljene vse potrebne tehnične zmogljivosti (</w:t>
      </w:r>
      <w:r w:rsidRPr="00A41E01">
        <w:rPr>
          <w:rFonts w:cs="Tahoma"/>
          <w:i/>
          <w:szCs w:val="22"/>
        </w:rPr>
        <w:t>mehanizacijo in opremo</w:t>
      </w:r>
      <w:r w:rsidRPr="00A41E01">
        <w:rPr>
          <w:rFonts w:cs="Tahoma"/>
          <w:szCs w:val="22"/>
        </w:rPr>
        <w:t>) za kvalitetno izvedbo celotnega naročila v predvidenem roku, skladno z zahtevami iz razpisne dokumentacije, pravili stroke ter predpisi in standardi s področja predmeta naročila. Na podlagi poziva bomo naročniku v določenem roku predložili morebitna dodatna zahtevana dokazila o zagotavljanju tehničnih zmogljivosti.</w:t>
      </w:r>
    </w:p>
    <w:p w14:paraId="475A005F" w14:textId="77777777" w:rsidR="00324FA7" w:rsidRPr="00A41E01" w:rsidRDefault="00324FA7" w:rsidP="00D81594">
      <w:pPr>
        <w:rPr>
          <w:rFonts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D81594" w:rsidRPr="00A52A1F" w14:paraId="4DBA5BBF" w14:textId="77777777" w:rsidTr="00F16FF6">
        <w:trPr>
          <w:jc w:val="center"/>
        </w:trPr>
        <w:tc>
          <w:tcPr>
            <w:tcW w:w="1008" w:type="dxa"/>
          </w:tcPr>
          <w:p w14:paraId="62CD2689" w14:textId="77777777" w:rsidR="00D81594" w:rsidRPr="00A52A1F" w:rsidRDefault="00D81594" w:rsidP="00F16FF6">
            <w:pPr>
              <w:tabs>
                <w:tab w:val="left" w:pos="12758"/>
              </w:tabs>
              <w:rPr>
                <w:rFonts w:cs="Tahoma"/>
                <w:sz w:val="20"/>
                <w:szCs w:val="20"/>
              </w:rPr>
            </w:pPr>
            <w:r w:rsidRPr="00A52A1F">
              <w:rPr>
                <w:rFonts w:cs="Tahoma"/>
                <w:sz w:val="20"/>
                <w:szCs w:val="20"/>
              </w:rPr>
              <w:t>Datum:</w:t>
            </w:r>
          </w:p>
        </w:tc>
        <w:tc>
          <w:tcPr>
            <w:tcW w:w="2340" w:type="dxa"/>
          </w:tcPr>
          <w:p w14:paraId="734C306E" w14:textId="77777777" w:rsidR="00D81594" w:rsidRPr="00A52A1F" w:rsidRDefault="00D81594" w:rsidP="00F16FF6">
            <w:pPr>
              <w:tabs>
                <w:tab w:val="left" w:pos="12758"/>
              </w:tabs>
              <w:rPr>
                <w:rFonts w:cs="Tahoma"/>
                <w:sz w:val="20"/>
                <w:szCs w:val="20"/>
              </w:rPr>
            </w:pPr>
          </w:p>
        </w:tc>
        <w:tc>
          <w:tcPr>
            <w:tcW w:w="2340" w:type="dxa"/>
          </w:tcPr>
          <w:p w14:paraId="4CEAE3EC" w14:textId="77777777" w:rsidR="00D81594" w:rsidRPr="00A52A1F" w:rsidRDefault="00D81594" w:rsidP="00F16FF6">
            <w:pPr>
              <w:tabs>
                <w:tab w:val="left" w:pos="12758"/>
              </w:tabs>
              <w:rPr>
                <w:rFonts w:cs="Tahoma"/>
                <w:sz w:val="20"/>
                <w:szCs w:val="20"/>
              </w:rPr>
            </w:pPr>
          </w:p>
        </w:tc>
        <w:tc>
          <w:tcPr>
            <w:tcW w:w="3240" w:type="dxa"/>
          </w:tcPr>
          <w:p w14:paraId="6A36A73A" w14:textId="77777777" w:rsidR="00D81594" w:rsidRPr="00A52A1F" w:rsidRDefault="00D81594" w:rsidP="00F16FF6">
            <w:pPr>
              <w:tabs>
                <w:tab w:val="left" w:pos="12758"/>
              </w:tabs>
              <w:jc w:val="center"/>
              <w:rPr>
                <w:rFonts w:cs="Tahoma"/>
                <w:sz w:val="20"/>
                <w:szCs w:val="20"/>
              </w:rPr>
            </w:pPr>
            <w:r w:rsidRPr="00A52A1F">
              <w:rPr>
                <w:rFonts w:cs="Tahoma"/>
                <w:sz w:val="20"/>
                <w:szCs w:val="20"/>
              </w:rPr>
              <w:t>Ponudnik</w:t>
            </w:r>
          </w:p>
        </w:tc>
      </w:tr>
      <w:tr w:rsidR="00D81594" w:rsidRPr="00A52A1F" w14:paraId="3328319D" w14:textId="77777777" w:rsidTr="00F16FF6">
        <w:trPr>
          <w:jc w:val="center"/>
        </w:trPr>
        <w:tc>
          <w:tcPr>
            <w:tcW w:w="1008" w:type="dxa"/>
          </w:tcPr>
          <w:p w14:paraId="015E9C03" w14:textId="77777777" w:rsidR="00D81594" w:rsidRPr="00A52A1F" w:rsidRDefault="00D81594" w:rsidP="00F16FF6">
            <w:pPr>
              <w:tabs>
                <w:tab w:val="left" w:pos="12758"/>
              </w:tabs>
              <w:spacing w:before="120"/>
              <w:rPr>
                <w:rFonts w:cs="Tahoma"/>
                <w:sz w:val="20"/>
                <w:szCs w:val="20"/>
              </w:rPr>
            </w:pPr>
            <w:r w:rsidRPr="00A52A1F">
              <w:rPr>
                <w:rFonts w:cs="Tahoma"/>
                <w:sz w:val="20"/>
                <w:szCs w:val="20"/>
              </w:rPr>
              <w:t>Kraj:</w:t>
            </w:r>
          </w:p>
        </w:tc>
        <w:tc>
          <w:tcPr>
            <w:tcW w:w="2340" w:type="dxa"/>
            <w:tcBorders>
              <w:top w:val="dashSmallGap" w:sz="2" w:space="0" w:color="auto"/>
              <w:bottom w:val="dashSmallGap" w:sz="2" w:space="0" w:color="auto"/>
            </w:tcBorders>
          </w:tcPr>
          <w:p w14:paraId="2593C89A" w14:textId="77777777" w:rsidR="00D81594" w:rsidRPr="00A52A1F" w:rsidRDefault="00D81594" w:rsidP="00F16FF6">
            <w:pPr>
              <w:tabs>
                <w:tab w:val="left" w:pos="12758"/>
              </w:tabs>
              <w:spacing w:before="120"/>
              <w:rPr>
                <w:rFonts w:cs="Tahoma"/>
                <w:sz w:val="20"/>
                <w:szCs w:val="20"/>
              </w:rPr>
            </w:pPr>
          </w:p>
        </w:tc>
        <w:tc>
          <w:tcPr>
            <w:tcW w:w="2340" w:type="dxa"/>
          </w:tcPr>
          <w:p w14:paraId="3183878D" w14:textId="77777777" w:rsidR="00D81594" w:rsidRPr="00A52A1F" w:rsidRDefault="00D81594" w:rsidP="00F16FF6">
            <w:pPr>
              <w:tabs>
                <w:tab w:val="left" w:pos="12758"/>
              </w:tabs>
              <w:spacing w:before="120"/>
              <w:jc w:val="center"/>
              <w:rPr>
                <w:rFonts w:cs="Tahoma"/>
                <w:sz w:val="20"/>
                <w:szCs w:val="20"/>
              </w:rPr>
            </w:pPr>
            <w:r w:rsidRPr="00A52A1F">
              <w:rPr>
                <w:rFonts w:cs="Tahoma"/>
                <w:sz w:val="20"/>
                <w:szCs w:val="20"/>
              </w:rPr>
              <w:t>žig</w:t>
            </w:r>
          </w:p>
        </w:tc>
        <w:tc>
          <w:tcPr>
            <w:tcW w:w="3240" w:type="dxa"/>
            <w:tcBorders>
              <w:bottom w:val="dashSmallGap" w:sz="2" w:space="0" w:color="auto"/>
            </w:tcBorders>
          </w:tcPr>
          <w:p w14:paraId="1DF3F5C4" w14:textId="77777777" w:rsidR="00D81594" w:rsidRPr="00A52A1F" w:rsidRDefault="00D81594" w:rsidP="00F16FF6">
            <w:pPr>
              <w:tabs>
                <w:tab w:val="left" w:pos="12758"/>
              </w:tabs>
              <w:spacing w:before="120"/>
              <w:jc w:val="center"/>
              <w:rPr>
                <w:rFonts w:cs="Tahoma"/>
                <w:sz w:val="20"/>
                <w:szCs w:val="20"/>
              </w:rPr>
            </w:pPr>
          </w:p>
        </w:tc>
      </w:tr>
      <w:tr w:rsidR="00D81594" w:rsidRPr="00A52A1F" w14:paraId="31C1EE6E" w14:textId="77777777" w:rsidTr="00F16FF6">
        <w:trPr>
          <w:jc w:val="center"/>
        </w:trPr>
        <w:tc>
          <w:tcPr>
            <w:tcW w:w="1008" w:type="dxa"/>
          </w:tcPr>
          <w:p w14:paraId="28042838" w14:textId="77777777" w:rsidR="00D81594" w:rsidRPr="00A52A1F" w:rsidRDefault="00D81594" w:rsidP="00F16FF6">
            <w:pPr>
              <w:tabs>
                <w:tab w:val="left" w:pos="12758"/>
              </w:tabs>
              <w:rPr>
                <w:rFonts w:cs="Tahoma"/>
                <w:sz w:val="20"/>
                <w:szCs w:val="20"/>
              </w:rPr>
            </w:pPr>
          </w:p>
        </w:tc>
        <w:tc>
          <w:tcPr>
            <w:tcW w:w="2340" w:type="dxa"/>
          </w:tcPr>
          <w:p w14:paraId="4287B5D0" w14:textId="77777777" w:rsidR="00D81594" w:rsidRPr="00A52A1F" w:rsidRDefault="00D81594" w:rsidP="00F16FF6">
            <w:pPr>
              <w:tabs>
                <w:tab w:val="left" w:pos="12758"/>
              </w:tabs>
              <w:rPr>
                <w:rFonts w:cs="Tahoma"/>
                <w:sz w:val="20"/>
                <w:szCs w:val="20"/>
              </w:rPr>
            </w:pPr>
          </w:p>
        </w:tc>
        <w:tc>
          <w:tcPr>
            <w:tcW w:w="2340" w:type="dxa"/>
          </w:tcPr>
          <w:p w14:paraId="6B56B700" w14:textId="77777777" w:rsidR="00D81594" w:rsidRPr="00A52A1F" w:rsidRDefault="00D81594" w:rsidP="00F16FF6">
            <w:pPr>
              <w:tabs>
                <w:tab w:val="left" w:pos="12758"/>
              </w:tabs>
              <w:rPr>
                <w:rFonts w:cs="Tahoma"/>
                <w:sz w:val="20"/>
                <w:szCs w:val="20"/>
              </w:rPr>
            </w:pPr>
          </w:p>
        </w:tc>
        <w:tc>
          <w:tcPr>
            <w:tcW w:w="3240" w:type="dxa"/>
          </w:tcPr>
          <w:p w14:paraId="78B779A0" w14:textId="77777777" w:rsidR="00D81594" w:rsidRPr="00A52A1F" w:rsidRDefault="00D81594" w:rsidP="00F16FF6">
            <w:pPr>
              <w:tabs>
                <w:tab w:val="left" w:pos="12758"/>
              </w:tabs>
              <w:jc w:val="center"/>
              <w:rPr>
                <w:rFonts w:cs="Tahoma"/>
                <w:sz w:val="20"/>
                <w:szCs w:val="20"/>
              </w:rPr>
            </w:pPr>
            <w:r w:rsidRPr="00A52A1F">
              <w:rPr>
                <w:rFonts w:cs="Tahoma"/>
                <w:sz w:val="20"/>
                <w:szCs w:val="20"/>
              </w:rPr>
              <w:t>(ime priimek in podpis pooblaščene osebe)</w:t>
            </w:r>
          </w:p>
        </w:tc>
      </w:tr>
    </w:tbl>
    <w:p w14:paraId="77E4BCD0" w14:textId="77777777" w:rsidR="00D81594" w:rsidRPr="00A41E01" w:rsidRDefault="00D81594" w:rsidP="00D81594">
      <w:pPr>
        <w:rPr>
          <w:rFonts w:cs="Tahoma"/>
          <w:szCs w:val="22"/>
        </w:rPr>
      </w:pPr>
      <w:r w:rsidRPr="00A41E01">
        <w:rPr>
          <w:rFonts w:cs="Tahoma"/>
          <w:szCs w:val="22"/>
        </w:rPr>
        <w:br w:type="page"/>
      </w:r>
    </w:p>
    <w:p w14:paraId="3F69606E" w14:textId="77777777" w:rsidR="006F0BDC" w:rsidRDefault="006F0BDC" w:rsidP="00CA10C5">
      <w:pPr>
        <w:rPr>
          <w:b/>
        </w:rPr>
      </w:pPr>
    </w:p>
    <w:p w14:paraId="1D2C6303" w14:textId="494A3894" w:rsidR="00D81594" w:rsidRDefault="00D81594" w:rsidP="00CA10C5">
      <w:pPr>
        <w:rPr>
          <w:b/>
        </w:rPr>
      </w:pPr>
      <w:r w:rsidRPr="00C506E1">
        <w:rPr>
          <w:b/>
        </w:rPr>
        <w:t>OBR-3a</w:t>
      </w:r>
    </w:p>
    <w:p w14:paraId="42314CD1" w14:textId="77777777" w:rsidR="00CA10C5" w:rsidRPr="00D8551D" w:rsidRDefault="00CA10C5" w:rsidP="00C506E1"/>
    <w:p w14:paraId="4ADF2FD9" w14:textId="77777777" w:rsidR="00D81594" w:rsidRPr="00D8551D" w:rsidRDefault="00D81594" w:rsidP="00C506E1">
      <w:r w:rsidRPr="00C506E1">
        <w:rPr>
          <w:b/>
        </w:rPr>
        <w:t xml:space="preserve">POTRDILO NAROČNIKA KOT INVESTITORJA </w:t>
      </w:r>
    </w:p>
    <w:p w14:paraId="6F3B75CA" w14:textId="77777777" w:rsidR="00D81594" w:rsidRPr="00A41E01" w:rsidRDefault="00D81594" w:rsidP="00D81594">
      <w:pPr>
        <w:pStyle w:val="Header"/>
        <w:tabs>
          <w:tab w:val="clear" w:pos="4536"/>
          <w:tab w:val="clear" w:pos="9072"/>
        </w:tabs>
        <w:rPr>
          <w:rFonts w:cs="Tahoma"/>
          <w:szCs w:val="22"/>
        </w:rPr>
      </w:pPr>
    </w:p>
    <w:p w14:paraId="1AC57BDB" w14:textId="1CE8A3C8" w:rsidR="00B93D4B" w:rsidRDefault="00D81594" w:rsidP="00D81594">
      <w:pPr>
        <w:pStyle w:val="Header"/>
        <w:tabs>
          <w:tab w:val="clear" w:pos="4536"/>
          <w:tab w:val="clear" w:pos="9072"/>
        </w:tabs>
        <w:spacing w:after="120"/>
        <w:rPr>
          <w:rFonts w:cs="Tahoma"/>
          <w:szCs w:val="22"/>
        </w:rPr>
      </w:pPr>
      <w:r w:rsidRPr="00A41E01">
        <w:rPr>
          <w:rFonts w:cs="Tahoma"/>
          <w:szCs w:val="22"/>
        </w:rPr>
        <w:t>Naročnik</w:t>
      </w:r>
      <w:r w:rsidR="00B93D4B">
        <w:rPr>
          <w:rFonts w:cs="Tahoma"/>
          <w:szCs w:val="22"/>
        </w:rPr>
        <w:t xml:space="preserve"> oz. predstavnik naročnika v poslu, ki je predmet potrdila</w:t>
      </w:r>
      <w:r w:rsidRPr="00A41E01">
        <w:rPr>
          <w:rFonts w:cs="Tahoma"/>
          <w:szCs w:val="22"/>
        </w:rPr>
        <w:t>:</w:t>
      </w:r>
    </w:p>
    <w:p w14:paraId="5722BE0B" w14:textId="1E7572E5" w:rsidR="00D81594" w:rsidRPr="00A41E01" w:rsidRDefault="00D81594" w:rsidP="00D81594">
      <w:pPr>
        <w:pStyle w:val="Header"/>
        <w:tabs>
          <w:tab w:val="clear" w:pos="4536"/>
          <w:tab w:val="clear" w:pos="9072"/>
        </w:tabs>
        <w:spacing w:after="120"/>
        <w:rPr>
          <w:rFonts w:cs="Tahoma"/>
          <w:szCs w:val="22"/>
        </w:rPr>
      </w:pPr>
      <w:r w:rsidRPr="00A41E01">
        <w:rPr>
          <w:rFonts w:cs="Tahoma"/>
          <w:szCs w:val="22"/>
        </w:rPr>
        <w:t xml:space="preserve">  ........................................................................................................................................</w:t>
      </w:r>
    </w:p>
    <w:p w14:paraId="6AE188FB"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 xml:space="preserve">gradnje objekta: </w:t>
      </w:r>
    </w:p>
    <w:p w14:paraId="6950EEFB"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 xml:space="preserve">......................................................................................................................................., </w:t>
      </w:r>
    </w:p>
    <w:p w14:paraId="60ECFF4E" w14:textId="77777777" w:rsidR="00D81594" w:rsidRPr="00A41E01" w:rsidRDefault="00D81594" w:rsidP="00D81594">
      <w:pPr>
        <w:pStyle w:val="Header"/>
        <w:tabs>
          <w:tab w:val="clear" w:pos="4536"/>
          <w:tab w:val="clear" w:pos="9072"/>
        </w:tabs>
        <w:rPr>
          <w:rFonts w:cs="Tahoma"/>
          <w:szCs w:val="22"/>
        </w:rPr>
      </w:pPr>
    </w:p>
    <w:p w14:paraId="7F0B314B"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 xml:space="preserve">ki je potekala v letu/ih  _____________________________(mesec, leto – od – do)  </w:t>
      </w:r>
    </w:p>
    <w:p w14:paraId="6B6F01E7" w14:textId="77777777" w:rsidR="00D81594" w:rsidRPr="00A41E01" w:rsidRDefault="00D81594" w:rsidP="00D81594">
      <w:pPr>
        <w:pStyle w:val="Header"/>
        <w:tabs>
          <w:tab w:val="clear" w:pos="4536"/>
          <w:tab w:val="clear" w:pos="9072"/>
        </w:tabs>
        <w:rPr>
          <w:rFonts w:cs="Tahoma"/>
          <w:szCs w:val="22"/>
        </w:rPr>
      </w:pPr>
    </w:p>
    <w:p w14:paraId="1CA8FE45"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v skupni vrednosti   ........................................... EUR brez DDV,</w:t>
      </w:r>
    </w:p>
    <w:p w14:paraId="1A2F6094" w14:textId="77777777" w:rsidR="00D81594" w:rsidRPr="00A41E01" w:rsidRDefault="00D81594" w:rsidP="00D81594">
      <w:pPr>
        <w:pStyle w:val="Header"/>
        <w:tabs>
          <w:tab w:val="clear" w:pos="4536"/>
          <w:tab w:val="clear" w:pos="9072"/>
        </w:tabs>
        <w:rPr>
          <w:rFonts w:cs="Tahoma"/>
          <w:szCs w:val="22"/>
        </w:rPr>
      </w:pPr>
    </w:p>
    <w:p w14:paraId="2698DA7E" w14:textId="77777777" w:rsidR="00D81594" w:rsidRPr="00A41E01" w:rsidRDefault="00D81594" w:rsidP="00D81594">
      <w:pPr>
        <w:pStyle w:val="Header"/>
        <w:tabs>
          <w:tab w:val="clear" w:pos="4536"/>
          <w:tab w:val="clear" w:pos="9072"/>
        </w:tabs>
        <w:rPr>
          <w:rFonts w:cs="Tahoma"/>
          <w:szCs w:val="22"/>
        </w:rPr>
      </w:pPr>
      <w:r w:rsidRPr="00A41E01">
        <w:rPr>
          <w:rFonts w:cs="Tahoma"/>
          <w:b/>
          <w:szCs w:val="22"/>
        </w:rPr>
        <w:t>potrjuje</w:t>
      </w:r>
      <w:r w:rsidRPr="00A41E01">
        <w:rPr>
          <w:rFonts w:cs="Tahoma"/>
          <w:szCs w:val="22"/>
        </w:rPr>
        <w:t>, da je izvajalec del</w:t>
      </w:r>
    </w:p>
    <w:p w14:paraId="5102ED9D" w14:textId="77777777" w:rsidR="00D81594" w:rsidRPr="00A41E01" w:rsidRDefault="00D81594" w:rsidP="00D81594">
      <w:pPr>
        <w:pStyle w:val="Header"/>
        <w:tabs>
          <w:tab w:val="clear" w:pos="4536"/>
          <w:tab w:val="clear" w:pos="9072"/>
        </w:tabs>
        <w:rPr>
          <w:rFonts w:cs="Tahoma"/>
          <w:szCs w:val="22"/>
        </w:rPr>
      </w:pPr>
    </w:p>
    <w:p w14:paraId="786271B4"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w:t>
      </w:r>
    </w:p>
    <w:p w14:paraId="73B10624" w14:textId="77777777" w:rsidR="00D81594" w:rsidRPr="00A41E01" w:rsidRDefault="00D81594" w:rsidP="00D81594">
      <w:pPr>
        <w:pStyle w:val="Header"/>
        <w:tabs>
          <w:tab w:val="clear" w:pos="4536"/>
          <w:tab w:val="clear" w:pos="9072"/>
        </w:tabs>
        <w:rPr>
          <w:rFonts w:cs="Tahoma"/>
          <w:szCs w:val="22"/>
        </w:rPr>
      </w:pPr>
    </w:p>
    <w:p w14:paraId="694587BD"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in za njega odgovorni vodja del</w:t>
      </w:r>
    </w:p>
    <w:p w14:paraId="2B7556D2" w14:textId="77777777" w:rsidR="00D81594" w:rsidRPr="00A41E01" w:rsidRDefault="00D81594" w:rsidP="00D81594">
      <w:pPr>
        <w:pStyle w:val="Header"/>
        <w:tabs>
          <w:tab w:val="clear" w:pos="4536"/>
          <w:tab w:val="clear" w:pos="9072"/>
        </w:tabs>
        <w:rPr>
          <w:rFonts w:cs="Tahoma"/>
          <w:szCs w:val="22"/>
        </w:rPr>
      </w:pPr>
    </w:p>
    <w:p w14:paraId="4F90851D"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w:t>
      </w:r>
    </w:p>
    <w:p w14:paraId="764F86AB" w14:textId="77777777" w:rsidR="00D81594" w:rsidRPr="00A41E01" w:rsidRDefault="00D81594" w:rsidP="00D81594">
      <w:pPr>
        <w:pStyle w:val="Header"/>
        <w:tabs>
          <w:tab w:val="clear" w:pos="4536"/>
          <w:tab w:val="clear" w:pos="9072"/>
        </w:tabs>
        <w:rPr>
          <w:rFonts w:cs="Tahoma"/>
          <w:szCs w:val="22"/>
        </w:rPr>
      </w:pPr>
    </w:p>
    <w:p w14:paraId="63EE45DB" w14:textId="77777777" w:rsidR="00D81594" w:rsidRPr="00A41E01" w:rsidRDefault="00D81594" w:rsidP="00D81594">
      <w:pPr>
        <w:pStyle w:val="Header"/>
        <w:tabs>
          <w:tab w:val="clear" w:pos="4536"/>
          <w:tab w:val="clear" w:pos="9072"/>
        </w:tabs>
        <w:rPr>
          <w:rFonts w:cs="Tahoma"/>
          <w:szCs w:val="22"/>
        </w:rPr>
      </w:pPr>
    </w:p>
    <w:p w14:paraId="46FAC696" w14:textId="77777777" w:rsidR="00D81594" w:rsidRPr="00A41E01" w:rsidRDefault="00D81594" w:rsidP="00D81594">
      <w:pPr>
        <w:pStyle w:val="Header"/>
        <w:tabs>
          <w:tab w:val="clear" w:pos="4536"/>
          <w:tab w:val="clear" w:pos="9072"/>
        </w:tabs>
        <w:overflowPunct w:val="0"/>
        <w:autoSpaceDE w:val="0"/>
        <w:autoSpaceDN w:val="0"/>
        <w:adjustRightInd w:val="0"/>
        <w:jc w:val="left"/>
        <w:textAlignment w:val="baseline"/>
        <w:rPr>
          <w:rFonts w:cs="Tahoma"/>
          <w:b/>
          <w:szCs w:val="22"/>
        </w:rPr>
      </w:pPr>
      <w:r w:rsidRPr="00A41E01">
        <w:rPr>
          <w:rFonts w:cs="Tahoma"/>
          <w:b/>
          <w:szCs w:val="22"/>
        </w:rPr>
        <w:t>dela izvedel pravočasno in kvalitetno.</w:t>
      </w:r>
    </w:p>
    <w:p w14:paraId="1DA15524" w14:textId="77777777" w:rsidR="00D81594" w:rsidRPr="00A41E01" w:rsidRDefault="00D81594" w:rsidP="00D81594">
      <w:pPr>
        <w:pStyle w:val="BodyText2"/>
        <w:ind w:left="1080"/>
        <w:rPr>
          <w:rFonts w:cs="Tahoma"/>
          <w:b w:val="0"/>
          <w:szCs w:val="22"/>
        </w:rPr>
      </w:pPr>
    </w:p>
    <w:p w14:paraId="514C0817" w14:textId="77777777" w:rsidR="00D81594" w:rsidRPr="00A41E01" w:rsidRDefault="00D81594" w:rsidP="00D81594">
      <w:pPr>
        <w:pStyle w:val="Header"/>
        <w:tabs>
          <w:tab w:val="clear" w:pos="4536"/>
          <w:tab w:val="clear" w:pos="9072"/>
        </w:tabs>
        <w:overflowPunct w:val="0"/>
        <w:autoSpaceDE w:val="0"/>
        <w:autoSpaceDN w:val="0"/>
        <w:adjustRightInd w:val="0"/>
        <w:ind w:left="360"/>
        <w:textAlignment w:val="baseline"/>
        <w:rPr>
          <w:rFonts w:cs="Tahoma"/>
          <w:szCs w:val="22"/>
        </w:rPr>
      </w:pPr>
    </w:p>
    <w:p w14:paraId="6CDF352B"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Kontaktna oseba naročnika kot investitorja, pri katerem se lahko dobijo dodatne informacije: .</w:t>
      </w:r>
    </w:p>
    <w:p w14:paraId="4A079228" w14:textId="77777777" w:rsidR="00D81594" w:rsidRPr="00A41E01" w:rsidRDefault="00D81594" w:rsidP="00D81594">
      <w:pPr>
        <w:pStyle w:val="Header"/>
        <w:tabs>
          <w:tab w:val="clear" w:pos="4536"/>
          <w:tab w:val="clear" w:pos="9072"/>
        </w:tabs>
        <w:rPr>
          <w:rFonts w:cs="Tahoma"/>
          <w:szCs w:val="22"/>
        </w:rPr>
      </w:pPr>
    </w:p>
    <w:p w14:paraId="1F7ED2CA"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w:t>
      </w:r>
    </w:p>
    <w:p w14:paraId="5F694315" w14:textId="77777777" w:rsidR="00D81594" w:rsidRPr="00A41E01" w:rsidRDefault="00D81594" w:rsidP="00D81594">
      <w:pPr>
        <w:pStyle w:val="Header"/>
        <w:tabs>
          <w:tab w:val="clear" w:pos="4536"/>
          <w:tab w:val="clear" w:pos="9072"/>
        </w:tabs>
        <w:rPr>
          <w:rFonts w:cs="Tahoma"/>
          <w:szCs w:val="22"/>
        </w:rPr>
      </w:pPr>
    </w:p>
    <w:p w14:paraId="643F6334" w14:textId="5D21BB36" w:rsidR="00D81594" w:rsidRPr="00A41E01" w:rsidRDefault="00D81594" w:rsidP="00D81594">
      <w:pPr>
        <w:pStyle w:val="Header"/>
        <w:tabs>
          <w:tab w:val="clear" w:pos="4536"/>
          <w:tab w:val="clear" w:pos="9072"/>
        </w:tabs>
        <w:rPr>
          <w:rFonts w:cs="Tahoma"/>
          <w:szCs w:val="22"/>
        </w:rPr>
      </w:pPr>
      <w:r w:rsidRPr="00A41E01">
        <w:rPr>
          <w:rFonts w:cs="Tahoma"/>
          <w:szCs w:val="22"/>
        </w:rPr>
        <w:t xml:space="preserve">tel. ........................................................., </w:t>
      </w:r>
      <w:r w:rsidR="006343C0">
        <w:rPr>
          <w:rFonts w:cs="Tahoma"/>
          <w:szCs w:val="22"/>
        </w:rPr>
        <w:t>e-pošta</w:t>
      </w:r>
      <w:r w:rsidRPr="00A41E01">
        <w:rPr>
          <w:rFonts w:cs="Tahoma"/>
          <w:szCs w:val="22"/>
        </w:rPr>
        <w:t xml:space="preserve"> ..........................................................</w:t>
      </w:r>
    </w:p>
    <w:p w14:paraId="6ECDB547" w14:textId="77777777" w:rsidR="00D81594" w:rsidRPr="00A41E01" w:rsidRDefault="00D81594" w:rsidP="00D81594">
      <w:pPr>
        <w:pStyle w:val="Header"/>
        <w:tabs>
          <w:tab w:val="clear" w:pos="4536"/>
          <w:tab w:val="clear" w:pos="9072"/>
        </w:tabs>
        <w:rPr>
          <w:rFonts w:cs="Tahoma"/>
          <w:szCs w:val="22"/>
        </w:rPr>
      </w:pPr>
    </w:p>
    <w:p w14:paraId="64B05A81" w14:textId="77777777" w:rsidR="00D81594" w:rsidRPr="00A41E01" w:rsidRDefault="00D81594" w:rsidP="00D81594">
      <w:pPr>
        <w:pStyle w:val="Header"/>
        <w:tabs>
          <w:tab w:val="clear" w:pos="4536"/>
          <w:tab w:val="clear" w:pos="9072"/>
        </w:tabs>
        <w:rPr>
          <w:rFonts w:cs="Tahoma"/>
          <w:szCs w:val="22"/>
        </w:rPr>
      </w:pPr>
    </w:p>
    <w:p w14:paraId="5C8CEE7D" w14:textId="77777777" w:rsidR="00D81594" w:rsidRPr="00A41E01" w:rsidRDefault="00D81594" w:rsidP="00D81594">
      <w:pPr>
        <w:pStyle w:val="Header"/>
        <w:tabs>
          <w:tab w:val="clear" w:pos="4536"/>
          <w:tab w:val="clear" w:pos="9072"/>
          <w:tab w:val="left" w:pos="0"/>
        </w:tabs>
        <w:rPr>
          <w:rFonts w:cs="Tahoma"/>
          <w:szCs w:val="22"/>
        </w:rPr>
      </w:pPr>
      <w:r w:rsidRPr="00A41E01">
        <w:rPr>
          <w:rFonts w:cs="Tahoma"/>
          <w:szCs w:val="22"/>
        </w:rPr>
        <w:t>Datum:</w:t>
      </w:r>
      <w:r w:rsidRPr="00A41E01">
        <w:rPr>
          <w:rFonts w:cs="Tahoma"/>
          <w:szCs w:val="22"/>
        </w:rPr>
        <w:tab/>
      </w:r>
      <w:r w:rsidRPr="00A41E01">
        <w:rPr>
          <w:rFonts w:cs="Tahoma"/>
          <w:szCs w:val="22"/>
        </w:rPr>
        <w:tab/>
      </w:r>
      <w:r w:rsidRPr="00A41E01">
        <w:rPr>
          <w:rFonts w:cs="Tahoma"/>
          <w:szCs w:val="22"/>
        </w:rPr>
        <w:tab/>
      </w:r>
      <w:r w:rsidRPr="00A41E01">
        <w:rPr>
          <w:rFonts w:cs="Tahoma"/>
          <w:szCs w:val="22"/>
        </w:rPr>
        <w:tab/>
        <w:t>Žig:</w:t>
      </w:r>
      <w:r w:rsidRPr="00A41E01">
        <w:rPr>
          <w:rFonts w:cs="Tahoma"/>
          <w:szCs w:val="22"/>
        </w:rPr>
        <w:tab/>
      </w:r>
      <w:r w:rsidRPr="00A41E01">
        <w:rPr>
          <w:rFonts w:cs="Tahoma"/>
          <w:szCs w:val="22"/>
        </w:rPr>
        <w:tab/>
      </w:r>
      <w:r w:rsidRPr="00A41E01">
        <w:rPr>
          <w:rFonts w:cs="Tahoma"/>
          <w:szCs w:val="22"/>
        </w:rPr>
        <w:tab/>
      </w:r>
      <w:r w:rsidRPr="00A41E01">
        <w:rPr>
          <w:rFonts w:cs="Tahoma"/>
          <w:szCs w:val="22"/>
        </w:rPr>
        <w:tab/>
        <w:t>Podpis :</w:t>
      </w:r>
    </w:p>
    <w:p w14:paraId="25A61345" w14:textId="77777777" w:rsidR="00D81594" w:rsidRPr="00A41E01" w:rsidRDefault="00D81594" w:rsidP="00D81594">
      <w:pPr>
        <w:pStyle w:val="Header"/>
        <w:tabs>
          <w:tab w:val="clear" w:pos="4536"/>
          <w:tab w:val="clear" w:pos="9072"/>
          <w:tab w:val="left" w:pos="4395"/>
        </w:tabs>
        <w:ind w:left="708" w:firstLine="708"/>
        <w:rPr>
          <w:rFonts w:cs="Tahoma"/>
          <w:szCs w:val="22"/>
        </w:rPr>
      </w:pPr>
    </w:p>
    <w:p w14:paraId="6F3DFA15" w14:textId="77777777" w:rsidR="00D81594" w:rsidRPr="00A41E01" w:rsidRDefault="00D81594" w:rsidP="00D81594">
      <w:pPr>
        <w:pStyle w:val="Header"/>
        <w:tabs>
          <w:tab w:val="clear" w:pos="4536"/>
          <w:tab w:val="clear" w:pos="9072"/>
        </w:tabs>
        <w:rPr>
          <w:rFonts w:cs="Tahoma"/>
          <w:szCs w:val="22"/>
        </w:rPr>
      </w:pPr>
      <w:r w:rsidRPr="00A41E01">
        <w:rPr>
          <w:rFonts w:cs="Tahoma"/>
          <w:szCs w:val="22"/>
        </w:rPr>
        <w:t>_________________</w:t>
      </w:r>
      <w:r w:rsidRPr="00A41E01">
        <w:rPr>
          <w:rFonts w:cs="Tahoma"/>
          <w:szCs w:val="22"/>
        </w:rPr>
        <w:tab/>
      </w:r>
      <w:r w:rsidRPr="00A41E01">
        <w:rPr>
          <w:rFonts w:cs="Tahoma"/>
          <w:szCs w:val="22"/>
        </w:rPr>
        <w:tab/>
        <w:t>___________________</w:t>
      </w:r>
      <w:r w:rsidRPr="00A41E01">
        <w:rPr>
          <w:rFonts w:cs="Tahoma"/>
          <w:szCs w:val="22"/>
        </w:rPr>
        <w:tab/>
      </w:r>
      <w:r w:rsidRPr="00A41E01">
        <w:rPr>
          <w:rFonts w:cs="Tahoma"/>
          <w:szCs w:val="22"/>
        </w:rPr>
        <w:tab/>
        <w:t>____________________</w:t>
      </w:r>
    </w:p>
    <w:p w14:paraId="37AFE46D" w14:textId="77777777" w:rsidR="00D81594" w:rsidRPr="00A41E01" w:rsidRDefault="00D81594" w:rsidP="00D81594">
      <w:pPr>
        <w:pStyle w:val="Header"/>
        <w:tabs>
          <w:tab w:val="clear" w:pos="4536"/>
          <w:tab w:val="clear" w:pos="9072"/>
        </w:tabs>
        <w:rPr>
          <w:rFonts w:cs="Tahoma"/>
          <w:szCs w:val="22"/>
        </w:rPr>
      </w:pPr>
    </w:p>
    <w:p w14:paraId="71DAF98B" w14:textId="77777777" w:rsidR="00D81594" w:rsidRPr="00A41E01" w:rsidRDefault="00D81594" w:rsidP="00D81594">
      <w:pPr>
        <w:rPr>
          <w:rFonts w:cs="Tahoma"/>
          <w:b/>
          <w:szCs w:val="22"/>
        </w:rPr>
      </w:pPr>
      <w:r w:rsidRPr="00A41E01">
        <w:rPr>
          <w:rFonts w:cs="Tahoma"/>
          <w:i/>
          <w:szCs w:val="22"/>
        </w:rPr>
        <w:t>Opomba: Ponudnik lahko kot dokazilo po tem obrazcu priloži tudi druga ustrezna potrdila, ki jih je z namenom sodelovanja v postopkih javnega naročanja pridobil v drugih postopkih.</w:t>
      </w:r>
    </w:p>
    <w:p w14:paraId="78A4426D" w14:textId="77777777" w:rsidR="00D81594" w:rsidRPr="00A41E01" w:rsidRDefault="00D81594" w:rsidP="00D81594">
      <w:pPr>
        <w:rPr>
          <w:rFonts w:cs="Tahoma"/>
          <w:b/>
          <w:szCs w:val="22"/>
          <w:lang w:eastAsia="sl-SI"/>
        </w:rPr>
      </w:pPr>
    </w:p>
    <w:p w14:paraId="50955665" w14:textId="77777777" w:rsidR="00D81594" w:rsidRPr="00A41E01" w:rsidRDefault="00D81594" w:rsidP="00D81594">
      <w:pPr>
        <w:pStyle w:val="BodyText2"/>
        <w:rPr>
          <w:rFonts w:cs="Tahoma"/>
          <w:b w:val="0"/>
          <w:szCs w:val="22"/>
        </w:rPr>
      </w:pPr>
    </w:p>
    <w:p w14:paraId="0C2031D8" w14:textId="77777777" w:rsidR="00D81594" w:rsidRPr="00A41E01" w:rsidRDefault="00D81594" w:rsidP="00D81594">
      <w:pPr>
        <w:pStyle w:val="BodyText2"/>
        <w:rPr>
          <w:rFonts w:cs="Tahoma"/>
          <w:b w:val="0"/>
          <w:szCs w:val="22"/>
        </w:rPr>
      </w:pPr>
    </w:p>
    <w:p w14:paraId="4A24D414" w14:textId="77777777" w:rsidR="00D81594" w:rsidRPr="00A41E01" w:rsidRDefault="00D81594" w:rsidP="00D81594">
      <w:pPr>
        <w:pStyle w:val="BodyText2"/>
        <w:rPr>
          <w:rFonts w:cs="Tahoma"/>
          <w:b w:val="0"/>
          <w:szCs w:val="22"/>
        </w:rPr>
      </w:pPr>
    </w:p>
    <w:p w14:paraId="01E8EE58" w14:textId="77777777" w:rsidR="00D81594" w:rsidRPr="00A41E01" w:rsidRDefault="00D81594" w:rsidP="00D81594">
      <w:pPr>
        <w:pStyle w:val="BodyText2"/>
        <w:rPr>
          <w:rFonts w:cs="Tahoma"/>
          <w:b w:val="0"/>
          <w:i/>
          <w:szCs w:val="22"/>
        </w:rPr>
      </w:pPr>
      <w:r w:rsidRPr="00A41E01">
        <w:rPr>
          <w:rFonts w:cs="Tahoma"/>
          <w:b w:val="0"/>
          <w:i/>
          <w:szCs w:val="22"/>
        </w:rPr>
        <w:br w:type="page"/>
      </w:r>
    </w:p>
    <w:p w14:paraId="600C48BC" w14:textId="77777777" w:rsidR="00D81594" w:rsidRPr="00D8551D" w:rsidRDefault="00D81594" w:rsidP="00C506E1">
      <w:r w:rsidRPr="00C506E1">
        <w:rPr>
          <w:b/>
        </w:rPr>
        <w:lastRenderedPageBreak/>
        <w:t>OBR-4</w:t>
      </w:r>
    </w:p>
    <w:p w14:paraId="524F38ED" w14:textId="77777777" w:rsidR="00D81594" w:rsidRPr="00A41E01" w:rsidRDefault="00D81594" w:rsidP="00D81594">
      <w:pPr>
        <w:jc w:val="center"/>
        <w:rPr>
          <w:rFonts w:cs="Tahoma"/>
          <w:b/>
          <w:szCs w:val="22"/>
        </w:rPr>
      </w:pPr>
      <w:r w:rsidRPr="00A41E01">
        <w:rPr>
          <w:rFonts w:cs="Tahoma"/>
          <w:b/>
          <w:szCs w:val="22"/>
        </w:rPr>
        <w:t>VZOREC POGODBE</w:t>
      </w:r>
    </w:p>
    <w:p w14:paraId="4447CAC4" w14:textId="77777777" w:rsidR="00D81594" w:rsidRPr="00A41E01" w:rsidRDefault="00D81594" w:rsidP="00D81594">
      <w:pPr>
        <w:jc w:val="both"/>
        <w:rPr>
          <w:rFonts w:cs="Tahoma"/>
          <w:b/>
          <w:szCs w:val="22"/>
        </w:rPr>
      </w:pPr>
    </w:p>
    <w:p w14:paraId="113AA5E9" w14:textId="77777777" w:rsidR="00D81594" w:rsidRPr="00A41E01" w:rsidRDefault="00D81594" w:rsidP="00D81594">
      <w:pPr>
        <w:jc w:val="both"/>
        <w:rPr>
          <w:rFonts w:cs="Tahoma"/>
          <w:b/>
          <w:bCs/>
          <w:szCs w:val="22"/>
        </w:rPr>
      </w:pPr>
      <w:r w:rsidRPr="00A41E01">
        <w:rPr>
          <w:rFonts w:cs="Tahoma"/>
          <w:b/>
          <w:szCs w:val="22"/>
        </w:rPr>
        <w:t xml:space="preserve">LUKA KOPER, </w:t>
      </w:r>
      <w:r w:rsidRPr="00A41E01">
        <w:rPr>
          <w:rFonts w:cs="Tahoma"/>
          <w:b/>
          <w:bCs/>
          <w:szCs w:val="22"/>
        </w:rPr>
        <w:t xml:space="preserve">pristaniški in logistični sistem, delniška družba, </w:t>
      </w:r>
    </w:p>
    <w:p w14:paraId="11FB93EB" w14:textId="77777777" w:rsidR="00D81594" w:rsidRPr="00A41E01" w:rsidRDefault="00D81594" w:rsidP="00D81594">
      <w:pPr>
        <w:jc w:val="both"/>
        <w:rPr>
          <w:rFonts w:cs="Tahoma"/>
          <w:b/>
          <w:szCs w:val="22"/>
        </w:rPr>
      </w:pPr>
      <w:r w:rsidRPr="00A41E01">
        <w:rPr>
          <w:rFonts w:cs="Tahoma"/>
          <w:b/>
          <w:szCs w:val="22"/>
        </w:rPr>
        <w:t>Vojkovo nabrežje 38, KOPER,</w:t>
      </w:r>
    </w:p>
    <w:p w14:paraId="7B6661A7" w14:textId="77777777" w:rsidR="00D81594" w:rsidRPr="00A41E01" w:rsidRDefault="00D81594" w:rsidP="00D81594">
      <w:pPr>
        <w:jc w:val="both"/>
        <w:rPr>
          <w:rFonts w:cs="Tahoma"/>
          <w:b/>
          <w:szCs w:val="22"/>
        </w:rPr>
      </w:pPr>
      <w:r w:rsidRPr="00A41E01">
        <w:rPr>
          <w:rFonts w:cs="Tahoma"/>
          <w:b/>
          <w:szCs w:val="22"/>
        </w:rPr>
        <w:t>ki jo zastopata predsednik uprave delniške družbe Dimitrij Zadel in član uprave Metod Podkrižnik,</w:t>
      </w:r>
    </w:p>
    <w:p w14:paraId="21BD4838" w14:textId="77777777" w:rsidR="00D81594" w:rsidRPr="00A41E01" w:rsidRDefault="00D81594" w:rsidP="00D81594">
      <w:pPr>
        <w:jc w:val="both"/>
        <w:rPr>
          <w:rFonts w:cs="Tahoma"/>
          <w:b/>
          <w:szCs w:val="22"/>
        </w:rPr>
      </w:pPr>
      <w:r w:rsidRPr="00A41E01">
        <w:rPr>
          <w:rFonts w:cs="Tahoma"/>
          <w:b/>
          <w:szCs w:val="22"/>
        </w:rPr>
        <w:t>kot NAROČNIK</w:t>
      </w:r>
    </w:p>
    <w:p w14:paraId="75884C41" w14:textId="77777777" w:rsidR="00D81594" w:rsidRPr="00A41E01" w:rsidRDefault="00D81594" w:rsidP="00D81594">
      <w:pPr>
        <w:rPr>
          <w:rFonts w:cs="Tahoma"/>
          <w:b/>
          <w:szCs w:val="22"/>
        </w:rPr>
      </w:pPr>
      <w:r w:rsidRPr="00A41E01">
        <w:rPr>
          <w:rFonts w:cs="Tahoma"/>
          <w:szCs w:val="22"/>
        </w:rPr>
        <w:t xml:space="preserve">Identifikacijska  številka: </w:t>
      </w:r>
      <w:r w:rsidRPr="00A41E01">
        <w:rPr>
          <w:rFonts w:cs="Tahoma"/>
          <w:bCs/>
          <w:szCs w:val="22"/>
        </w:rPr>
        <w:t>SI</w:t>
      </w:r>
      <w:r w:rsidRPr="00A41E01">
        <w:rPr>
          <w:rFonts w:cs="Tahoma"/>
          <w:szCs w:val="22"/>
        </w:rPr>
        <w:t>89190033</w:t>
      </w:r>
    </w:p>
    <w:p w14:paraId="08E2577F" w14:textId="77777777" w:rsidR="00D81594" w:rsidRPr="00A41E01" w:rsidRDefault="00D81594" w:rsidP="00D81594">
      <w:pPr>
        <w:rPr>
          <w:rFonts w:cs="Tahoma"/>
          <w:b/>
          <w:szCs w:val="22"/>
        </w:rPr>
      </w:pPr>
      <w:r w:rsidRPr="00A41E01">
        <w:rPr>
          <w:rFonts w:cs="Tahoma"/>
          <w:szCs w:val="22"/>
        </w:rPr>
        <w:t>Matična št.: 5144353</w:t>
      </w:r>
    </w:p>
    <w:p w14:paraId="6E435C9B" w14:textId="77777777" w:rsidR="00D81594" w:rsidRPr="00A41E01" w:rsidRDefault="00D81594" w:rsidP="00D81594">
      <w:pPr>
        <w:pStyle w:val="Header"/>
        <w:rPr>
          <w:rFonts w:cs="Tahoma"/>
          <w:szCs w:val="22"/>
        </w:rPr>
      </w:pPr>
    </w:p>
    <w:p w14:paraId="29448C5D" w14:textId="77777777" w:rsidR="00D81594" w:rsidRPr="00A41E01" w:rsidRDefault="00D81594" w:rsidP="00D81594">
      <w:pPr>
        <w:rPr>
          <w:rFonts w:cs="Tahoma"/>
          <w:b/>
          <w:szCs w:val="22"/>
        </w:rPr>
      </w:pPr>
      <w:r w:rsidRPr="00A41E01">
        <w:rPr>
          <w:rFonts w:cs="Tahoma"/>
          <w:b/>
          <w:szCs w:val="22"/>
        </w:rPr>
        <w:t>in</w:t>
      </w:r>
    </w:p>
    <w:p w14:paraId="45C98E8C" w14:textId="77777777" w:rsidR="00D81594" w:rsidRPr="00A41E01" w:rsidRDefault="00D81594" w:rsidP="00D81594">
      <w:pPr>
        <w:rPr>
          <w:rFonts w:cs="Tahoma"/>
          <w:b/>
          <w:szCs w:val="22"/>
        </w:rPr>
      </w:pPr>
    </w:p>
    <w:p w14:paraId="606E64A1" w14:textId="77777777" w:rsidR="00D81594" w:rsidRPr="00A41E01" w:rsidRDefault="00D81594" w:rsidP="00D81594">
      <w:pPr>
        <w:rPr>
          <w:rFonts w:cs="Tahoma"/>
          <w:b/>
          <w:szCs w:val="22"/>
        </w:rPr>
      </w:pPr>
      <w:r w:rsidRPr="00A41E01">
        <w:rPr>
          <w:rFonts w:cs="Tahoma"/>
          <w:b/>
          <w:szCs w:val="22"/>
        </w:rPr>
        <w:t>____________________ (naziv izvajalca)</w:t>
      </w:r>
    </w:p>
    <w:p w14:paraId="0617512E" w14:textId="77777777" w:rsidR="00D81594" w:rsidRPr="00A41E01" w:rsidRDefault="00D81594" w:rsidP="00D81594">
      <w:pPr>
        <w:rPr>
          <w:rFonts w:cs="Tahoma"/>
          <w:b/>
          <w:szCs w:val="22"/>
        </w:rPr>
      </w:pPr>
      <w:r w:rsidRPr="00A41E01">
        <w:rPr>
          <w:rFonts w:cs="Tahoma"/>
          <w:b/>
          <w:szCs w:val="22"/>
        </w:rPr>
        <w:t>____________________ (naslov izvajalca)</w:t>
      </w:r>
    </w:p>
    <w:p w14:paraId="4791F946" w14:textId="77777777" w:rsidR="00D81594" w:rsidRPr="00A41E01" w:rsidRDefault="00D81594" w:rsidP="00D81594">
      <w:pPr>
        <w:rPr>
          <w:rFonts w:cs="Tahoma"/>
          <w:b/>
          <w:szCs w:val="22"/>
        </w:rPr>
      </w:pPr>
      <w:r w:rsidRPr="00A41E01">
        <w:rPr>
          <w:rFonts w:cs="Tahoma"/>
          <w:b/>
          <w:szCs w:val="22"/>
        </w:rPr>
        <w:t>ki ga zastopa ___________________ (pooblaščeni zastopnik izvajalca za podpis pogodbe)</w:t>
      </w:r>
    </w:p>
    <w:p w14:paraId="4614C8AC" w14:textId="77777777" w:rsidR="00D81594" w:rsidRPr="00A41E01" w:rsidRDefault="00D81594" w:rsidP="00D81594">
      <w:pPr>
        <w:rPr>
          <w:rFonts w:cs="Tahoma"/>
          <w:b/>
          <w:szCs w:val="22"/>
        </w:rPr>
      </w:pPr>
      <w:r w:rsidRPr="00A41E01">
        <w:rPr>
          <w:rFonts w:cs="Tahoma"/>
          <w:b/>
          <w:szCs w:val="22"/>
        </w:rPr>
        <w:t>kot IZVAJALEC</w:t>
      </w:r>
    </w:p>
    <w:p w14:paraId="26634AF3" w14:textId="77777777" w:rsidR="00D81594" w:rsidRPr="00A41E01" w:rsidRDefault="00D81594" w:rsidP="00D81594">
      <w:pPr>
        <w:rPr>
          <w:rFonts w:cs="Tahoma"/>
          <w:szCs w:val="22"/>
        </w:rPr>
      </w:pPr>
      <w:r w:rsidRPr="00A41E01">
        <w:rPr>
          <w:rFonts w:cs="Tahoma"/>
          <w:szCs w:val="22"/>
        </w:rPr>
        <w:t>Identifikacijska številka: _____________</w:t>
      </w:r>
    </w:p>
    <w:p w14:paraId="4A3F054C" w14:textId="77777777" w:rsidR="00D81594" w:rsidRPr="00A41E01" w:rsidRDefault="00D81594" w:rsidP="00D81594">
      <w:pPr>
        <w:rPr>
          <w:rFonts w:cs="Tahoma"/>
          <w:szCs w:val="22"/>
        </w:rPr>
      </w:pPr>
      <w:r w:rsidRPr="00A41E01">
        <w:rPr>
          <w:rFonts w:cs="Tahoma"/>
          <w:szCs w:val="22"/>
        </w:rPr>
        <w:t>Matična št.: ________________</w:t>
      </w:r>
    </w:p>
    <w:p w14:paraId="6FA7C597" w14:textId="77777777" w:rsidR="006C430F" w:rsidRPr="00A41E01" w:rsidRDefault="006C430F" w:rsidP="00D81594">
      <w:pPr>
        <w:rPr>
          <w:rFonts w:cs="Tahoma"/>
          <w:szCs w:val="22"/>
        </w:rPr>
      </w:pPr>
    </w:p>
    <w:p w14:paraId="1A767452" w14:textId="77777777" w:rsidR="00D81594" w:rsidRPr="00A41E01" w:rsidRDefault="00D81594" w:rsidP="00D81594">
      <w:pPr>
        <w:rPr>
          <w:rFonts w:cs="Tahoma"/>
          <w:b/>
          <w:szCs w:val="22"/>
        </w:rPr>
      </w:pPr>
      <w:r w:rsidRPr="00A41E01">
        <w:rPr>
          <w:rFonts w:cs="Tahoma"/>
          <w:b/>
          <w:szCs w:val="22"/>
        </w:rPr>
        <w:t>sklepata naslednjo</w:t>
      </w:r>
    </w:p>
    <w:p w14:paraId="4D593173" w14:textId="77777777" w:rsidR="00D81594" w:rsidRPr="00C506E1" w:rsidRDefault="00D81594" w:rsidP="00C506E1">
      <w:pPr>
        <w:jc w:val="center"/>
        <w:rPr>
          <w:b/>
        </w:rPr>
      </w:pPr>
    </w:p>
    <w:p w14:paraId="71CAE370" w14:textId="55B79D06" w:rsidR="003C0BD6" w:rsidRPr="00D8551D" w:rsidRDefault="003C0BD6" w:rsidP="00C506E1">
      <w:pPr>
        <w:jc w:val="center"/>
      </w:pPr>
      <w:r w:rsidRPr="00C506E1">
        <w:rPr>
          <w:b/>
        </w:rPr>
        <w:t xml:space="preserve">P O G O D B O št. JN </w:t>
      </w:r>
      <w:r w:rsidR="00800912">
        <w:rPr>
          <w:b/>
        </w:rPr>
        <w:t>118/</w:t>
      </w:r>
      <w:r w:rsidR="005A6B83">
        <w:rPr>
          <w:b/>
        </w:rPr>
        <w:t>2020</w:t>
      </w:r>
      <w:r w:rsidRPr="00B93D4B">
        <w:rPr>
          <w:b/>
        </w:rPr>
        <w:t>/</w:t>
      </w:r>
      <w:r w:rsidR="0068588A">
        <w:rPr>
          <w:b/>
        </w:rPr>
        <w:t>SPJIC 7</w:t>
      </w:r>
      <w:r w:rsidR="00CB3373" w:rsidRPr="00B93D4B">
        <w:rPr>
          <w:b/>
        </w:rPr>
        <w:t xml:space="preserve"> </w:t>
      </w:r>
      <w:r w:rsidRPr="00B93D4B">
        <w:rPr>
          <w:b/>
        </w:rPr>
        <w:t>/45</w:t>
      </w:r>
      <w:r w:rsidRPr="00C506E1">
        <w:rPr>
          <w:b/>
        </w:rPr>
        <w:t xml:space="preserve"> - _____________</w:t>
      </w:r>
    </w:p>
    <w:p w14:paraId="2BAC2E1D" w14:textId="77777777" w:rsidR="008227AD" w:rsidRDefault="008227AD" w:rsidP="008227AD">
      <w:pPr>
        <w:pStyle w:val="BodyText2"/>
        <w:rPr>
          <w:rFonts w:cs="Tahoma"/>
          <w:szCs w:val="22"/>
        </w:rPr>
      </w:pPr>
      <w:r w:rsidRPr="00AB1F54">
        <w:rPr>
          <w:rFonts w:cs="Tahoma"/>
          <w:szCs w:val="22"/>
        </w:rPr>
        <w:t>Predmet pogodbe in pogodbena cena</w:t>
      </w:r>
    </w:p>
    <w:p w14:paraId="0771D7F8" w14:textId="77777777" w:rsidR="008227AD" w:rsidRPr="00AB1F54" w:rsidRDefault="008227AD" w:rsidP="008227AD">
      <w:pPr>
        <w:pStyle w:val="BodyText2"/>
        <w:rPr>
          <w:rFonts w:cs="Tahoma"/>
          <w:szCs w:val="22"/>
        </w:rPr>
      </w:pPr>
    </w:p>
    <w:p w14:paraId="3576F8DF" w14:textId="74171B3B" w:rsidR="008227AD" w:rsidRDefault="008227AD" w:rsidP="00B02B26">
      <w:pPr>
        <w:numPr>
          <w:ilvl w:val="0"/>
          <w:numId w:val="66"/>
        </w:numPr>
        <w:jc w:val="center"/>
        <w:rPr>
          <w:rFonts w:cs="Tahoma"/>
          <w:szCs w:val="22"/>
        </w:rPr>
      </w:pPr>
      <w:r w:rsidRPr="00AB1F54">
        <w:rPr>
          <w:rFonts w:cs="Tahoma"/>
          <w:szCs w:val="22"/>
        </w:rPr>
        <w:t>člen</w:t>
      </w:r>
    </w:p>
    <w:p w14:paraId="30364A32" w14:textId="77777777" w:rsidR="008227AD" w:rsidRDefault="008227AD" w:rsidP="008227AD">
      <w:pPr>
        <w:jc w:val="center"/>
        <w:rPr>
          <w:rFonts w:cs="Tahoma"/>
          <w:szCs w:val="22"/>
        </w:rPr>
      </w:pPr>
      <w:r>
        <w:rPr>
          <w:rFonts w:cs="Tahoma"/>
          <w:szCs w:val="22"/>
        </w:rPr>
        <w:t>(predmet pogodbe)</w:t>
      </w:r>
    </w:p>
    <w:p w14:paraId="2DC92912" w14:textId="77777777" w:rsidR="008227AD" w:rsidRPr="00AB1F54" w:rsidRDefault="008227AD" w:rsidP="008227AD">
      <w:pPr>
        <w:jc w:val="center"/>
        <w:rPr>
          <w:rFonts w:cs="Tahoma"/>
          <w:b/>
          <w:szCs w:val="22"/>
        </w:rPr>
      </w:pPr>
    </w:p>
    <w:p w14:paraId="19396744" w14:textId="517BB6C6" w:rsidR="008227AD" w:rsidRDefault="008227AD" w:rsidP="00F56648">
      <w:pPr>
        <w:autoSpaceDE w:val="0"/>
        <w:autoSpaceDN w:val="0"/>
        <w:adjustRightInd w:val="0"/>
        <w:jc w:val="both"/>
        <w:rPr>
          <w:rFonts w:cs="Tahoma"/>
          <w:szCs w:val="22"/>
        </w:rPr>
      </w:pPr>
      <w:r w:rsidRPr="00AB1F54">
        <w:rPr>
          <w:rFonts w:cs="Tahoma"/>
          <w:szCs w:val="22"/>
        </w:rPr>
        <w:t xml:space="preserve">Predmet te pogodbe je dobava materialov in izvedba vseh del za izgradnjo </w:t>
      </w:r>
      <w:r w:rsidR="005A6B83">
        <w:rPr>
          <w:rFonts w:cs="Tahoma"/>
          <w:b/>
          <w:szCs w:val="22"/>
        </w:rPr>
        <w:t>VHOD OB ANKARANSKI VPADNICI V LUKO KOPER</w:t>
      </w:r>
      <w:r w:rsidR="00E60306" w:rsidRPr="00683076">
        <w:rPr>
          <w:rFonts w:cs="Tahoma"/>
          <w:bCs/>
          <w:szCs w:val="22"/>
          <w:highlight w:val="yellow"/>
        </w:rPr>
        <w:t>, na podlagi postopka javnega naročila št. JN 118/2020</w:t>
      </w:r>
      <w:r w:rsidRPr="00AB1F54">
        <w:rPr>
          <w:rFonts w:cs="Tahoma"/>
          <w:szCs w:val="22"/>
        </w:rPr>
        <w:t>. Dela se izvajajo na parcel</w:t>
      </w:r>
      <w:r w:rsidR="00666737">
        <w:rPr>
          <w:rFonts w:cs="Tahoma"/>
          <w:szCs w:val="22"/>
        </w:rPr>
        <w:t>ah</w:t>
      </w:r>
      <w:r w:rsidR="00F65A47">
        <w:rPr>
          <w:rFonts w:cs="Tahoma"/>
          <w:szCs w:val="22"/>
        </w:rPr>
        <w:t xml:space="preserve"> št.</w:t>
      </w:r>
      <w:r w:rsidR="00666737" w:rsidRPr="00666737">
        <w:rPr>
          <w:b/>
          <w:szCs w:val="22"/>
        </w:rPr>
        <w:t xml:space="preserve"> </w:t>
      </w:r>
      <w:r w:rsidR="00666737" w:rsidRPr="003D3CFA">
        <w:t>1569/126, 1569/92, 1569/112, 1569/125, 1569/50,</w:t>
      </w:r>
      <w:r w:rsidR="00666737">
        <w:t xml:space="preserve"> </w:t>
      </w:r>
      <w:r w:rsidR="00666737" w:rsidRPr="003D3CFA">
        <w:t>1569/123, 1569/124</w:t>
      </w:r>
      <w:r w:rsidR="00666737" w:rsidRPr="00F56648">
        <w:t xml:space="preserve">, vse </w:t>
      </w:r>
      <w:proofErr w:type="spellStart"/>
      <w:r w:rsidR="00666737" w:rsidRPr="00F56648">
        <w:t>k.o</w:t>
      </w:r>
      <w:proofErr w:type="spellEnd"/>
      <w:r w:rsidR="00666737" w:rsidRPr="00F56648">
        <w:t>. Koper ter</w:t>
      </w:r>
      <w:r w:rsidR="00666737">
        <w:rPr>
          <w:b/>
          <w:szCs w:val="22"/>
        </w:rPr>
        <w:t xml:space="preserve"> </w:t>
      </w:r>
      <w:r w:rsidR="00666737" w:rsidRPr="00F56648">
        <w:t>parcelah št.</w:t>
      </w:r>
      <w:r w:rsidR="00D04CC9">
        <w:t xml:space="preserve"> </w:t>
      </w:r>
      <w:r w:rsidR="00666737" w:rsidRPr="003D3CFA">
        <w:t>5837/42, 566/2, 5551/2, 5578/2, 5834/2, 6357/24, 5835/21, 5980/2, 5980/9, 5835/39, 6357/33, 5835/31, 6357/34, 5835/40, 5835/30, 5835/28, 5980/10, 5835/25, 5835/26, 6062/17, 5835/</w:t>
      </w:r>
      <w:r w:rsidR="00666737" w:rsidRPr="00F56648">
        <w:t>29, 6305</w:t>
      </w:r>
      <w:r w:rsidR="00D04CC9" w:rsidRPr="00F56648">
        <w:t xml:space="preserve">, vse </w:t>
      </w:r>
      <w:proofErr w:type="spellStart"/>
      <w:r w:rsidR="00666737" w:rsidRPr="00F56648">
        <w:t>k.o</w:t>
      </w:r>
      <w:proofErr w:type="spellEnd"/>
      <w:r w:rsidR="00666737" w:rsidRPr="00F56648">
        <w:t>. Bertoki</w:t>
      </w:r>
      <w:r w:rsidR="00F56648">
        <w:t>.</w:t>
      </w:r>
      <w:r w:rsidR="00F56648">
        <w:rPr>
          <w:rFonts w:cs="Tahoma"/>
          <w:szCs w:val="22"/>
        </w:rPr>
        <w:t xml:space="preserve"> </w:t>
      </w:r>
      <w:r w:rsidRPr="00AB1F54">
        <w:rPr>
          <w:rFonts w:cs="Tahoma"/>
          <w:szCs w:val="22"/>
        </w:rPr>
        <w:t xml:space="preserve">Vsebina in obseg del, ki so predmet te pogodbe je podana v ponudbi št. </w:t>
      </w:r>
      <w:r>
        <w:rPr>
          <w:rFonts w:cs="Tahoma"/>
          <w:szCs w:val="22"/>
        </w:rPr>
        <w:t xml:space="preserve">……………………………………. </w:t>
      </w:r>
      <w:r w:rsidRPr="00AB1F54">
        <w:rPr>
          <w:rFonts w:cs="Tahoma"/>
          <w:szCs w:val="22"/>
        </w:rPr>
        <w:t xml:space="preserve"> (v nadaljnjem besedilu: ponudba), ki je priloga in sestavni del te pogodbe. V primeru neskladja med pogodbo, razpisno dokumentacijo in ponudbo se upoštevajo določila te pogodbe</w:t>
      </w:r>
      <w:r w:rsidR="00963C9F">
        <w:rPr>
          <w:rFonts w:cs="Tahoma"/>
          <w:szCs w:val="22"/>
        </w:rPr>
        <w:t xml:space="preserve"> oz. določila, ki so ugodnejša za naročnika</w:t>
      </w:r>
      <w:r w:rsidRPr="00AB1F54">
        <w:rPr>
          <w:rFonts w:cs="Tahoma"/>
          <w:szCs w:val="22"/>
        </w:rPr>
        <w:t>.</w:t>
      </w:r>
    </w:p>
    <w:p w14:paraId="40B51D31" w14:textId="77777777" w:rsidR="00963C9F" w:rsidRPr="00AB1F54" w:rsidRDefault="00963C9F" w:rsidP="008227AD">
      <w:pPr>
        <w:jc w:val="both"/>
        <w:rPr>
          <w:rFonts w:cs="Tahoma"/>
          <w:b/>
          <w:szCs w:val="22"/>
        </w:rPr>
      </w:pPr>
    </w:p>
    <w:p w14:paraId="4A3B595E" w14:textId="77777777" w:rsidR="008227AD" w:rsidRPr="00AB1F54" w:rsidRDefault="008227AD" w:rsidP="008227AD">
      <w:pPr>
        <w:jc w:val="both"/>
        <w:rPr>
          <w:rFonts w:cs="Tahoma"/>
          <w:szCs w:val="22"/>
        </w:rPr>
      </w:pPr>
      <w:r w:rsidRPr="00AB1F54">
        <w:rPr>
          <w:rFonts w:cs="Tahoma"/>
          <w:szCs w:val="22"/>
        </w:rPr>
        <w:t>Izvajalec se delo zaveže izvesti skladno s:</w:t>
      </w:r>
    </w:p>
    <w:p w14:paraId="61E057CB" w14:textId="77777777" w:rsidR="008227AD" w:rsidRPr="00AB1F54" w:rsidRDefault="008227AD" w:rsidP="008227AD">
      <w:pPr>
        <w:pStyle w:val="ListParagraph"/>
        <w:numPr>
          <w:ilvl w:val="0"/>
          <w:numId w:val="16"/>
        </w:numPr>
        <w:tabs>
          <w:tab w:val="clear" w:pos="700"/>
          <w:tab w:val="num" w:pos="284"/>
        </w:tabs>
        <w:ind w:hanging="700"/>
        <w:jc w:val="both"/>
        <w:rPr>
          <w:rFonts w:cs="Tahoma"/>
          <w:szCs w:val="22"/>
        </w:rPr>
      </w:pPr>
      <w:r w:rsidRPr="00AB1F54">
        <w:rPr>
          <w:rFonts w:cs="Tahoma"/>
          <w:szCs w:val="22"/>
        </w:rPr>
        <w:t xml:space="preserve">to pogodbo, </w:t>
      </w:r>
    </w:p>
    <w:p w14:paraId="7694EF1E" w14:textId="77777777" w:rsidR="008227AD" w:rsidRPr="00AB1F54" w:rsidRDefault="008227AD" w:rsidP="008227AD">
      <w:pPr>
        <w:pStyle w:val="ListParagraph"/>
        <w:numPr>
          <w:ilvl w:val="0"/>
          <w:numId w:val="16"/>
        </w:numPr>
        <w:tabs>
          <w:tab w:val="clear" w:pos="700"/>
          <w:tab w:val="num" w:pos="284"/>
        </w:tabs>
        <w:ind w:hanging="700"/>
        <w:jc w:val="both"/>
        <w:rPr>
          <w:rFonts w:cs="Tahoma"/>
          <w:szCs w:val="22"/>
        </w:rPr>
      </w:pPr>
      <w:r w:rsidRPr="00AB1F54">
        <w:rPr>
          <w:rFonts w:cs="Tahoma"/>
          <w:szCs w:val="22"/>
        </w:rPr>
        <w:t xml:space="preserve">specifikacijo naročila, </w:t>
      </w:r>
    </w:p>
    <w:p w14:paraId="4AA65313" w14:textId="77777777" w:rsidR="008227AD" w:rsidRPr="00AB1F54" w:rsidRDefault="008227AD" w:rsidP="008227AD">
      <w:pPr>
        <w:pStyle w:val="ListParagraph"/>
        <w:numPr>
          <w:ilvl w:val="0"/>
          <w:numId w:val="16"/>
        </w:numPr>
        <w:tabs>
          <w:tab w:val="clear" w:pos="700"/>
          <w:tab w:val="num" w:pos="284"/>
        </w:tabs>
        <w:ind w:hanging="700"/>
        <w:jc w:val="both"/>
        <w:rPr>
          <w:rFonts w:cs="Tahoma"/>
          <w:szCs w:val="22"/>
        </w:rPr>
      </w:pPr>
      <w:r w:rsidRPr="00AB1F54">
        <w:rPr>
          <w:rFonts w:cs="Tahoma"/>
          <w:szCs w:val="22"/>
        </w:rPr>
        <w:t xml:space="preserve">ponudbo izvajalca št. </w:t>
      </w:r>
      <w:r>
        <w:rPr>
          <w:rFonts w:cs="Tahoma"/>
          <w:szCs w:val="22"/>
        </w:rPr>
        <w:t xml:space="preserve">…………………….. </w:t>
      </w:r>
      <w:r w:rsidRPr="00AB1F54">
        <w:rPr>
          <w:rFonts w:cs="Tahoma"/>
          <w:szCs w:val="22"/>
        </w:rPr>
        <w:t xml:space="preserve">z dne </w:t>
      </w:r>
      <w:r>
        <w:rPr>
          <w:rFonts w:cs="Tahoma"/>
          <w:szCs w:val="22"/>
        </w:rPr>
        <w:t xml:space="preserve">…………………. </w:t>
      </w:r>
      <w:r w:rsidRPr="00AB1F54">
        <w:rPr>
          <w:rFonts w:cs="Tahoma"/>
          <w:szCs w:val="22"/>
        </w:rPr>
        <w:t>,</w:t>
      </w:r>
    </w:p>
    <w:p w14:paraId="69CDDF6F" w14:textId="584659E7" w:rsidR="008227AD" w:rsidRDefault="008227AD" w:rsidP="008227AD">
      <w:pPr>
        <w:pStyle w:val="ListParagraph"/>
        <w:numPr>
          <w:ilvl w:val="0"/>
          <w:numId w:val="16"/>
        </w:numPr>
        <w:tabs>
          <w:tab w:val="clear" w:pos="700"/>
          <w:tab w:val="num" w:pos="284"/>
        </w:tabs>
        <w:ind w:hanging="700"/>
        <w:jc w:val="both"/>
        <w:rPr>
          <w:rFonts w:cs="Tahoma"/>
          <w:szCs w:val="22"/>
        </w:rPr>
      </w:pPr>
      <w:r w:rsidRPr="00AB1F54">
        <w:rPr>
          <w:rFonts w:cs="Tahoma"/>
          <w:szCs w:val="22"/>
        </w:rPr>
        <w:t>razpisno dokumentacijo in njenimi prilogami,</w:t>
      </w:r>
    </w:p>
    <w:p w14:paraId="1DF3D7C6" w14:textId="54089759" w:rsidR="006C430F" w:rsidRPr="00AB1F54" w:rsidRDefault="006C430F" w:rsidP="008227AD">
      <w:pPr>
        <w:pStyle w:val="ListParagraph"/>
        <w:numPr>
          <w:ilvl w:val="0"/>
          <w:numId w:val="16"/>
        </w:numPr>
        <w:tabs>
          <w:tab w:val="clear" w:pos="700"/>
          <w:tab w:val="num" w:pos="284"/>
        </w:tabs>
        <w:ind w:hanging="700"/>
        <w:jc w:val="both"/>
        <w:rPr>
          <w:rFonts w:cs="Tahoma"/>
          <w:szCs w:val="22"/>
        </w:rPr>
      </w:pPr>
      <w:r>
        <w:rPr>
          <w:rFonts w:cs="Tahoma"/>
          <w:szCs w:val="22"/>
        </w:rPr>
        <w:t>projektno dokumentacijo PGD</w:t>
      </w:r>
      <w:r w:rsidR="00BC5958">
        <w:rPr>
          <w:rFonts w:cs="Tahoma"/>
          <w:szCs w:val="22"/>
        </w:rPr>
        <w:t xml:space="preserve"> z dopustnimi odstopanji v skladu s </w:t>
      </w:r>
      <w:r w:rsidR="00801208">
        <w:rPr>
          <w:rFonts w:cs="Tahoma"/>
          <w:szCs w:val="22"/>
        </w:rPr>
        <w:t xml:space="preserve">66. </w:t>
      </w:r>
      <w:r w:rsidR="00963C9F">
        <w:rPr>
          <w:rFonts w:cs="Tahoma"/>
          <w:szCs w:val="22"/>
        </w:rPr>
        <w:t>č</w:t>
      </w:r>
      <w:r w:rsidR="00BC5958">
        <w:rPr>
          <w:rFonts w:cs="Tahoma"/>
          <w:szCs w:val="22"/>
        </w:rPr>
        <w:t>lenom Gradbenega zakona</w:t>
      </w:r>
      <w:r>
        <w:rPr>
          <w:rFonts w:cs="Tahoma"/>
          <w:szCs w:val="22"/>
        </w:rPr>
        <w:t xml:space="preserve"> </w:t>
      </w:r>
    </w:p>
    <w:p w14:paraId="01D82A84" w14:textId="5FEF6346" w:rsidR="00BC5958" w:rsidRDefault="008227AD" w:rsidP="008227AD">
      <w:pPr>
        <w:pStyle w:val="ListParagraph"/>
        <w:numPr>
          <w:ilvl w:val="0"/>
          <w:numId w:val="16"/>
        </w:numPr>
        <w:tabs>
          <w:tab w:val="clear" w:pos="700"/>
          <w:tab w:val="num" w:pos="284"/>
        </w:tabs>
        <w:ind w:left="284" w:hanging="284"/>
        <w:jc w:val="both"/>
        <w:rPr>
          <w:rFonts w:cs="Tahoma"/>
          <w:szCs w:val="22"/>
        </w:rPr>
      </w:pPr>
      <w:r w:rsidRPr="00AB1F54">
        <w:rPr>
          <w:rFonts w:cs="Tahoma"/>
          <w:szCs w:val="22"/>
        </w:rPr>
        <w:t>projektno dokumentacijo PZI</w:t>
      </w:r>
      <w:r w:rsidR="00BC5958">
        <w:rPr>
          <w:rFonts w:cs="Tahoma"/>
          <w:szCs w:val="22"/>
        </w:rPr>
        <w:t>, ki jo je izvajalcu predložil naročnik</w:t>
      </w:r>
    </w:p>
    <w:p w14:paraId="1A0195DF" w14:textId="24F0644E" w:rsidR="008227AD" w:rsidRDefault="00BC5958" w:rsidP="008227AD">
      <w:pPr>
        <w:pStyle w:val="ListParagraph"/>
        <w:numPr>
          <w:ilvl w:val="0"/>
          <w:numId w:val="16"/>
        </w:numPr>
        <w:tabs>
          <w:tab w:val="clear" w:pos="700"/>
          <w:tab w:val="num" w:pos="284"/>
        </w:tabs>
        <w:ind w:left="284" w:hanging="284"/>
        <w:jc w:val="both"/>
        <w:rPr>
          <w:rFonts w:cs="Tahoma"/>
          <w:szCs w:val="22"/>
        </w:rPr>
      </w:pPr>
      <w:r>
        <w:rPr>
          <w:rFonts w:cs="Tahoma"/>
          <w:szCs w:val="22"/>
        </w:rPr>
        <w:t>spremembo projektne dokumentacije PZI Načrt gradbenih konstrukcij, ki naročeno s strani izvajalca</w:t>
      </w:r>
    </w:p>
    <w:p w14:paraId="450E58BF" w14:textId="101A0C1D" w:rsidR="006C430F" w:rsidRPr="00AB1F54" w:rsidRDefault="006C430F" w:rsidP="008227AD">
      <w:pPr>
        <w:pStyle w:val="ListParagraph"/>
        <w:numPr>
          <w:ilvl w:val="0"/>
          <w:numId w:val="16"/>
        </w:numPr>
        <w:tabs>
          <w:tab w:val="clear" w:pos="700"/>
          <w:tab w:val="num" w:pos="284"/>
        </w:tabs>
        <w:ind w:left="284" w:hanging="284"/>
        <w:jc w:val="both"/>
        <w:rPr>
          <w:rFonts w:cs="Tahoma"/>
          <w:szCs w:val="22"/>
        </w:rPr>
      </w:pPr>
      <w:r>
        <w:rPr>
          <w:rFonts w:cs="Tahoma"/>
          <w:szCs w:val="22"/>
        </w:rPr>
        <w:t>Izdanim okoljevarstvenim soglasjem in gradbenim dovoljenjem za poseg,</w:t>
      </w:r>
    </w:p>
    <w:p w14:paraId="49DF38BE" w14:textId="77777777" w:rsidR="008227AD" w:rsidRDefault="008227AD" w:rsidP="008227AD">
      <w:pPr>
        <w:pStyle w:val="ListParagraph"/>
        <w:numPr>
          <w:ilvl w:val="0"/>
          <w:numId w:val="16"/>
        </w:numPr>
        <w:tabs>
          <w:tab w:val="clear" w:pos="700"/>
          <w:tab w:val="num" w:pos="284"/>
        </w:tabs>
        <w:ind w:hanging="700"/>
        <w:jc w:val="both"/>
        <w:rPr>
          <w:rFonts w:cs="Tahoma"/>
          <w:szCs w:val="22"/>
        </w:rPr>
      </w:pPr>
      <w:r w:rsidRPr="00AB1F54">
        <w:rPr>
          <w:rFonts w:cs="Tahoma"/>
          <w:szCs w:val="22"/>
        </w:rPr>
        <w:t>predpisi, standardi in zakonodajo</w:t>
      </w:r>
      <w:r>
        <w:rPr>
          <w:rFonts w:cs="Tahoma"/>
          <w:szCs w:val="22"/>
        </w:rPr>
        <w:t>,</w:t>
      </w:r>
    </w:p>
    <w:p w14:paraId="1390BBB9" w14:textId="77777777" w:rsidR="008227AD" w:rsidRDefault="008227AD" w:rsidP="008227AD">
      <w:pPr>
        <w:pStyle w:val="ListParagraph"/>
        <w:numPr>
          <w:ilvl w:val="0"/>
          <w:numId w:val="16"/>
        </w:numPr>
        <w:tabs>
          <w:tab w:val="clear" w:pos="700"/>
          <w:tab w:val="num" w:pos="284"/>
        </w:tabs>
        <w:ind w:hanging="700"/>
        <w:jc w:val="both"/>
        <w:rPr>
          <w:rFonts w:cs="Tahoma"/>
          <w:szCs w:val="22"/>
        </w:rPr>
      </w:pPr>
      <w:r>
        <w:rPr>
          <w:rFonts w:cs="Tahoma"/>
          <w:szCs w:val="22"/>
        </w:rPr>
        <w:lastRenderedPageBreak/>
        <w:t>gradbenimi običaji, uzancami ter zahtevano skrbnostjo profesionalnega gradbenika.</w:t>
      </w:r>
    </w:p>
    <w:p w14:paraId="327E74DC" w14:textId="77777777" w:rsidR="008227AD" w:rsidRPr="00AB1F54" w:rsidRDefault="008227AD" w:rsidP="008227AD">
      <w:pPr>
        <w:pStyle w:val="ListParagraph"/>
        <w:ind w:left="700"/>
        <w:jc w:val="both"/>
        <w:rPr>
          <w:rFonts w:cs="Tahoma"/>
          <w:szCs w:val="22"/>
        </w:rPr>
      </w:pPr>
    </w:p>
    <w:p w14:paraId="2BC90465" w14:textId="7DC04C3E" w:rsidR="008227AD" w:rsidRDefault="008227AD" w:rsidP="00B02B26">
      <w:pPr>
        <w:numPr>
          <w:ilvl w:val="0"/>
          <w:numId w:val="66"/>
        </w:numPr>
        <w:jc w:val="center"/>
        <w:rPr>
          <w:rFonts w:cs="Tahoma"/>
          <w:iCs/>
          <w:szCs w:val="22"/>
        </w:rPr>
      </w:pPr>
      <w:r w:rsidRPr="007F41D0">
        <w:rPr>
          <w:rFonts w:cs="Tahoma"/>
          <w:iCs/>
          <w:szCs w:val="22"/>
        </w:rPr>
        <w:t>člen</w:t>
      </w:r>
    </w:p>
    <w:p w14:paraId="59BA54A8" w14:textId="77777777" w:rsidR="008227AD" w:rsidRPr="007F41D0" w:rsidRDefault="008227AD" w:rsidP="008227AD">
      <w:pPr>
        <w:jc w:val="center"/>
        <w:rPr>
          <w:rFonts w:cs="Tahoma"/>
          <w:b/>
          <w:bCs/>
          <w:iCs/>
          <w:szCs w:val="22"/>
        </w:rPr>
      </w:pPr>
      <w:r>
        <w:rPr>
          <w:rFonts w:cs="Tahoma"/>
          <w:iCs/>
          <w:szCs w:val="22"/>
        </w:rPr>
        <w:t>(vrednost del po pogodbi)</w:t>
      </w:r>
    </w:p>
    <w:p w14:paraId="5C4E9330" w14:textId="77777777" w:rsidR="008227AD" w:rsidRDefault="008227AD" w:rsidP="008227AD">
      <w:pPr>
        <w:jc w:val="both"/>
        <w:rPr>
          <w:rFonts w:cs="Tahoma"/>
          <w:iCs/>
          <w:szCs w:val="22"/>
        </w:rPr>
      </w:pPr>
    </w:p>
    <w:p w14:paraId="6048EB5B" w14:textId="77777777" w:rsidR="00A83D1E" w:rsidRPr="00F56648" w:rsidRDefault="00A83D1E" w:rsidP="00A83D1E">
      <w:pPr>
        <w:jc w:val="both"/>
        <w:rPr>
          <w:rFonts w:cs="Tahoma"/>
          <w:szCs w:val="22"/>
        </w:rPr>
      </w:pPr>
      <w:r w:rsidRPr="00F56648">
        <w:rPr>
          <w:rFonts w:cs="Tahoma"/>
          <w:szCs w:val="22"/>
        </w:rPr>
        <w:t>Vrednost vseh del in vseh materialov iz 1. člena te pogodbe je določena na osnovi priložene ponudbe in je ocenjena na:</w:t>
      </w:r>
    </w:p>
    <w:p w14:paraId="6879DBAC" w14:textId="77777777" w:rsidR="00A83D1E" w:rsidRPr="00F56648" w:rsidRDefault="00A83D1E" w:rsidP="00A83D1E">
      <w:pPr>
        <w:jc w:val="center"/>
        <w:rPr>
          <w:rFonts w:cs="Tahoma"/>
          <w:b/>
          <w:szCs w:val="22"/>
        </w:rPr>
      </w:pPr>
    </w:p>
    <w:p w14:paraId="25ED389E" w14:textId="77777777" w:rsidR="00A83D1E" w:rsidRPr="00F56648" w:rsidRDefault="00A83D1E" w:rsidP="00A83D1E">
      <w:pPr>
        <w:jc w:val="center"/>
        <w:rPr>
          <w:rFonts w:cs="Tahoma"/>
          <w:szCs w:val="22"/>
        </w:rPr>
      </w:pPr>
      <w:r w:rsidRPr="00F56648">
        <w:rPr>
          <w:rFonts w:cs="Tahoma"/>
          <w:b/>
          <w:szCs w:val="22"/>
        </w:rPr>
        <w:t>……………………………  EUR</w:t>
      </w:r>
    </w:p>
    <w:p w14:paraId="18A1C4CA" w14:textId="77777777" w:rsidR="00A83D1E" w:rsidRPr="00F56648" w:rsidRDefault="00A83D1E" w:rsidP="00A83D1E">
      <w:pPr>
        <w:jc w:val="center"/>
        <w:rPr>
          <w:rFonts w:cs="Tahoma"/>
          <w:szCs w:val="22"/>
        </w:rPr>
      </w:pPr>
      <w:r w:rsidRPr="00F56648">
        <w:rPr>
          <w:rFonts w:cs="Tahoma"/>
          <w:szCs w:val="22"/>
        </w:rPr>
        <w:t>z besedo ………………………  ……/100 EUR</w:t>
      </w:r>
    </w:p>
    <w:p w14:paraId="1107467D" w14:textId="77777777" w:rsidR="00A83D1E" w:rsidRPr="00F56648" w:rsidRDefault="00A83D1E" w:rsidP="00A83D1E">
      <w:pPr>
        <w:jc w:val="center"/>
        <w:rPr>
          <w:rFonts w:cs="Tahoma"/>
          <w:szCs w:val="22"/>
        </w:rPr>
      </w:pPr>
    </w:p>
    <w:p w14:paraId="5F27D95D" w14:textId="77777777" w:rsidR="00A83D1E" w:rsidRPr="00F56648" w:rsidRDefault="00A83D1E" w:rsidP="00A83D1E">
      <w:pPr>
        <w:jc w:val="both"/>
        <w:rPr>
          <w:rFonts w:cs="Tahoma"/>
          <w:szCs w:val="22"/>
        </w:rPr>
      </w:pPr>
      <w:r w:rsidRPr="00F56648">
        <w:rPr>
          <w:rFonts w:cs="Tahoma"/>
          <w:szCs w:val="22"/>
        </w:rPr>
        <w:t xml:space="preserve">Pogodbena cena je ocenjena neto cena brez davka na dodano vrednost. Na navedeno pogodbeno vrednost izvajalec obračuna naročniku ob izstavitvi računa DDV v skladu z veljavno zakonodajo. V primerih, ki jih zakon določa, bo davek obračunal in plačal naročnik v skladu s 76.a členom Zakona o davku na dodano vrednost. </w:t>
      </w:r>
    </w:p>
    <w:p w14:paraId="16CAA838" w14:textId="77777777" w:rsidR="00A83D1E" w:rsidRPr="00F56648" w:rsidRDefault="00A83D1E" w:rsidP="00A83D1E">
      <w:pPr>
        <w:jc w:val="both"/>
        <w:rPr>
          <w:rFonts w:cs="Tahoma"/>
          <w:szCs w:val="22"/>
        </w:rPr>
      </w:pPr>
    </w:p>
    <w:p w14:paraId="77A4213D" w14:textId="77777777" w:rsidR="00A83D1E" w:rsidRPr="00F56648" w:rsidRDefault="00A83D1E" w:rsidP="00A83D1E">
      <w:pPr>
        <w:jc w:val="both"/>
        <w:rPr>
          <w:rFonts w:cs="Tahoma"/>
          <w:szCs w:val="22"/>
        </w:rPr>
      </w:pPr>
      <w:r w:rsidRPr="00F56648">
        <w:rPr>
          <w:rFonts w:cs="Tahoma"/>
          <w:szCs w:val="22"/>
        </w:rPr>
        <w:t>Končna cena se določi po načelu fiksne cene na enoto mero. Cene na enoto so določene v ponudbi izvajalca in so fiksne in nespremenljive do dokončanja vseh del, pri čemer se količine obračunajo po dejansko ugotovljenih količinah, na podlagi potrjene knjige obračunskih izmer. Izvajalec ima pravico do plačila zgolj za dejansko izvedene količine, ki so potrjene s strani naročnika v knjigi obračunskih izmer.</w:t>
      </w:r>
    </w:p>
    <w:p w14:paraId="6E9C2A80" w14:textId="77777777" w:rsidR="00A83D1E" w:rsidRPr="00F56648" w:rsidRDefault="00A83D1E" w:rsidP="00A83D1E">
      <w:pPr>
        <w:jc w:val="both"/>
        <w:rPr>
          <w:rFonts w:cs="Tahoma"/>
          <w:szCs w:val="22"/>
        </w:rPr>
      </w:pPr>
    </w:p>
    <w:p w14:paraId="78176EC0" w14:textId="77777777" w:rsidR="00A83D1E" w:rsidRPr="00F56648" w:rsidRDefault="00A83D1E" w:rsidP="00A83D1E">
      <w:pPr>
        <w:jc w:val="both"/>
        <w:rPr>
          <w:rFonts w:cs="Tahoma"/>
          <w:szCs w:val="22"/>
        </w:rPr>
      </w:pPr>
      <w:r w:rsidRPr="00F56648">
        <w:rPr>
          <w:rFonts w:cs="Tahoma"/>
          <w:szCs w:val="22"/>
        </w:rPr>
        <w:t>Izvajalec in naročnik morata zagotoviti, da se DDV in druge morebitne javne dajatve pravilno obračunajo in evidentirajo v skladu s predpisi in računovodskimi standardi. V primeru, če se naknadno ugotovi kakšna pomanjkljivost ali napaka, sta izvajalec in naročnik dolžna sodelovati in skupno napako odpraviti ter po potrebi angažirati tudi ustreznega davčnega svetovalca. Stroški davčnega svetovalca gredo v breme izvajalca.</w:t>
      </w:r>
    </w:p>
    <w:p w14:paraId="3600BE80" w14:textId="77777777" w:rsidR="00A83D1E" w:rsidRPr="00F56648" w:rsidRDefault="00A83D1E" w:rsidP="00A83D1E">
      <w:pPr>
        <w:jc w:val="both"/>
        <w:rPr>
          <w:rFonts w:cs="Tahoma"/>
          <w:szCs w:val="22"/>
        </w:rPr>
      </w:pPr>
    </w:p>
    <w:p w14:paraId="55990CFD" w14:textId="77777777" w:rsidR="00A83D1E" w:rsidRDefault="00A83D1E" w:rsidP="00A83D1E">
      <w:pPr>
        <w:pStyle w:val="BodyText2"/>
        <w:rPr>
          <w:rFonts w:cs="Tahoma"/>
          <w:b w:val="0"/>
          <w:szCs w:val="22"/>
        </w:rPr>
      </w:pPr>
      <w:r w:rsidRPr="00F56648">
        <w:rPr>
          <w:rFonts w:cs="Tahoma"/>
          <w:b w:val="0"/>
          <w:szCs w:val="22"/>
        </w:rPr>
        <w:t>Revalorizacija cen v gradbeništvu ne spreminja ali vpliva na cene iz prejšnjih odstavkov.</w:t>
      </w:r>
    </w:p>
    <w:p w14:paraId="298CF93D" w14:textId="77777777" w:rsidR="008227AD" w:rsidRDefault="008227AD" w:rsidP="008227AD">
      <w:pPr>
        <w:rPr>
          <w:rFonts w:cs="Tahoma"/>
          <w:szCs w:val="22"/>
        </w:rPr>
      </w:pPr>
    </w:p>
    <w:p w14:paraId="2042570E" w14:textId="6DEA1557" w:rsidR="008227AD" w:rsidRDefault="008227AD" w:rsidP="00B02B26">
      <w:pPr>
        <w:numPr>
          <w:ilvl w:val="0"/>
          <w:numId w:val="66"/>
        </w:numPr>
        <w:jc w:val="center"/>
        <w:rPr>
          <w:rFonts w:cs="Tahoma"/>
          <w:szCs w:val="22"/>
        </w:rPr>
      </w:pPr>
      <w:r>
        <w:rPr>
          <w:rFonts w:cs="Tahoma"/>
          <w:szCs w:val="22"/>
        </w:rPr>
        <w:t>člen</w:t>
      </w:r>
    </w:p>
    <w:p w14:paraId="2C1268E9" w14:textId="77777777" w:rsidR="008227AD" w:rsidRDefault="008227AD" w:rsidP="008227AD">
      <w:pPr>
        <w:jc w:val="center"/>
        <w:rPr>
          <w:rFonts w:cs="Tahoma"/>
          <w:szCs w:val="22"/>
        </w:rPr>
      </w:pPr>
      <w:r>
        <w:rPr>
          <w:rFonts w:cs="Tahoma"/>
          <w:szCs w:val="22"/>
        </w:rPr>
        <w:t>(dodatna dela)</w:t>
      </w:r>
    </w:p>
    <w:p w14:paraId="594F8EA8" w14:textId="77777777" w:rsidR="008227AD" w:rsidRDefault="008227AD" w:rsidP="008227AD">
      <w:pPr>
        <w:jc w:val="both"/>
        <w:rPr>
          <w:rFonts w:cs="Tahoma"/>
          <w:szCs w:val="22"/>
        </w:rPr>
      </w:pPr>
    </w:p>
    <w:p w14:paraId="5C209EF8" w14:textId="77777777" w:rsidR="008227AD" w:rsidRDefault="008227AD" w:rsidP="008227AD">
      <w:pPr>
        <w:jc w:val="both"/>
        <w:rPr>
          <w:rFonts w:cs="Tahoma"/>
          <w:szCs w:val="22"/>
        </w:rPr>
      </w:pPr>
      <w:r w:rsidRPr="00AB1F54">
        <w:rPr>
          <w:rFonts w:cs="Tahoma"/>
          <w:szCs w:val="22"/>
        </w:rPr>
        <w:t>Dodatnih del, ki niso opredeljena s to pogodbo, izvajalec ne sme začeti izvajati brez predhodnega pisnega soglasja naročnika.</w:t>
      </w:r>
      <w:r>
        <w:rPr>
          <w:rFonts w:cs="Tahoma"/>
          <w:szCs w:val="22"/>
        </w:rPr>
        <w:t xml:space="preserve"> </w:t>
      </w:r>
      <w:r w:rsidRPr="00A8500B">
        <w:rPr>
          <w:rFonts w:cs="Tahoma"/>
          <w:szCs w:val="22"/>
        </w:rPr>
        <w:t>Naročnik ni dolžan izvajanja poznejših (dodatnih) del ali dobave dodatne opreme ponuditi izvajalcu</w:t>
      </w:r>
      <w:r>
        <w:rPr>
          <w:rFonts w:cs="Tahoma"/>
          <w:szCs w:val="22"/>
        </w:rPr>
        <w:t xml:space="preserve"> ter lahko za ta dela angažira druge izvajalce</w:t>
      </w:r>
      <w:r w:rsidRPr="00A8500B">
        <w:rPr>
          <w:rFonts w:cs="Tahoma"/>
          <w:szCs w:val="22"/>
        </w:rPr>
        <w:t>.</w:t>
      </w:r>
    </w:p>
    <w:p w14:paraId="6A7F650F" w14:textId="77777777" w:rsidR="008227AD" w:rsidRPr="00AB1F54" w:rsidRDefault="008227AD" w:rsidP="008227AD">
      <w:pPr>
        <w:jc w:val="both"/>
        <w:rPr>
          <w:rFonts w:cs="Tahoma"/>
          <w:b/>
          <w:szCs w:val="22"/>
        </w:rPr>
      </w:pPr>
    </w:p>
    <w:p w14:paraId="3454EFE7" w14:textId="77777777" w:rsidR="008227AD" w:rsidRDefault="008227AD" w:rsidP="008227AD">
      <w:pPr>
        <w:pStyle w:val="BodyText2"/>
        <w:rPr>
          <w:rFonts w:cs="Tahoma"/>
          <w:b w:val="0"/>
          <w:szCs w:val="22"/>
        </w:rPr>
      </w:pPr>
      <w:r w:rsidRPr="00A8500B">
        <w:rPr>
          <w:rFonts w:cs="Tahoma"/>
          <w:b w:val="0"/>
          <w:szCs w:val="22"/>
        </w:rPr>
        <w:t xml:space="preserve">V kolikor naročnik izvajanje poznejših del ali dobavo dodatne opreme ponudi (tudi) izvajalcu, jih ta ne sme odkloniti, temveč mora naročniku podati ponudbo. </w:t>
      </w:r>
      <w:r w:rsidRPr="00AB1F54">
        <w:rPr>
          <w:rFonts w:cs="Tahoma"/>
          <w:b w:val="0"/>
          <w:szCs w:val="22"/>
        </w:rPr>
        <w:t>Morebitno dodatno naročilo za dodatne storitve, ki niso vključene v prvotni projekt ali v prvotno naročilo, vendar so zaradi okoliščin</w:t>
      </w:r>
      <w:r>
        <w:rPr>
          <w:rFonts w:cs="Tahoma"/>
          <w:b w:val="0"/>
          <w:szCs w:val="22"/>
        </w:rPr>
        <w:t>, ki jih ob sklenitvi te pogodbe naročnik in izvajalec nista mogla predvideti, čeprav sta ravnala s skrbnostjo dobrega strokovnjaka,</w:t>
      </w:r>
      <w:r w:rsidRPr="00AB1F54">
        <w:rPr>
          <w:rFonts w:cs="Tahoma"/>
          <w:b w:val="0"/>
          <w:szCs w:val="22"/>
        </w:rPr>
        <w:t xml:space="preserve"> postale potrebne za izvedbo naročila storitev, zajetih v tem projektu ali naročilu, </w:t>
      </w:r>
      <w:r>
        <w:rPr>
          <w:rFonts w:cs="Tahoma"/>
          <w:b w:val="0"/>
          <w:szCs w:val="22"/>
        </w:rPr>
        <w:t xml:space="preserve">se lahko izvede zgolj, če ne presega </w:t>
      </w:r>
      <w:r w:rsidRPr="00AB1F54">
        <w:rPr>
          <w:rFonts w:cs="Tahoma"/>
          <w:b w:val="0"/>
          <w:szCs w:val="22"/>
        </w:rPr>
        <w:t xml:space="preserve">maksimalne višine 30% </w:t>
      </w:r>
      <w:r>
        <w:rPr>
          <w:rFonts w:cs="Tahoma"/>
          <w:b w:val="0"/>
          <w:szCs w:val="22"/>
        </w:rPr>
        <w:t xml:space="preserve">ocenjene </w:t>
      </w:r>
      <w:r w:rsidRPr="00AB1F54">
        <w:rPr>
          <w:rFonts w:cs="Tahoma"/>
          <w:b w:val="0"/>
          <w:szCs w:val="22"/>
        </w:rPr>
        <w:t>vrednosti te pogodbe</w:t>
      </w:r>
      <w:r>
        <w:rPr>
          <w:rFonts w:cs="Tahoma"/>
          <w:b w:val="0"/>
          <w:szCs w:val="22"/>
        </w:rPr>
        <w:t xml:space="preserve"> in če stranki skleneta</w:t>
      </w:r>
      <w:r w:rsidRPr="00AB1F54">
        <w:rPr>
          <w:rFonts w:cs="Tahoma"/>
          <w:b w:val="0"/>
          <w:szCs w:val="22"/>
        </w:rPr>
        <w:t xml:space="preserve"> aneks k pogodbi, skladno z drugim odstavkom 95. člena ZJN-3. Podlaga za določitev vrednosti dodatnega naročila so cene na enoto in drugi </w:t>
      </w:r>
      <w:proofErr w:type="spellStart"/>
      <w:r w:rsidRPr="00AB1F54">
        <w:rPr>
          <w:rFonts w:cs="Tahoma"/>
          <w:b w:val="0"/>
          <w:szCs w:val="22"/>
        </w:rPr>
        <w:t>kalkulativni</w:t>
      </w:r>
      <w:proofErr w:type="spellEnd"/>
      <w:r w:rsidRPr="00AB1F54">
        <w:rPr>
          <w:rFonts w:cs="Tahoma"/>
          <w:b w:val="0"/>
          <w:szCs w:val="22"/>
        </w:rPr>
        <w:t xml:space="preserve"> elementi in normativi iz osnovne pogodbe, vključno s popustom</w:t>
      </w:r>
      <w:r>
        <w:rPr>
          <w:rFonts w:cs="Tahoma"/>
          <w:b w:val="0"/>
          <w:szCs w:val="22"/>
        </w:rPr>
        <w:t>, in brez upoštevanja morebitne revalorizacije cen</w:t>
      </w:r>
      <w:r w:rsidRPr="00AB1F54">
        <w:rPr>
          <w:rFonts w:cs="Tahoma"/>
          <w:b w:val="0"/>
          <w:szCs w:val="22"/>
        </w:rPr>
        <w:t xml:space="preserve">. </w:t>
      </w:r>
      <w:r>
        <w:rPr>
          <w:rFonts w:cs="Tahoma"/>
          <w:b w:val="0"/>
          <w:szCs w:val="22"/>
        </w:rPr>
        <w:t>V takem primeru tudi za dodatna dela, za katera skleneta aneks, veljajo vsa določila te pogodbe, razen če stranki izrecno določita drugače.</w:t>
      </w:r>
    </w:p>
    <w:p w14:paraId="398449A2" w14:textId="77777777" w:rsidR="008227AD" w:rsidRDefault="008227AD" w:rsidP="008227AD">
      <w:pPr>
        <w:pStyle w:val="BodyText2"/>
        <w:rPr>
          <w:rFonts w:cs="Tahoma"/>
          <w:b w:val="0"/>
          <w:szCs w:val="22"/>
        </w:rPr>
      </w:pPr>
    </w:p>
    <w:p w14:paraId="2309A817" w14:textId="77777777" w:rsidR="008227AD" w:rsidRDefault="008227AD" w:rsidP="008227AD">
      <w:pPr>
        <w:pStyle w:val="BodyText2"/>
        <w:rPr>
          <w:rFonts w:cs="Tahoma"/>
          <w:b w:val="0"/>
          <w:szCs w:val="22"/>
        </w:rPr>
      </w:pPr>
      <w:r>
        <w:rPr>
          <w:rFonts w:cs="Tahoma"/>
          <w:b w:val="0"/>
          <w:szCs w:val="22"/>
        </w:rPr>
        <w:t xml:space="preserve">Če izvajalec ugotovi, da so nastale okoliščine, ki jih ob sklenitvi te pogodbe ni mogel predvideti in ki zahtevajo dodatna dela, </w:t>
      </w:r>
      <w:r w:rsidRPr="009C1C26">
        <w:rPr>
          <w:rFonts w:cs="Tahoma"/>
          <w:b w:val="0"/>
          <w:szCs w:val="22"/>
        </w:rPr>
        <w:t>mora takoj, najkasneje pa v roku 3 dni po tem, ko ugotovi</w:t>
      </w:r>
      <w:r>
        <w:rPr>
          <w:rFonts w:cs="Tahoma"/>
          <w:b w:val="0"/>
          <w:szCs w:val="22"/>
        </w:rPr>
        <w:t xml:space="preserve"> takšne okoliščine,</w:t>
      </w:r>
      <w:r w:rsidRPr="009C1C26">
        <w:rPr>
          <w:rFonts w:cs="Tahoma"/>
          <w:b w:val="0"/>
          <w:szCs w:val="22"/>
        </w:rPr>
        <w:t xml:space="preserve"> </w:t>
      </w:r>
      <w:r>
        <w:rPr>
          <w:rFonts w:cs="Tahoma"/>
          <w:b w:val="0"/>
          <w:szCs w:val="22"/>
        </w:rPr>
        <w:t xml:space="preserve">o tem obvestiti naročnika v pisni obliki ter pri tem pojasniti nepredvidene okoliščine ter </w:t>
      </w:r>
      <w:r>
        <w:rPr>
          <w:rFonts w:cs="Tahoma"/>
          <w:b w:val="0"/>
          <w:szCs w:val="22"/>
        </w:rPr>
        <w:lastRenderedPageBreak/>
        <w:t xml:space="preserve">dodatna dela, ki so zaradi tega potrebna. V istem roku je izvajalec </w:t>
      </w:r>
      <w:r w:rsidRPr="00103808">
        <w:rPr>
          <w:rFonts w:cs="Tahoma"/>
          <w:b w:val="0"/>
          <w:szCs w:val="22"/>
        </w:rPr>
        <w:t>dolžan naročniku poslati ponudbo za izvedbo dodatnih del s ceno, rokom izvedbe ter rokom veljavnosti ponudbe.</w:t>
      </w:r>
      <w:r>
        <w:rPr>
          <w:rFonts w:cs="Tahoma"/>
          <w:b w:val="0"/>
          <w:szCs w:val="22"/>
        </w:rPr>
        <w:t xml:space="preserve"> Rok se lahko s soglasjem naročnika podaljša.</w:t>
      </w:r>
    </w:p>
    <w:p w14:paraId="448244D6" w14:textId="77777777" w:rsidR="008227AD" w:rsidRDefault="008227AD" w:rsidP="008227AD">
      <w:pPr>
        <w:pStyle w:val="BodyText2"/>
        <w:rPr>
          <w:rFonts w:cs="Tahoma"/>
          <w:b w:val="0"/>
          <w:szCs w:val="22"/>
        </w:rPr>
      </w:pPr>
    </w:p>
    <w:p w14:paraId="54978E59" w14:textId="77777777" w:rsidR="008227AD" w:rsidRDefault="008227AD" w:rsidP="008227AD">
      <w:pPr>
        <w:pStyle w:val="BodyText2"/>
        <w:rPr>
          <w:rFonts w:cs="Tahoma"/>
          <w:b w:val="0"/>
          <w:szCs w:val="22"/>
        </w:rPr>
      </w:pPr>
      <w:r w:rsidRPr="003145C0">
        <w:rPr>
          <w:rFonts w:cs="Tahoma"/>
          <w:b w:val="0"/>
          <w:szCs w:val="22"/>
        </w:rPr>
        <w:t xml:space="preserve">Najkasneje v roku 30 dni </w:t>
      </w:r>
      <w:r>
        <w:rPr>
          <w:rFonts w:cs="Tahoma"/>
          <w:b w:val="0"/>
          <w:szCs w:val="22"/>
        </w:rPr>
        <w:t xml:space="preserve">od prejema ponudbe iz prejšnjega odstavka </w:t>
      </w:r>
      <w:r w:rsidRPr="003145C0">
        <w:rPr>
          <w:rFonts w:cs="Tahoma"/>
          <w:b w:val="0"/>
          <w:szCs w:val="22"/>
        </w:rPr>
        <w:t xml:space="preserve">pogodbeni stranki skleneta aneks, v katerem uredita </w:t>
      </w:r>
      <w:r>
        <w:rPr>
          <w:rFonts w:cs="Tahoma"/>
          <w:b w:val="0"/>
          <w:szCs w:val="22"/>
        </w:rPr>
        <w:t>plačilo</w:t>
      </w:r>
      <w:r w:rsidRPr="003145C0">
        <w:rPr>
          <w:rFonts w:cs="Tahoma"/>
          <w:b w:val="0"/>
          <w:szCs w:val="22"/>
        </w:rPr>
        <w:t xml:space="preserve"> za dodatna dela, rok izvedbe dodatnih del in morebitno podaljšanje pogodbenega roka. </w:t>
      </w:r>
      <w:r>
        <w:rPr>
          <w:rFonts w:cs="Tahoma"/>
          <w:b w:val="0"/>
          <w:szCs w:val="22"/>
        </w:rPr>
        <w:t>Če</w:t>
      </w:r>
      <w:r w:rsidRPr="003145C0">
        <w:rPr>
          <w:rFonts w:cs="Tahoma"/>
          <w:b w:val="0"/>
          <w:szCs w:val="22"/>
        </w:rPr>
        <w:t xml:space="preserve"> </w:t>
      </w:r>
      <w:r>
        <w:rPr>
          <w:rFonts w:cs="Tahoma"/>
          <w:b w:val="0"/>
          <w:szCs w:val="22"/>
        </w:rPr>
        <w:t>pogodbeni stranki v tem roku a</w:t>
      </w:r>
      <w:r w:rsidRPr="003145C0">
        <w:rPr>
          <w:rFonts w:cs="Tahoma"/>
          <w:b w:val="0"/>
          <w:szCs w:val="22"/>
        </w:rPr>
        <w:t>neks</w:t>
      </w:r>
      <w:r>
        <w:rPr>
          <w:rFonts w:cs="Tahoma"/>
          <w:b w:val="0"/>
          <w:szCs w:val="22"/>
        </w:rPr>
        <w:t>a</w:t>
      </w:r>
      <w:r w:rsidRPr="003145C0">
        <w:rPr>
          <w:rFonts w:cs="Tahoma"/>
          <w:b w:val="0"/>
          <w:szCs w:val="22"/>
        </w:rPr>
        <w:t xml:space="preserve"> </w:t>
      </w:r>
      <w:r>
        <w:rPr>
          <w:rFonts w:cs="Tahoma"/>
          <w:b w:val="0"/>
          <w:szCs w:val="22"/>
        </w:rPr>
        <w:t>ne skleneta</w:t>
      </w:r>
      <w:r w:rsidRPr="003145C0">
        <w:rPr>
          <w:rFonts w:cs="Tahoma"/>
          <w:b w:val="0"/>
          <w:szCs w:val="22"/>
        </w:rPr>
        <w:t xml:space="preserve">, se šteje, da je naročnik </w:t>
      </w:r>
      <w:r>
        <w:rPr>
          <w:rFonts w:cs="Tahoma"/>
          <w:b w:val="0"/>
          <w:szCs w:val="22"/>
        </w:rPr>
        <w:t>zavrnil ponudbo izvajalca.</w:t>
      </w:r>
    </w:p>
    <w:p w14:paraId="553CC68B" w14:textId="77777777" w:rsidR="008227AD" w:rsidRDefault="008227AD" w:rsidP="008227AD">
      <w:pPr>
        <w:pStyle w:val="BodyText2"/>
        <w:rPr>
          <w:rFonts w:cs="Tahoma"/>
          <w:b w:val="0"/>
          <w:szCs w:val="22"/>
        </w:rPr>
      </w:pPr>
    </w:p>
    <w:p w14:paraId="1799B703" w14:textId="77777777" w:rsidR="008227AD" w:rsidRDefault="008227AD" w:rsidP="008227AD">
      <w:pPr>
        <w:pStyle w:val="BodyText2"/>
        <w:rPr>
          <w:rFonts w:cs="Tahoma"/>
          <w:b w:val="0"/>
          <w:szCs w:val="22"/>
        </w:rPr>
      </w:pPr>
      <w:r>
        <w:rPr>
          <w:rFonts w:cs="Tahoma"/>
          <w:b w:val="0"/>
          <w:szCs w:val="22"/>
        </w:rPr>
        <w:t xml:space="preserve">Če izvajalec izvede dodatna dela, čeprav nimajo podlage v sklenjenem aneksu, v nobenem primeru ni upravičen do plačila za ta dela, ne glede na to, ali so bila potrebna, nujna, nepredvidljiva ali nujna za izvedbo del po tej pogodbi. </w:t>
      </w:r>
    </w:p>
    <w:p w14:paraId="7F0EB2DF" w14:textId="77777777" w:rsidR="008227AD" w:rsidRPr="00AB1F54" w:rsidRDefault="008227AD" w:rsidP="008227AD">
      <w:pPr>
        <w:pStyle w:val="BodyText2"/>
        <w:rPr>
          <w:rFonts w:cs="Tahoma"/>
          <w:b w:val="0"/>
          <w:szCs w:val="22"/>
        </w:rPr>
      </w:pPr>
    </w:p>
    <w:p w14:paraId="71F10B78" w14:textId="77777777" w:rsidR="008227AD" w:rsidRDefault="008227AD" w:rsidP="008227AD">
      <w:pPr>
        <w:pStyle w:val="BodyText2"/>
        <w:rPr>
          <w:rFonts w:cs="Tahoma"/>
          <w:szCs w:val="22"/>
        </w:rPr>
      </w:pPr>
      <w:r w:rsidRPr="00AB1F54">
        <w:rPr>
          <w:rFonts w:cs="Tahoma"/>
          <w:szCs w:val="22"/>
        </w:rPr>
        <w:t xml:space="preserve">Obveznosti </w:t>
      </w:r>
      <w:r>
        <w:rPr>
          <w:rFonts w:cs="Tahoma"/>
          <w:szCs w:val="22"/>
        </w:rPr>
        <w:t>izvajalca</w:t>
      </w:r>
    </w:p>
    <w:p w14:paraId="4752018A" w14:textId="77777777" w:rsidR="008227AD" w:rsidRPr="00AB1F54" w:rsidRDefault="008227AD" w:rsidP="008227AD">
      <w:pPr>
        <w:pStyle w:val="BodyText2"/>
        <w:rPr>
          <w:rFonts w:cs="Tahoma"/>
          <w:b w:val="0"/>
          <w:szCs w:val="22"/>
        </w:rPr>
      </w:pPr>
    </w:p>
    <w:p w14:paraId="3011EA38" w14:textId="1A4858B1" w:rsidR="008227AD" w:rsidRDefault="008227AD" w:rsidP="00B02B26">
      <w:pPr>
        <w:numPr>
          <w:ilvl w:val="0"/>
          <w:numId w:val="66"/>
        </w:numPr>
        <w:jc w:val="center"/>
        <w:rPr>
          <w:rFonts w:cs="Tahoma"/>
          <w:szCs w:val="22"/>
        </w:rPr>
      </w:pPr>
      <w:r w:rsidRPr="00AB1F54">
        <w:rPr>
          <w:rFonts w:cs="Tahoma"/>
          <w:szCs w:val="22"/>
        </w:rPr>
        <w:t>člen</w:t>
      </w:r>
    </w:p>
    <w:p w14:paraId="3A532D14" w14:textId="77777777" w:rsidR="008227AD" w:rsidRDefault="008227AD" w:rsidP="008227AD">
      <w:pPr>
        <w:jc w:val="center"/>
        <w:rPr>
          <w:rFonts w:cs="Tahoma"/>
          <w:szCs w:val="22"/>
        </w:rPr>
      </w:pPr>
      <w:r>
        <w:rPr>
          <w:rFonts w:cs="Tahoma"/>
          <w:szCs w:val="22"/>
        </w:rPr>
        <w:t>(pregled dokumentacije)</w:t>
      </w:r>
    </w:p>
    <w:p w14:paraId="23F51DBA" w14:textId="77777777" w:rsidR="008227AD" w:rsidRPr="00AB1F54" w:rsidRDefault="008227AD" w:rsidP="008227AD">
      <w:pPr>
        <w:jc w:val="center"/>
        <w:rPr>
          <w:rFonts w:cs="Tahoma"/>
          <w:szCs w:val="22"/>
        </w:rPr>
      </w:pPr>
    </w:p>
    <w:p w14:paraId="0D822AA9" w14:textId="77777777" w:rsidR="008227AD" w:rsidRDefault="008227AD" w:rsidP="008227AD">
      <w:pPr>
        <w:jc w:val="both"/>
        <w:rPr>
          <w:rFonts w:cs="Tahoma"/>
          <w:szCs w:val="22"/>
        </w:rPr>
      </w:pPr>
      <w:r w:rsidRPr="00AB1F54">
        <w:rPr>
          <w:rFonts w:cs="Tahoma"/>
          <w:szCs w:val="22"/>
        </w:rPr>
        <w:t>Izvajalec izjavlja</w:t>
      </w:r>
      <w:r>
        <w:rPr>
          <w:rFonts w:cs="Tahoma"/>
          <w:szCs w:val="22"/>
        </w:rPr>
        <w:t xml:space="preserve">, </w:t>
      </w:r>
      <w:r w:rsidRPr="00AB1F54">
        <w:rPr>
          <w:rFonts w:cs="Tahoma"/>
          <w:szCs w:val="22"/>
        </w:rPr>
        <w:t>da je pred oddajo ponudbe preučil projektno dokumentacijo, je z njeno vsebino seznanjen in nima dodatnih vprašanj,</w:t>
      </w:r>
      <w:r>
        <w:rPr>
          <w:rFonts w:cs="Tahoma"/>
          <w:szCs w:val="22"/>
        </w:rPr>
        <w:t xml:space="preserve"> vezanih na predmet izvedbe del. Predmet izvedbe del je izvajalcu dobro poznan in v zvezi s tem izjavlja, da ni pomanjkljivosti, ki bi jih opazil kot skrben strokovnjak in ki bi vplivale na izvedbo del. </w:t>
      </w:r>
    </w:p>
    <w:p w14:paraId="55AB50D0" w14:textId="77777777" w:rsidR="008227AD" w:rsidRDefault="008227AD" w:rsidP="008227AD">
      <w:pPr>
        <w:jc w:val="both"/>
        <w:rPr>
          <w:rFonts w:cs="Tahoma"/>
          <w:szCs w:val="22"/>
        </w:rPr>
      </w:pPr>
    </w:p>
    <w:p w14:paraId="284816FA" w14:textId="4FB4A1BD" w:rsidR="008227AD" w:rsidRDefault="008227AD" w:rsidP="008227AD">
      <w:pPr>
        <w:jc w:val="both"/>
        <w:rPr>
          <w:rFonts w:cs="Tahoma"/>
          <w:szCs w:val="22"/>
        </w:rPr>
      </w:pPr>
      <w:r>
        <w:rPr>
          <w:rFonts w:cs="Tahoma"/>
          <w:szCs w:val="22"/>
        </w:rPr>
        <w:t>Izvajalec je dolžan vsako naknadno ugotovljeno pomanjkljivost projektne dokumentacije nemudoma pisno sporočiti naročniku, razen če to zaradi nujnosti ni mogoče, in obenem pisno pojasniti, zakaj te pomanjkljivosti prej ni mogel ugotoviti. Vse pomanjkljivosti, ki bi jih moral izvajalec ugotoviti in nanje naročnika opozoriti prej, gredo v breme izvajalca in vse posledice, vključno z morebitnimi dodatnimi</w:t>
      </w:r>
      <w:r w:rsidR="00250FFD">
        <w:rPr>
          <w:rFonts w:cs="Tahoma"/>
          <w:szCs w:val="22"/>
        </w:rPr>
        <w:t xml:space="preserve"> </w:t>
      </w:r>
      <w:r>
        <w:rPr>
          <w:rFonts w:cs="Tahoma"/>
          <w:szCs w:val="22"/>
        </w:rPr>
        <w:t xml:space="preserve">deli, ki so posledica teh pomanjkljivosti, mora nositi izvajalec. </w:t>
      </w:r>
    </w:p>
    <w:p w14:paraId="70A63F5F" w14:textId="77777777" w:rsidR="008227AD" w:rsidRDefault="008227AD" w:rsidP="008227AD">
      <w:pPr>
        <w:jc w:val="both"/>
        <w:rPr>
          <w:rFonts w:cs="Tahoma"/>
          <w:szCs w:val="22"/>
        </w:rPr>
      </w:pPr>
    </w:p>
    <w:p w14:paraId="34DA1573" w14:textId="77777777" w:rsidR="008227AD" w:rsidRDefault="008227AD" w:rsidP="008227AD">
      <w:pPr>
        <w:jc w:val="both"/>
        <w:rPr>
          <w:rFonts w:cs="Tahoma"/>
          <w:szCs w:val="22"/>
        </w:rPr>
      </w:pPr>
      <w:r>
        <w:rPr>
          <w:rFonts w:cs="Tahoma"/>
          <w:szCs w:val="22"/>
        </w:rPr>
        <w:t>Izvajalec je dolžan poleg projektne dokumentacije, gradbenega dovoljenja, predpisov in standardov pri izvajanju del upoštevati tudi navodila naročnika. Če so navodila naročnika škodljiva ali pomanjkljiva, mora o tem naročnika nemudoma pisno obvestiti in opozoriti na škodljivost ali pomanjkljivost navodila. Šele če naročnik kljub opozorilu vztraja pri navodilu, izvajalec ni odgovoren za posledice, ki zaradi tega nastanejo.</w:t>
      </w:r>
    </w:p>
    <w:p w14:paraId="2D75B305" w14:textId="77777777" w:rsidR="008227AD" w:rsidRDefault="008227AD" w:rsidP="008227AD">
      <w:pPr>
        <w:jc w:val="both"/>
        <w:rPr>
          <w:rFonts w:cs="Tahoma"/>
          <w:szCs w:val="22"/>
        </w:rPr>
      </w:pPr>
    </w:p>
    <w:p w14:paraId="1761A348" w14:textId="549EC774" w:rsidR="008227AD" w:rsidRDefault="008227AD" w:rsidP="008227AD">
      <w:pPr>
        <w:jc w:val="both"/>
        <w:rPr>
          <w:rFonts w:cs="Tahoma"/>
          <w:szCs w:val="22"/>
        </w:rPr>
      </w:pPr>
      <w:r>
        <w:rPr>
          <w:rFonts w:cs="Tahoma"/>
          <w:szCs w:val="22"/>
        </w:rPr>
        <w:t>Če izvajalec ugotovi</w:t>
      </w:r>
      <w:r w:rsidRPr="001F0AEE">
        <w:rPr>
          <w:rFonts w:cs="Tahoma"/>
          <w:szCs w:val="22"/>
        </w:rPr>
        <w:t xml:space="preserve"> nasprotj</w:t>
      </w:r>
      <w:r>
        <w:rPr>
          <w:rFonts w:cs="Tahoma"/>
          <w:szCs w:val="22"/>
        </w:rPr>
        <w:t>a</w:t>
      </w:r>
      <w:r w:rsidRPr="001F0AEE">
        <w:rPr>
          <w:rFonts w:cs="Tahoma"/>
          <w:szCs w:val="22"/>
        </w:rPr>
        <w:t xml:space="preserve"> v projektni dokumentaciji (npr. med popisi in grafičnimi rešitvami)</w:t>
      </w:r>
      <w:r>
        <w:rPr>
          <w:rFonts w:cs="Tahoma"/>
          <w:szCs w:val="22"/>
        </w:rPr>
        <w:t>, bo</w:t>
      </w:r>
      <w:r w:rsidRPr="001F0AEE">
        <w:rPr>
          <w:rFonts w:cs="Tahoma"/>
          <w:szCs w:val="22"/>
        </w:rPr>
        <w:t xml:space="preserve"> upošteval i</w:t>
      </w:r>
      <w:r>
        <w:rPr>
          <w:rFonts w:cs="Tahoma"/>
          <w:szCs w:val="22"/>
        </w:rPr>
        <w:t xml:space="preserve">n izvedel kvalitetnejšo </w:t>
      </w:r>
      <w:r w:rsidR="00440959">
        <w:rPr>
          <w:rFonts w:cs="Tahoma"/>
          <w:szCs w:val="22"/>
        </w:rPr>
        <w:t xml:space="preserve">oz. za naročnika ugodnejšo </w:t>
      </w:r>
      <w:r>
        <w:rPr>
          <w:rFonts w:cs="Tahoma"/>
          <w:szCs w:val="22"/>
        </w:rPr>
        <w:t>rešitev.</w:t>
      </w:r>
    </w:p>
    <w:p w14:paraId="17C1BA2E" w14:textId="77777777" w:rsidR="008227AD" w:rsidRDefault="008227AD" w:rsidP="008227AD">
      <w:pPr>
        <w:jc w:val="both"/>
        <w:rPr>
          <w:rFonts w:cs="Tahoma"/>
          <w:szCs w:val="22"/>
        </w:rPr>
      </w:pPr>
    </w:p>
    <w:p w14:paraId="7E1032F3" w14:textId="647F300D" w:rsidR="008227AD" w:rsidRDefault="008227AD" w:rsidP="00B02B26">
      <w:pPr>
        <w:numPr>
          <w:ilvl w:val="0"/>
          <w:numId w:val="66"/>
        </w:numPr>
        <w:overflowPunct w:val="0"/>
        <w:autoSpaceDE w:val="0"/>
        <w:autoSpaceDN w:val="0"/>
        <w:adjustRightInd w:val="0"/>
        <w:jc w:val="center"/>
        <w:textAlignment w:val="baseline"/>
        <w:rPr>
          <w:rFonts w:cs="Tahoma"/>
          <w:szCs w:val="22"/>
        </w:rPr>
      </w:pPr>
      <w:r>
        <w:rPr>
          <w:rFonts w:cs="Tahoma"/>
          <w:szCs w:val="22"/>
        </w:rPr>
        <w:t>člen</w:t>
      </w:r>
    </w:p>
    <w:p w14:paraId="4E7F95FA" w14:textId="77777777" w:rsidR="008227AD" w:rsidRDefault="008227AD" w:rsidP="008227AD">
      <w:pPr>
        <w:overflowPunct w:val="0"/>
        <w:autoSpaceDE w:val="0"/>
        <w:autoSpaceDN w:val="0"/>
        <w:adjustRightInd w:val="0"/>
        <w:jc w:val="center"/>
        <w:textAlignment w:val="baseline"/>
        <w:rPr>
          <w:rFonts w:cs="Tahoma"/>
          <w:szCs w:val="22"/>
        </w:rPr>
      </w:pPr>
      <w:r>
        <w:rPr>
          <w:rFonts w:cs="Tahoma"/>
          <w:szCs w:val="22"/>
        </w:rPr>
        <w:t>(pregled gradbišča)</w:t>
      </w:r>
    </w:p>
    <w:p w14:paraId="0FA981D9" w14:textId="77777777" w:rsidR="008227AD" w:rsidRDefault="008227AD" w:rsidP="008227AD">
      <w:pPr>
        <w:overflowPunct w:val="0"/>
        <w:autoSpaceDE w:val="0"/>
        <w:autoSpaceDN w:val="0"/>
        <w:adjustRightInd w:val="0"/>
        <w:jc w:val="both"/>
        <w:textAlignment w:val="baseline"/>
        <w:rPr>
          <w:rFonts w:cs="Tahoma"/>
          <w:szCs w:val="22"/>
        </w:rPr>
      </w:pPr>
    </w:p>
    <w:p w14:paraId="74E71621"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Izvajalec nadalje izjavlja in se zavezuje, </w:t>
      </w:r>
      <w:r w:rsidRPr="00AB1F54">
        <w:rPr>
          <w:rFonts w:cs="Tahoma"/>
          <w:szCs w:val="22"/>
        </w:rPr>
        <w:t>da si je pred začetkom del območje izvedbe del ogledal in ga s profesionalno skrbnostjo preučil, tako da je z deloviščem in vsemi njegovimi značilnostmi in specifikami v celoti seznanjen. Na morebitne pomanjkljivosti v popisu/obsegu del za izvedbo naročila je izvajalec naročnika opozoril</w:t>
      </w:r>
      <w:r>
        <w:rPr>
          <w:rFonts w:cs="Tahoma"/>
          <w:szCs w:val="22"/>
        </w:rPr>
        <w:t>, to vključil v ponudbo</w:t>
      </w:r>
      <w:r w:rsidRPr="00AB1F54">
        <w:rPr>
          <w:rFonts w:cs="Tahoma"/>
          <w:szCs w:val="22"/>
        </w:rPr>
        <w:t xml:space="preserve"> in naknadno iz tega naslova ne bo uvelja</w:t>
      </w:r>
      <w:r>
        <w:rPr>
          <w:rFonts w:cs="Tahoma"/>
          <w:szCs w:val="22"/>
        </w:rPr>
        <w:t>vljal nikakršnih zahtevkov.</w:t>
      </w:r>
    </w:p>
    <w:p w14:paraId="6048E7F2" w14:textId="77777777" w:rsidR="008227AD" w:rsidRDefault="008227AD" w:rsidP="008227AD">
      <w:pPr>
        <w:overflowPunct w:val="0"/>
        <w:autoSpaceDE w:val="0"/>
        <w:autoSpaceDN w:val="0"/>
        <w:adjustRightInd w:val="0"/>
        <w:jc w:val="both"/>
        <w:textAlignment w:val="baseline"/>
        <w:rPr>
          <w:rFonts w:cs="Tahoma"/>
          <w:szCs w:val="22"/>
        </w:rPr>
      </w:pPr>
    </w:p>
    <w:p w14:paraId="67F727C5" w14:textId="77777777" w:rsidR="008227AD" w:rsidRPr="00AB1F54" w:rsidRDefault="008227AD" w:rsidP="008227AD">
      <w:pPr>
        <w:overflowPunct w:val="0"/>
        <w:autoSpaceDE w:val="0"/>
        <w:autoSpaceDN w:val="0"/>
        <w:adjustRightInd w:val="0"/>
        <w:jc w:val="both"/>
        <w:textAlignment w:val="baseline"/>
        <w:rPr>
          <w:rFonts w:cs="Tahoma"/>
          <w:szCs w:val="22"/>
        </w:rPr>
      </w:pPr>
      <w:r>
        <w:rPr>
          <w:rFonts w:cs="Tahoma"/>
          <w:szCs w:val="22"/>
        </w:rPr>
        <w:t xml:space="preserve">Izvajalec nadalje izjavlja in se zavezuje, </w:t>
      </w:r>
      <w:r w:rsidRPr="00AB1F54">
        <w:rPr>
          <w:rFonts w:cs="Tahoma"/>
          <w:szCs w:val="22"/>
        </w:rPr>
        <w:t xml:space="preserve">da </w:t>
      </w:r>
      <w:r>
        <w:rPr>
          <w:rFonts w:cs="Tahoma"/>
          <w:szCs w:val="22"/>
        </w:rPr>
        <w:t xml:space="preserve">mu je dobro poznan način delovanja kraja, kjer se bodo dela izvajala ter </w:t>
      </w:r>
      <w:r w:rsidRPr="00AB1F54">
        <w:rPr>
          <w:rFonts w:cs="Tahoma"/>
          <w:szCs w:val="22"/>
        </w:rPr>
        <w:t>se bo prilagajal luškim delovnim procesom ter ostalim aktivnostim naročnika in ladijskemu prometu in upošteval ostale zahteve, navede</w:t>
      </w:r>
      <w:r>
        <w:rPr>
          <w:rFonts w:cs="Tahoma"/>
          <w:szCs w:val="22"/>
        </w:rPr>
        <w:t>ne</w:t>
      </w:r>
      <w:r w:rsidRPr="00AB1F54">
        <w:rPr>
          <w:rFonts w:cs="Tahoma"/>
          <w:szCs w:val="22"/>
        </w:rPr>
        <w:t xml:space="preserve"> v razpisni dokumentaciji</w:t>
      </w:r>
      <w:r>
        <w:rPr>
          <w:rFonts w:cs="Tahoma"/>
          <w:szCs w:val="22"/>
        </w:rPr>
        <w:t xml:space="preserve">. Izvajalec mora </w:t>
      </w:r>
      <w:r w:rsidRPr="00AB1F54">
        <w:rPr>
          <w:rFonts w:cs="Tahoma"/>
          <w:szCs w:val="22"/>
        </w:rPr>
        <w:t>delo opraviti tako, da ne bo ogrožen ali moten delovni proces pri naročniku.</w:t>
      </w:r>
      <w:r w:rsidRPr="00AB1F54">
        <w:rPr>
          <w:rFonts w:cs="Tahoma"/>
          <w:szCs w:val="22"/>
          <w:lang w:eastAsia="sl-SI"/>
        </w:rPr>
        <w:t xml:space="preserve"> </w:t>
      </w:r>
      <w:r w:rsidRPr="00AB1F54">
        <w:rPr>
          <w:rFonts w:cs="Tahoma"/>
          <w:szCs w:val="22"/>
        </w:rPr>
        <w:t>V kolikor bo izvajalec moral začasno umikati mehanizacijo, mora le-to opraviti na svoje stroške</w:t>
      </w:r>
      <w:r>
        <w:rPr>
          <w:rFonts w:cs="Tahoma"/>
          <w:szCs w:val="22"/>
        </w:rPr>
        <w:t>.</w:t>
      </w:r>
    </w:p>
    <w:p w14:paraId="0FBDB03F" w14:textId="77777777" w:rsidR="008227AD" w:rsidRDefault="008227AD" w:rsidP="008227AD">
      <w:pPr>
        <w:overflowPunct w:val="0"/>
        <w:autoSpaceDE w:val="0"/>
        <w:autoSpaceDN w:val="0"/>
        <w:adjustRightInd w:val="0"/>
        <w:jc w:val="both"/>
        <w:textAlignment w:val="baseline"/>
        <w:rPr>
          <w:rFonts w:cs="Tahoma"/>
          <w:szCs w:val="22"/>
        </w:rPr>
      </w:pPr>
    </w:p>
    <w:p w14:paraId="7B1F2824"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Če je to potrebno, se izvajalec zaveže na lastne stroške </w:t>
      </w:r>
      <w:r w:rsidRPr="00C97FD7">
        <w:rPr>
          <w:rFonts w:cs="Tahoma"/>
          <w:szCs w:val="22"/>
        </w:rPr>
        <w:t>izvesti vse potrebne raziskave de</w:t>
      </w:r>
      <w:r>
        <w:rPr>
          <w:rFonts w:cs="Tahoma"/>
          <w:szCs w:val="22"/>
        </w:rPr>
        <w:t xml:space="preserve">lovišča ter luških delovnih procesov </w:t>
      </w:r>
      <w:r w:rsidRPr="00C97FD7">
        <w:rPr>
          <w:rFonts w:cs="Tahoma"/>
          <w:szCs w:val="22"/>
        </w:rPr>
        <w:t xml:space="preserve">in jih upoštevati pri izvedbi del po tej pogodbi tako, da bo možna pravočasna in pravilna izvedba teh del ob hkratnem zagotavljanju varne in nemotene uporabe </w:t>
      </w:r>
      <w:r>
        <w:rPr>
          <w:rFonts w:cs="Tahoma"/>
          <w:szCs w:val="22"/>
        </w:rPr>
        <w:t xml:space="preserve">luških </w:t>
      </w:r>
      <w:r w:rsidRPr="00C97FD7">
        <w:rPr>
          <w:rFonts w:cs="Tahoma"/>
          <w:szCs w:val="22"/>
        </w:rPr>
        <w:t>objektov za namene, katerim so namenjeni</w:t>
      </w:r>
      <w:r>
        <w:rPr>
          <w:rFonts w:cs="Tahoma"/>
          <w:szCs w:val="22"/>
        </w:rPr>
        <w:t>.</w:t>
      </w:r>
    </w:p>
    <w:p w14:paraId="7553E350" w14:textId="77777777" w:rsidR="008227AD" w:rsidRDefault="008227AD" w:rsidP="008227AD">
      <w:pPr>
        <w:overflowPunct w:val="0"/>
        <w:autoSpaceDE w:val="0"/>
        <w:autoSpaceDN w:val="0"/>
        <w:adjustRightInd w:val="0"/>
        <w:jc w:val="both"/>
        <w:textAlignment w:val="baseline"/>
        <w:rPr>
          <w:rFonts w:cs="Tahoma"/>
          <w:szCs w:val="22"/>
        </w:rPr>
      </w:pPr>
    </w:p>
    <w:p w14:paraId="2E44662E" w14:textId="77777777" w:rsidR="008227AD" w:rsidRDefault="008227AD" w:rsidP="008227AD">
      <w:pPr>
        <w:overflowPunct w:val="0"/>
        <w:autoSpaceDE w:val="0"/>
        <w:autoSpaceDN w:val="0"/>
        <w:adjustRightInd w:val="0"/>
        <w:jc w:val="both"/>
        <w:textAlignment w:val="baseline"/>
        <w:rPr>
          <w:rFonts w:cs="Tahoma"/>
          <w:szCs w:val="22"/>
        </w:rPr>
      </w:pPr>
      <w:r w:rsidRPr="00DD0CC7">
        <w:rPr>
          <w:rFonts w:cs="Tahoma"/>
          <w:szCs w:val="22"/>
        </w:rPr>
        <w:t xml:space="preserve">Izvajalec s podpisom te pogodbe izjavlja, da je seznanjen z dejstvom, da bo dela po tej pogodbi izvajal med rednim obratovanjem </w:t>
      </w:r>
      <w:r>
        <w:rPr>
          <w:rFonts w:cs="Tahoma"/>
          <w:szCs w:val="22"/>
        </w:rPr>
        <w:t xml:space="preserve">Luke Koper </w:t>
      </w:r>
      <w:r w:rsidRPr="00DD0CC7">
        <w:rPr>
          <w:rFonts w:cs="Tahoma"/>
          <w:szCs w:val="22"/>
        </w:rPr>
        <w:t xml:space="preserve">in njenih uporabnikov ter se zavezuje zagotoviti, da bo to obratovanje čim bolj nemoteno. Oskrba z električno energijo in drugimi energenti, </w:t>
      </w:r>
      <w:r>
        <w:rPr>
          <w:rFonts w:cs="Tahoma"/>
          <w:szCs w:val="22"/>
        </w:rPr>
        <w:t>vodo</w:t>
      </w:r>
      <w:r w:rsidRPr="00DD0CC7">
        <w:rPr>
          <w:rFonts w:cs="Tahoma"/>
          <w:szCs w:val="22"/>
        </w:rPr>
        <w:t xml:space="preserve"> ter drugimi snovmi, potrebnimi za delo </w:t>
      </w:r>
      <w:r>
        <w:rPr>
          <w:rFonts w:cs="Tahoma"/>
          <w:szCs w:val="22"/>
        </w:rPr>
        <w:t>naročnika</w:t>
      </w:r>
      <w:r w:rsidRPr="00DD0CC7">
        <w:rPr>
          <w:rFonts w:cs="Tahoma"/>
          <w:szCs w:val="22"/>
        </w:rPr>
        <w:t xml:space="preserve">, med izvajanjem teh del ne sme biti motena. Prav tako med izvajanjem teh del ne smejo biti moteni delovni procesi, ki jih mora </w:t>
      </w:r>
      <w:r>
        <w:rPr>
          <w:rFonts w:cs="Tahoma"/>
          <w:szCs w:val="22"/>
        </w:rPr>
        <w:t xml:space="preserve">naročnik </w:t>
      </w:r>
      <w:r w:rsidRPr="00DD0CC7">
        <w:rPr>
          <w:rFonts w:cs="Tahoma"/>
          <w:szCs w:val="22"/>
        </w:rPr>
        <w:t xml:space="preserve"> zagotavljati v vsakem trenutku. Izvajalec je dolžan delo organizirati tako, da ne bo prišlo do onemogočanja </w:t>
      </w:r>
      <w:r>
        <w:rPr>
          <w:rFonts w:cs="Tahoma"/>
          <w:szCs w:val="22"/>
        </w:rPr>
        <w:t>dostopov in poti</w:t>
      </w:r>
      <w:r w:rsidRPr="00DD0CC7">
        <w:rPr>
          <w:rFonts w:cs="Tahoma"/>
          <w:szCs w:val="22"/>
        </w:rPr>
        <w:t>, v katerih bo med izvajanjem del po tej pogodbi potekalo delo.</w:t>
      </w:r>
    </w:p>
    <w:p w14:paraId="1110BEC4" w14:textId="77777777" w:rsidR="008227AD" w:rsidRDefault="008227AD" w:rsidP="008227AD">
      <w:pPr>
        <w:overflowPunct w:val="0"/>
        <w:autoSpaceDE w:val="0"/>
        <w:autoSpaceDN w:val="0"/>
        <w:adjustRightInd w:val="0"/>
        <w:jc w:val="both"/>
        <w:textAlignment w:val="baseline"/>
        <w:rPr>
          <w:rFonts w:cs="Tahoma"/>
          <w:szCs w:val="22"/>
        </w:rPr>
      </w:pPr>
    </w:p>
    <w:p w14:paraId="4A7326B1" w14:textId="7E6353F0" w:rsidR="008227AD" w:rsidRDefault="008227AD" w:rsidP="00B02B26">
      <w:pPr>
        <w:numPr>
          <w:ilvl w:val="0"/>
          <w:numId w:val="66"/>
        </w:numPr>
        <w:overflowPunct w:val="0"/>
        <w:autoSpaceDE w:val="0"/>
        <w:autoSpaceDN w:val="0"/>
        <w:adjustRightInd w:val="0"/>
        <w:jc w:val="center"/>
        <w:textAlignment w:val="baseline"/>
        <w:rPr>
          <w:rFonts w:cs="Tahoma"/>
          <w:szCs w:val="22"/>
        </w:rPr>
      </w:pPr>
      <w:r>
        <w:rPr>
          <w:rFonts w:cs="Tahoma"/>
          <w:szCs w:val="22"/>
        </w:rPr>
        <w:t>člen</w:t>
      </w:r>
    </w:p>
    <w:p w14:paraId="3EA024B3" w14:textId="77777777" w:rsidR="008227AD" w:rsidRDefault="008227AD" w:rsidP="008227AD">
      <w:pPr>
        <w:overflowPunct w:val="0"/>
        <w:autoSpaceDE w:val="0"/>
        <w:autoSpaceDN w:val="0"/>
        <w:adjustRightInd w:val="0"/>
        <w:jc w:val="center"/>
        <w:textAlignment w:val="baseline"/>
        <w:rPr>
          <w:rFonts w:cs="Tahoma"/>
          <w:szCs w:val="22"/>
        </w:rPr>
      </w:pPr>
      <w:r>
        <w:rPr>
          <w:rFonts w:cs="Tahoma"/>
          <w:szCs w:val="22"/>
        </w:rPr>
        <w:t>(pripravljalna dela)</w:t>
      </w:r>
    </w:p>
    <w:p w14:paraId="20ACBD0C" w14:textId="77777777" w:rsidR="008227AD" w:rsidRDefault="008227AD" w:rsidP="008227AD">
      <w:pPr>
        <w:overflowPunct w:val="0"/>
        <w:autoSpaceDE w:val="0"/>
        <w:autoSpaceDN w:val="0"/>
        <w:adjustRightInd w:val="0"/>
        <w:jc w:val="both"/>
        <w:textAlignment w:val="baseline"/>
        <w:rPr>
          <w:rFonts w:cs="Tahoma"/>
          <w:szCs w:val="22"/>
        </w:rPr>
      </w:pPr>
    </w:p>
    <w:p w14:paraId="1DDD3CEB"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Izvajalec bo pred začetkom izvajanja del opravil vsa pripravljalna dela, ki jih zahtevajo veljavna zakonodaja in gradbeni običaji, če so potrebna in tudi če niso izrecno določena v tej pogodbi. </w:t>
      </w:r>
    </w:p>
    <w:p w14:paraId="4B76C8C1" w14:textId="77777777" w:rsidR="008227AD" w:rsidRDefault="008227AD" w:rsidP="008227AD">
      <w:pPr>
        <w:autoSpaceDE w:val="0"/>
        <w:autoSpaceDN w:val="0"/>
        <w:adjustRightInd w:val="0"/>
        <w:jc w:val="both"/>
        <w:rPr>
          <w:rFonts w:cs="Tahoma"/>
          <w:szCs w:val="22"/>
        </w:rPr>
      </w:pPr>
    </w:p>
    <w:p w14:paraId="27007599" w14:textId="77777777" w:rsidR="008227AD" w:rsidRDefault="008227AD" w:rsidP="008227AD">
      <w:pPr>
        <w:overflowPunct w:val="0"/>
        <w:autoSpaceDE w:val="0"/>
        <w:autoSpaceDN w:val="0"/>
        <w:adjustRightInd w:val="0"/>
        <w:jc w:val="both"/>
        <w:textAlignment w:val="baseline"/>
        <w:rPr>
          <w:rFonts w:cs="Tahoma"/>
          <w:szCs w:val="22"/>
        </w:rPr>
      </w:pPr>
      <w:bookmarkStart w:id="52" w:name="_Hlk526154381"/>
      <w:r w:rsidRPr="00F061AA">
        <w:rPr>
          <w:rFonts w:cs="Tahoma"/>
          <w:szCs w:val="22"/>
        </w:rPr>
        <w:t>Izvajalec bo pred začetkom izvajanja del</w:t>
      </w:r>
      <w:r>
        <w:rPr>
          <w:rFonts w:cs="Tahoma"/>
          <w:szCs w:val="22"/>
        </w:rPr>
        <w:t xml:space="preserve"> izdelal posnetek stanja s popisom in fotografijami ter ga predal naročniku v potrditev pred pričetkom del. Dokazno breme o obstoju poškodb pred pričetkom del, je na strani izvajalca. Posnetek stanja bo izhodišče za obveznost izvajalca za odpravo poškodb po končanih delih, izvedenih na podlagi te pogodbe. </w:t>
      </w:r>
    </w:p>
    <w:p w14:paraId="57AC2E1F" w14:textId="77777777" w:rsidR="008227AD" w:rsidRDefault="008227AD" w:rsidP="008227AD">
      <w:pPr>
        <w:overflowPunct w:val="0"/>
        <w:autoSpaceDE w:val="0"/>
        <w:autoSpaceDN w:val="0"/>
        <w:adjustRightInd w:val="0"/>
        <w:jc w:val="both"/>
        <w:textAlignment w:val="baseline"/>
        <w:rPr>
          <w:rFonts w:cs="Tahoma"/>
          <w:szCs w:val="22"/>
        </w:rPr>
      </w:pPr>
    </w:p>
    <w:p w14:paraId="0372364E" w14:textId="77777777" w:rsidR="008227AD" w:rsidRDefault="008227AD" w:rsidP="008227AD">
      <w:pPr>
        <w:overflowPunct w:val="0"/>
        <w:autoSpaceDE w:val="0"/>
        <w:autoSpaceDN w:val="0"/>
        <w:adjustRightInd w:val="0"/>
        <w:jc w:val="both"/>
        <w:textAlignment w:val="baseline"/>
        <w:rPr>
          <w:rFonts w:cs="Tahoma"/>
          <w:szCs w:val="22"/>
        </w:rPr>
      </w:pPr>
      <w:r w:rsidRPr="0093465A">
        <w:rPr>
          <w:rFonts w:cs="Tahoma"/>
          <w:szCs w:val="22"/>
        </w:rPr>
        <w:t xml:space="preserve">Izvajalec bo pred začetkom del, če je to glede na naravo predmeta pogodbe potrebno, izvedel </w:t>
      </w:r>
      <w:proofErr w:type="spellStart"/>
      <w:r w:rsidRPr="0093465A">
        <w:rPr>
          <w:rFonts w:cs="Tahoma"/>
          <w:szCs w:val="22"/>
        </w:rPr>
        <w:t>zakoličbo</w:t>
      </w:r>
      <w:proofErr w:type="spellEnd"/>
      <w:r w:rsidRPr="0093465A">
        <w:rPr>
          <w:rFonts w:cs="Tahoma"/>
          <w:szCs w:val="22"/>
        </w:rPr>
        <w:t xml:space="preserve"> objekta na lastne stroške. </w:t>
      </w:r>
      <w:proofErr w:type="spellStart"/>
      <w:r w:rsidRPr="0093465A">
        <w:rPr>
          <w:rFonts w:cs="Tahoma"/>
          <w:szCs w:val="22"/>
        </w:rPr>
        <w:t>Zakoličbo</w:t>
      </w:r>
      <w:proofErr w:type="spellEnd"/>
      <w:r w:rsidRPr="0093465A">
        <w:rPr>
          <w:rFonts w:cs="Tahoma"/>
          <w:szCs w:val="22"/>
        </w:rPr>
        <w:t xml:space="preserve"> je treba izvesti na način, kot to določa zakon, ki ureja graditev objektov in v ta namen mora izvajalec angažirati ustrezno pooblaščeno geodetsko podjetje, naročniku pa takoj izročiti zapisnik o </w:t>
      </w:r>
      <w:proofErr w:type="spellStart"/>
      <w:r w:rsidRPr="0093465A">
        <w:rPr>
          <w:rFonts w:cs="Tahoma"/>
          <w:szCs w:val="22"/>
        </w:rPr>
        <w:t>zakoličbi</w:t>
      </w:r>
      <w:proofErr w:type="spellEnd"/>
      <w:r w:rsidRPr="0093465A">
        <w:rPr>
          <w:rFonts w:cs="Tahoma"/>
          <w:szCs w:val="22"/>
        </w:rPr>
        <w:t>.</w:t>
      </w:r>
    </w:p>
    <w:bookmarkEnd w:id="52"/>
    <w:p w14:paraId="4F99F60C" w14:textId="77777777" w:rsidR="008227AD" w:rsidRDefault="008227AD" w:rsidP="008227AD">
      <w:pPr>
        <w:autoSpaceDE w:val="0"/>
        <w:autoSpaceDN w:val="0"/>
        <w:adjustRightInd w:val="0"/>
        <w:jc w:val="both"/>
        <w:rPr>
          <w:rFonts w:cs="Tahoma"/>
          <w:szCs w:val="22"/>
        </w:rPr>
      </w:pPr>
    </w:p>
    <w:p w14:paraId="60810E89" w14:textId="77777777" w:rsidR="008227AD" w:rsidRDefault="008227AD" w:rsidP="008227AD">
      <w:pPr>
        <w:autoSpaceDE w:val="0"/>
        <w:autoSpaceDN w:val="0"/>
        <w:adjustRightInd w:val="0"/>
        <w:jc w:val="both"/>
        <w:rPr>
          <w:rFonts w:cs="Tahoma"/>
          <w:szCs w:val="22"/>
        </w:rPr>
      </w:pPr>
      <w:r>
        <w:rPr>
          <w:rFonts w:cs="Tahoma"/>
          <w:szCs w:val="22"/>
        </w:rPr>
        <w:t xml:space="preserve">Izvajalec </w:t>
      </w:r>
      <w:r w:rsidRPr="00AB1F54">
        <w:rPr>
          <w:rFonts w:cs="Tahoma"/>
          <w:szCs w:val="22"/>
        </w:rPr>
        <w:t xml:space="preserve">bo pred začetkom del izdelal načrt organizacije ureditve gradbišča v skladu z veljavnimi predpisi in ga predložil </w:t>
      </w:r>
      <w:r>
        <w:rPr>
          <w:rFonts w:cs="Tahoma"/>
          <w:szCs w:val="22"/>
        </w:rPr>
        <w:t>naročniku</w:t>
      </w:r>
      <w:r w:rsidRPr="00AB1F54">
        <w:rPr>
          <w:rFonts w:cs="Tahoma"/>
          <w:szCs w:val="22"/>
        </w:rPr>
        <w:t xml:space="preserve"> v potrditev,</w:t>
      </w:r>
      <w:r>
        <w:rPr>
          <w:rFonts w:cs="Tahoma"/>
          <w:szCs w:val="22"/>
        </w:rPr>
        <w:t xml:space="preserve"> ter </w:t>
      </w:r>
      <w:r w:rsidRPr="00DE0706">
        <w:rPr>
          <w:rFonts w:cs="Tahoma"/>
          <w:szCs w:val="22"/>
        </w:rPr>
        <w:t xml:space="preserve">gradbišče </w:t>
      </w:r>
      <w:r>
        <w:rPr>
          <w:rFonts w:cs="Tahoma"/>
          <w:szCs w:val="22"/>
        </w:rPr>
        <w:t>prijavil pristojnim organom in slednje</w:t>
      </w:r>
      <w:r w:rsidRPr="00DE0706">
        <w:rPr>
          <w:rFonts w:cs="Tahoma"/>
          <w:szCs w:val="22"/>
        </w:rPr>
        <w:t xml:space="preserve"> obvesti</w:t>
      </w:r>
      <w:r>
        <w:rPr>
          <w:rFonts w:cs="Tahoma"/>
          <w:szCs w:val="22"/>
        </w:rPr>
        <w:t>l</w:t>
      </w:r>
      <w:r w:rsidRPr="00DE0706">
        <w:rPr>
          <w:rFonts w:cs="Tahoma"/>
          <w:szCs w:val="22"/>
        </w:rPr>
        <w:t xml:space="preserve"> </w:t>
      </w:r>
      <w:r>
        <w:rPr>
          <w:rFonts w:cs="Tahoma"/>
          <w:szCs w:val="22"/>
        </w:rPr>
        <w:t xml:space="preserve">o pričetku del. Prav tako se izvajalec zavezuje </w:t>
      </w:r>
      <w:r w:rsidRPr="00DE0706">
        <w:rPr>
          <w:rFonts w:cs="Tahoma"/>
          <w:szCs w:val="22"/>
        </w:rPr>
        <w:t xml:space="preserve">izdelati </w:t>
      </w:r>
      <w:r>
        <w:rPr>
          <w:rFonts w:cs="Tahoma"/>
          <w:szCs w:val="22"/>
        </w:rPr>
        <w:t>druge s predpisi zahtevane načrte in evidence (npr. varnostni načrt) ter izpolniti vse druge javnopravne zahteve pri gradnji (varnost, higienska in zdravstvena zaščita ter zaščita okolja, itd.).</w:t>
      </w:r>
    </w:p>
    <w:p w14:paraId="5217985A" w14:textId="77777777" w:rsidR="008227AD" w:rsidRDefault="008227AD" w:rsidP="008227AD">
      <w:pPr>
        <w:overflowPunct w:val="0"/>
        <w:autoSpaceDE w:val="0"/>
        <w:autoSpaceDN w:val="0"/>
        <w:adjustRightInd w:val="0"/>
        <w:jc w:val="both"/>
        <w:textAlignment w:val="baseline"/>
        <w:rPr>
          <w:rFonts w:cs="Tahoma"/>
          <w:szCs w:val="22"/>
        </w:rPr>
      </w:pPr>
    </w:p>
    <w:p w14:paraId="6E3C94D3" w14:textId="77777777" w:rsidR="008227AD" w:rsidRDefault="008227AD" w:rsidP="008227AD">
      <w:pPr>
        <w:autoSpaceDE w:val="0"/>
        <w:autoSpaceDN w:val="0"/>
        <w:adjustRightInd w:val="0"/>
        <w:jc w:val="both"/>
        <w:rPr>
          <w:rFonts w:cs="Tahoma"/>
          <w:szCs w:val="22"/>
        </w:rPr>
      </w:pPr>
      <w:r>
        <w:rPr>
          <w:rFonts w:cs="Tahoma"/>
          <w:szCs w:val="22"/>
        </w:rPr>
        <w:t xml:space="preserve">Izvajalec </w:t>
      </w:r>
      <w:r w:rsidRPr="00AB1F54">
        <w:rPr>
          <w:rFonts w:cs="Tahoma"/>
          <w:szCs w:val="22"/>
        </w:rPr>
        <w:t>bo pred začetkom del gradbišče označil z gradbiščno tablo in drugače uredil, v skladu z veljavnimi predpisi o urejanju in označevanju gradbišč, ter bo označitev in zavarovanje gradbišča vzdrževal ves čas trajanja del</w:t>
      </w:r>
      <w:r>
        <w:rPr>
          <w:rFonts w:cs="Tahoma"/>
          <w:szCs w:val="22"/>
        </w:rPr>
        <w:t>.</w:t>
      </w:r>
    </w:p>
    <w:p w14:paraId="25266494" w14:textId="77777777" w:rsidR="008227AD" w:rsidRDefault="008227AD" w:rsidP="008227AD">
      <w:pPr>
        <w:overflowPunct w:val="0"/>
        <w:autoSpaceDE w:val="0"/>
        <w:autoSpaceDN w:val="0"/>
        <w:adjustRightInd w:val="0"/>
        <w:jc w:val="both"/>
        <w:textAlignment w:val="baseline"/>
        <w:rPr>
          <w:rFonts w:cs="Tahoma"/>
          <w:szCs w:val="22"/>
        </w:rPr>
      </w:pPr>
    </w:p>
    <w:p w14:paraId="4CED5A68"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Nadalje bo izvajalec </w:t>
      </w:r>
      <w:r w:rsidRPr="00AB1F54">
        <w:rPr>
          <w:rFonts w:cs="Tahoma"/>
          <w:szCs w:val="22"/>
        </w:rPr>
        <w:t>pred pričetkom del na podlagi pisne prošnje službi varovanja za svoje zaposlene in za zaposlene svojih podizvajalcev uredil dovolilnice za vstop na območje Luke</w:t>
      </w:r>
      <w:r>
        <w:rPr>
          <w:rFonts w:cs="Tahoma"/>
          <w:szCs w:val="22"/>
        </w:rPr>
        <w:t xml:space="preserve"> Koper</w:t>
      </w:r>
      <w:r w:rsidRPr="00AB1F54">
        <w:rPr>
          <w:rFonts w:cs="Tahoma"/>
          <w:szCs w:val="22"/>
        </w:rPr>
        <w:t>, po potrebi tudi dovoljenje za fotografiranje</w:t>
      </w:r>
      <w:r>
        <w:rPr>
          <w:rFonts w:cs="Tahoma"/>
          <w:szCs w:val="22"/>
        </w:rPr>
        <w:t xml:space="preserve">, </w:t>
      </w:r>
      <w:r w:rsidRPr="00AB1F54">
        <w:rPr>
          <w:rFonts w:cs="Tahoma"/>
          <w:szCs w:val="22"/>
        </w:rPr>
        <w:t>za vstop z osebnim vozilom na območje Luke</w:t>
      </w:r>
      <w:r>
        <w:rPr>
          <w:rFonts w:cs="Tahoma"/>
          <w:szCs w:val="22"/>
        </w:rPr>
        <w:t xml:space="preserve"> Koper</w:t>
      </w:r>
      <w:r w:rsidRPr="00AB1F54">
        <w:rPr>
          <w:rFonts w:cs="Tahoma"/>
          <w:szCs w:val="22"/>
        </w:rPr>
        <w:t xml:space="preserve"> plačal uporabo poti</w:t>
      </w:r>
      <w:r>
        <w:rPr>
          <w:rFonts w:cs="Tahoma"/>
          <w:szCs w:val="22"/>
        </w:rPr>
        <w:t xml:space="preserve"> v PC v skladu z Luškim cenikom in pri svojem delu spoštoval </w:t>
      </w:r>
      <w:r w:rsidRPr="00AB1F54">
        <w:rPr>
          <w:rFonts w:cs="Tahoma"/>
          <w:szCs w:val="22"/>
        </w:rPr>
        <w:t>vsa pravila o red</w:t>
      </w:r>
      <w:r>
        <w:rPr>
          <w:rFonts w:cs="Tahoma"/>
          <w:szCs w:val="22"/>
        </w:rPr>
        <w:t>u, ki veljajo v Luki Koper.</w:t>
      </w:r>
    </w:p>
    <w:p w14:paraId="48B21D0D" w14:textId="77777777" w:rsidR="008227AD" w:rsidRDefault="008227AD" w:rsidP="008227AD">
      <w:pPr>
        <w:tabs>
          <w:tab w:val="left" w:pos="2900"/>
        </w:tabs>
        <w:overflowPunct w:val="0"/>
        <w:autoSpaceDE w:val="0"/>
        <w:autoSpaceDN w:val="0"/>
        <w:adjustRightInd w:val="0"/>
        <w:jc w:val="both"/>
        <w:textAlignment w:val="baseline"/>
        <w:rPr>
          <w:rFonts w:cs="Tahoma"/>
          <w:szCs w:val="22"/>
        </w:rPr>
      </w:pPr>
      <w:r>
        <w:rPr>
          <w:rFonts w:cs="Tahoma"/>
          <w:szCs w:val="22"/>
        </w:rPr>
        <w:tab/>
      </w:r>
    </w:p>
    <w:p w14:paraId="74114A52" w14:textId="77777777" w:rsidR="008227AD" w:rsidRPr="00AB1F54" w:rsidRDefault="008227AD" w:rsidP="008227AD">
      <w:pPr>
        <w:overflowPunct w:val="0"/>
        <w:autoSpaceDE w:val="0"/>
        <w:autoSpaceDN w:val="0"/>
        <w:adjustRightInd w:val="0"/>
        <w:jc w:val="both"/>
        <w:textAlignment w:val="baseline"/>
        <w:rPr>
          <w:rFonts w:cs="Tahoma"/>
          <w:szCs w:val="22"/>
        </w:rPr>
      </w:pPr>
      <w:r>
        <w:rPr>
          <w:rFonts w:cs="Tahoma"/>
          <w:szCs w:val="22"/>
        </w:rPr>
        <w:t>Izvajalec</w:t>
      </w:r>
      <w:r w:rsidRPr="00AB1F54">
        <w:rPr>
          <w:rFonts w:cs="Tahoma"/>
          <w:szCs w:val="22"/>
        </w:rPr>
        <w:t xml:space="preserve"> bo naročniku pravočasno poravnal stroške vode in električne energije, v kolikor bodo le-ti nastali</w:t>
      </w:r>
      <w:r>
        <w:rPr>
          <w:rFonts w:cs="Tahoma"/>
          <w:szCs w:val="22"/>
        </w:rPr>
        <w:t xml:space="preserve"> in bo </w:t>
      </w:r>
      <w:r w:rsidRPr="00AB1F54">
        <w:rPr>
          <w:rFonts w:cs="Tahoma"/>
          <w:szCs w:val="22"/>
        </w:rPr>
        <w:t>samostojno skrbe</w:t>
      </w:r>
      <w:r>
        <w:rPr>
          <w:rFonts w:cs="Tahoma"/>
          <w:szCs w:val="22"/>
        </w:rPr>
        <w:t>l</w:t>
      </w:r>
      <w:r w:rsidRPr="00AB1F54">
        <w:rPr>
          <w:rFonts w:cs="Tahoma"/>
          <w:szCs w:val="22"/>
        </w:rPr>
        <w:t xml:space="preserve"> in izvaja</w:t>
      </w:r>
      <w:r>
        <w:rPr>
          <w:rFonts w:cs="Tahoma"/>
          <w:szCs w:val="22"/>
        </w:rPr>
        <w:t>l</w:t>
      </w:r>
      <w:r w:rsidRPr="00AB1F54">
        <w:rPr>
          <w:rFonts w:cs="Tahoma"/>
          <w:szCs w:val="22"/>
        </w:rPr>
        <w:t xml:space="preserve"> na gradbišču vse varnostne ukrepe tako za delavce kot za naprave in material po veljavni zakonodaji in skleni</w:t>
      </w:r>
      <w:r>
        <w:rPr>
          <w:rFonts w:cs="Tahoma"/>
          <w:szCs w:val="22"/>
        </w:rPr>
        <w:t>l</w:t>
      </w:r>
      <w:r w:rsidRPr="00AB1F54">
        <w:rPr>
          <w:rFonts w:cs="Tahoma"/>
          <w:szCs w:val="22"/>
        </w:rPr>
        <w:t xml:space="preserve"> z Luko </w:t>
      </w:r>
      <w:r>
        <w:rPr>
          <w:rFonts w:cs="Tahoma"/>
          <w:szCs w:val="22"/>
        </w:rPr>
        <w:t xml:space="preserve">Koper </w:t>
      </w:r>
      <w:r w:rsidRPr="00AB1F54">
        <w:rPr>
          <w:rFonts w:cs="Tahoma"/>
          <w:szCs w:val="22"/>
        </w:rPr>
        <w:t>dogovor o zagotavljanju varnosti pri delu, požarne varnosti in varstva okolja na delovišču na področju Luke</w:t>
      </w:r>
      <w:r>
        <w:rPr>
          <w:rFonts w:cs="Tahoma"/>
          <w:szCs w:val="22"/>
        </w:rPr>
        <w:t xml:space="preserve"> Koper</w:t>
      </w:r>
      <w:r w:rsidRPr="00AB1F54">
        <w:rPr>
          <w:rFonts w:cs="Tahoma"/>
          <w:szCs w:val="22"/>
        </w:rPr>
        <w:t>, sicer za posledice opustitve prevzema popolno odgovornost</w:t>
      </w:r>
      <w:r>
        <w:rPr>
          <w:rFonts w:cs="Tahoma"/>
          <w:szCs w:val="22"/>
        </w:rPr>
        <w:t>.</w:t>
      </w:r>
      <w:r w:rsidRPr="00AB1F54">
        <w:rPr>
          <w:rFonts w:cs="Tahoma"/>
          <w:szCs w:val="22"/>
        </w:rPr>
        <w:t xml:space="preserve"> </w:t>
      </w:r>
      <w:r>
        <w:rPr>
          <w:rFonts w:cs="Tahoma"/>
          <w:szCs w:val="22"/>
        </w:rPr>
        <w:t>Če je potrebno, mora izvajalec zagotoviti potrebne merilnike za ustrezno obračunavanje vode in elektrike.</w:t>
      </w:r>
    </w:p>
    <w:p w14:paraId="565D1A62" w14:textId="77777777" w:rsidR="008227AD" w:rsidRDefault="008227AD" w:rsidP="008227AD">
      <w:pPr>
        <w:overflowPunct w:val="0"/>
        <w:autoSpaceDE w:val="0"/>
        <w:autoSpaceDN w:val="0"/>
        <w:adjustRightInd w:val="0"/>
        <w:jc w:val="both"/>
        <w:textAlignment w:val="baseline"/>
        <w:rPr>
          <w:rFonts w:cs="Tahoma"/>
          <w:szCs w:val="22"/>
        </w:rPr>
      </w:pPr>
    </w:p>
    <w:p w14:paraId="4CC9FF56" w14:textId="77777777" w:rsidR="008227AD" w:rsidRDefault="008227AD" w:rsidP="008227AD">
      <w:pPr>
        <w:autoSpaceDE w:val="0"/>
        <w:autoSpaceDN w:val="0"/>
        <w:adjustRightInd w:val="0"/>
        <w:jc w:val="both"/>
        <w:rPr>
          <w:rFonts w:cs="Tahoma"/>
          <w:szCs w:val="22"/>
        </w:rPr>
      </w:pPr>
      <w:r>
        <w:rPr>
          <w:rFonts w:cs="Tahoma"/>
          <w:szCs w:val="22"/>
        </w:rPr>
        <w:t xml:space="preserve">Izvajalec mora </w:t>
      </w:r>
      <w:r w:rsidRPr="00C82478">
        <w:rPr>
          <w:rFonts w:cs="Tahoma"/>
          <w:szCs w:val="22"/>
        </w:rPr>
        <w:t>ob izvajanju del primerno zavarovati naročnikove objekte in njihove dele vključno z opremo, napravami in inštalacijami ter premoženje, ki se nahaja v teh objektih ali v njihovi bližini in izvesti vse ukrepe za preprečitev ogrožanja življenja ali zdravja ljudi ter varnosti v naročnikovih objektih ali njihovi okolici</w:t>
      </w:r>
      <w:r>
        <w:rPr>
          <w:rFonts w:cs="Tahoma"/>
          <w:szCs w:val="22"/>
        </w:rPr>
        <w:t>.</w:t>
      </w:r>
    </w:p>
    <w:p w14:paraId="7C5568FF" w14:textId="77777777" w:rsidR="008227AD" w:rsidRDefault="008227AD" w:rsidP="008227AD">
      <w:pPr>
        <w:autoSpaceDE w:val="0"/>
        <w:autoSpaceDN w:val="0"/>
        <w:adjustRightInd w:val="0"/>
        <w:jc w:val="both"/>
        <w:rPr>
          <w:rFonts w:cs="Tahoma"/>
          <w:szCs w:val="22"/>
        </w:rPr>
      </w:pPr>
    </w:p>
    <w:p w14:paraId="73A9E7E8" w14:textId="77777777" w:rsidR="008227AD" w:rsidRPr="00AB1F54" w:rsidRDefault="008227AD" w:rsidP="008227AD">
      <w:pPr>
        <w:autoSpaceDE w:val="0"/>
        <w:autoSpaceDN w:val="0"/>
        <w:adjustRightInd w:val="0"/>
        <w:jc w:val="both"/>
        <w:rPr>
          <w:rFonts w:cs="Tahoma"/>
          <w:szCs w:val="22"/>
        </w:rPr>
      </w:pPr>
      <w:r>
        <w:rPr>
          <w:rFonts w:cs="Tahoma"/>
          <w:szCs w:val="22"/>
        </w:rPr>
        <w:t xml:space="preserve">Izvajalec mora </w:t>
      </w:r>
      <w:r w:rsidRPr="00C82478">
        <w:rPr>
          <w:rFonts w:cs="Tahoma"/>
          <w:szCs w:val="22"/>
        </w:rPr>
        <w:t>na območju izvajanja del v soglasju z naročnikom ter skladno z veljavnimi predpisi zagotoviti lastne sanitarne prostore, umivalnico in garderobe za delavce,</w:t>
      </w:r>
      <w:r>
        <w:rPr>
          <w:rFonts w:cs="Tahoma"/>
          <w:szCs w:val="22"/>
        </w:rPr>
        <w:t xml:space="preserve"> </w:t>
      </w:r>
      <w:r w:rsidRPr="00C82478">
        <w:rPr>
          <w:rFonts w:cs="Tahoma"/>
          <w:szCs w:val="22"/>
        </w:rPr>
        <w:t xml:space="preserve">zagotoviti vse transportne in druge storitve, potrebne za brezhibno izvedbo del po tej pogodbi (vključno z morebitnimi cestnimi zaporami in začasno prometno ureditvijo in signalizacijo, pri čemer morajo biti te zapore in začasne ureditve predhodno usklajene z naročnikom) ter </w:t>
      </w:r>
      <w:r>
        <w:rPr>
          <w:rFonts w:cs="Tahoma"/>
          <w:szCs w:val="22"/>
        </w:rPr>
        <w:t xml:space="preserve">sam </w:t>
      </w:r>
      <w:r w:rsidRPr="00C82478">
        <w:rPr>
          <w:rFonts w:cs="Tahoma"/>
          <w:szCs w:val="22"/>
        </w:rPr>
        <w:t>dobaviti vse materiale in proizvode, potrebne za izvedbo pogodbenih del</w:t>
      </w:r>
      <w:r>
        <w:rPr>
          <w:rFonts w:cs="Tahoma"/>
          <w:szCs w:val="22"/>
        </w:rPr>
        <w:t>.</w:t>
      </w:r>
    </w:p>
    <w:p w14:paraId="5832B76D" w14:textId="77777777" w:rsidR="008227AD" w:rsidRDefault="008227AD" w:rsidP="008227AD">
      <w:pPr>
        <w:overflowPunct w:val="0"/>
        <w:autoSpaceDE w:val="0"/>
        <w:autoSpaceDN w:val="0"/>
        <w:adjustRightInd w:val="0"/>
        <w:jc w:val="both"/>
        <w:textAlignment w:val="baseline"/>
        <w:rPr>
          <w:rFonts w:cs="Tahoma"/>
          <w:szCs w:val="22"/>
        </w:rPr>
      </w:pPr>
    </w:p>
    <w:p w14:paraId="2CB3AC16" w14:textId="439809A3" w:rsidR="008227AD" w:rsidRDefault="008227AD" w:rsidP="00B02B26">
      <w:pPr>
        <w:numPr>
          <w:ilvl w:val="0"/>
          <w:numId w:val="66"/>
        </w:numPr>
        <w:overflowPunct w:val="0"/>
        <w:autoSpaceDE w:val="0"/>
        <w:autoSpaceDN w:val="0"/>
        <w:adjustRightInd w:val="0"/>
        <w:jc w:val="center"/>
        <w:textAlignment w:val="baseline"/>
        <w:rPr>
          <w:rFonts w:cs="Tahoma"/>
          <w:szCs w:val="22"/>
        </w:rPr>
      </w:pPr>
      <w:r>
        <w:rPr>
          <w:rFonts w:cs="Tahoma"/>
          <w:szCs w:val="22"/>
        </w:rPr>
        <w:t>člen</w:t>
      </w:r>
    </w:p>
    <w:p w14:paraId="03DD9985" w14:textId="77777777" w:rsidR="008227AD" w:rsidRDefault="008227AD" w:rsidP="008227AD">
      <w:pPr>
        <w:overflowPunct w:val="0"/>
        <w:autoSpaceDE w:val="0"/>
        <w:autoSpaceDN w:val="0"/>
        <w:adjustRightInd w:val="0"/>
        <w:jc w:val="center"/>
        <w:textAlignment w:val="baseline"/>
        <w:rPr>
          <w:rFonts w:cs="Tahoma"/>
          <w:szCs w:val="22"/>
        </w:rPr>
      </w:pPr>
      <w:r>
        <w:rPr>
          <w:rFonts w:cs="Tahoma"/>
          <w:szCs w:val="22"/>
        </w:rPr>
        <w:t>(pridobivanje soglasij in dovoljenj)</w:t>
      </w:r>
    </w:p>
    <w:p w14:paraId="67572867" w14:textId="77777777" w:rsidR="008227AD" w:rsidRDefault="008227AD" w:rsidP="008227AD">
      <w:pPr>
        <w:overflowPunct w:val="0"/>
        <w:autoSpaceDE w:val="0"/>
        <w:autoSpaceDN w:val="0"/>
        <w:adjustRightInd w:val="0"/>
        <w:textAlignment w:val="baseline"/>
        <w:rPr>
          <w:rFonts w:cs="Tahoma"/>
          <w:szCs w:val="22"/>
        </w:rPr>
      </w:pPr>
    </w:p>
    <w:p w14:paraId="15B5F440" w14:textId="6A568601"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Izvajalec bo </w:t>
      </w:r>
      <w:r w:rsidRPr="001F0AEE">
        <w:rPr>
          <w:rFonts w:cs="Tahoma"/>
          <w:szCs w:val="22"/>
        </w:rPr>
        <w:t>izvedel vsa opravila, ki jih kot pogoj za izvedbo del po tej pogodbi določajo veljavni predpisi</w:t>
      </w:r>
      <w:r w:rsidR="00440959">
        <w:rPr>
          <w:rFonts w:cs="Tahoma"/>
          <w:szCs w:val="22"/>
        </w:rPr>
        <w:t>,</w:t>
      </w:r>
      <w:r w:rsidRPr="001F0AEE">
        <w:rPr>
          <w:rFonts w:cs="Tahoma"/>
          <w:szCs w:val="22"/>
        </w:rPr>
        <w:t xml:space="preserve"> vključno s pridobivanjem potrebnih soglasij, dovoljenj ali drugih dokumentov; v kolikor mora posamezno opravilo skladno z veljavnimi predpisi opraviti naročnik, izvajalec soglaša, da ga bo opravil po naročnikovem pooblastilu, pri čemer mora tako pooblastilo od naročnika zahtevat</w:t>
      </w:r>
      <w:r>
        <w:rPr>
          <w:rFonts w:cs="Tahoma"/>
          <w:szCs w:val="22"/>
        </w:rPr>
        <w:t>i pravočasno.</w:t>
      </w:r>
    </w:p>
    <w:p w14:paraId="00680642" w14:textId="77777777" w:rsidR="008227AD" w:rsidRDefault="008227AD" w:rsidP="008227AD">
      <w:pPr>
        <w:overflowPunct w:val="0"/>
        <w:autoSpaceDE w:val="0"/>
        <w:autoSpaceDN w:val="0"/>
        <w:adjustRightInd w:val="0"/>
        <w:jc w:val="both"/>
        <w:textAlignment w:val="baseline"/>
        <w:rPr>
          <w:rFonts w:cs="Tahoma"/>
          <w:szCs w:val="22"/>
        </w:rPr>
      </w:pPr>
    </w:p>
    <w:p w14:paraId="31C4BEA3" w14:textId="77777777" w:rsidR="008227AD" w:rsidRDefault="008227AD" w:rsidP="008227AD">
      <w:pPr>
        <w:overflowPunct w:val="0"/>
        <w:autoSpaceDE w:val="0"/>
        <w:autoSpaceDN w:val="0"/>
        <w:adjustRightInd w:val="0"/>
        <w:jc w:val="both"/>
        <w:textAlignment w:val="baseline"/>
        <w:rPr>
          <w:rFonts w:cs="Tahoma"/>
          <w:szCs w:val="22"/>
        </w:rPr>
      </w:pPr>
      <w:r w:rsidRPr="0093465A">
        <w:rPr>
          <w:rFonts w:cs="Tahoma"/>
          <w:szCs w:val="22"/>
        </w:rPr>
        <w:t>Če je glede na naravo gradnje po tej pogodbi potrebno pridobiti uporabno dovoljenje, bo izvajalec s pooblastilom naročnika storil vse, kar je potrebno, da se pridobi uporabno dovoljenje. Smiselno enako velja, če je potrebno pridobiti kakršnokoli drugo upravno dovoljenje. Izvajalec bo v okviru te obveznosti in s pooblastilom naročnika zagotovil tudi evidentiranje objekta, v skladu z zakonom, ki ureja graditev objektov ter zagotovil izpolnitev vseh preostalih obveznosti, ki jih nalaga zakon, ki ureja graditev objektov.</w:t>
      </w:r>
      <w:r>
        <w:rPr>
          <w:rFonts w:cs="Tahoma"/>
          <w:szCs w:val="22"/>
        </w:rPr>
        <w:t xml:space="preserve"> </w:t>
      </w:r>
    </w:p>
    <w:p w14:paraId="63D23095" w14:textId="77777777" w:rsidR="008227AD" w:rsidRDefault="008227AD" w:rsidP="008227AD">
      <w:pPr>
        <w:overflowPunct w:val="0"/>
        <w:autoSpaceDE w:val="0"/>
        <w:autoSpaceDN w:val="0"/>
        <w:adjustRightInd w:val="0"/>
        <w:jc w:val="both"/>
        <w:textAlignment w:val="baseline"/>
        <w:rPr>
          <w:rFonts w:cs="Tahoma"/>
          <w:szCs w:val="22"/>
        </w:rPr>
      </w:pPr>
    </w:p>
    <w:p w14:paraId="119EA34A" w14:textId="3AB677F9" w:rsidR="008227AD" w:rsidRDefault="008227AD" w:rsidP="00B02B26">
      <w:pPr>
        <w:numPr>
          <w:ilvl w:val="0"/>
          <w:numId w:val="66"/>
        </w:numPr>
        <w:overflowPunct w:val="0"/>
        <w:autoSpaceDE w:val="0"/>
        <w:autoSpaceDN w:val="0"/>
        <w:adjustRightInd w:val="0"/>
        <w:jc w:val="center"/>
        <w:textAlignment w:val="baseline"/>
        <w:rPr>
          <w:rFonts w:cs="Tahoma"/>
          <w:szCs w:val="22"/>
        </w:rPr>
      </w:pPr>
      <w:r>
        <w:rPr>
          <w:rFonts w:cs="Tahoma"/>
          <w:szCs w:val="22"/>
        </w:rPr>
        <w:t>člen</w:t>
      </w:r>
    </w:p>
    <w:p w14:paraId="0DEB1B96" w14:textId="77777777" w:rsidR="008227AD" w:rsidRDefault="008227AD" w:rsidP="008227AD">
      <w:pPr>
        <w:overflowPunct w:val="0"/>
        <w:autoSpaceDE w:val="0"/>
        <w:autoSpaceDN w:val="0"/>
        <w:adjustRightInd w:val="0"/>
        <w:jc w:val="center"/>
        <w:textAlignment w:val="baseline"/>
        <w:rPr>
          <w:rFonts w:cs="Tahoma"/>
          <w:szCs w:val="22"/>
        </w:rPr>
      </w:pPr>
      <w:r>
        <w:rPr>
          <w:rFonts w:cs="Tahoma"/>
          <w:szCs w:val="22"/>
        </w:rPr>
        <w:t>(splošne dolžnosti pri izvedbi del)</w:t>
      </w:r>
    </w:p>
    <w:p w14:paraId="0F8E0AD5" w14:textId="77777777" w:rsidR="008227AD" w:rsidRDefault="008227AD" w:rsidP="008227AD">
      <w:pPr>
        <w:overflowPunct w:val="0"/>
        <w:autoSpaceDE w:val="0"/>
        <w:autoSpaceDN w:val="0"/>
        <w:adjustRightInd w:val="0"/>
        <w:jc w:val="both"/>
        <w:textAlignment w:val="baseline"/>
        <w:rPr>
          <w:rFonts w:cs="Tahoma"/>
          <w:szCs w:val="22"/>
        </w:rPr>
      </w:pPr>
    </w:p>
    <w:p w14:paraId="57424FD7" w14:textId="3F91BAB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Izvajalec </w:t>
      </w:r>
      <w:r w:rsidRPr="00AB1F54">
        <w:rPr>
          <w:rFonts w:cs="Tahoma"/>
          <w:szCs w:val="22"/>
        </w:rPr>
        <w:t xml:space="preserve">bo dela izvajal z največjo možno intenziteto, ter bo temu primerno zagotovil zadostno število delavcev in mehanizacije s ciljem zaključka del (tako posamezne </w:t>
      </w:r>
      <w:proofErr w:type="spellStart"/>
      <w:r w:rsidRPr="00AB1F54">
        <w:rPr>
          <w:rFonts w:cs="Tahoma"/>
          <w:szCs w:val="22"/>
        </w:rPr>
        <w:t>kampade</w:t>
      </w:r>
      <w:proofErr w:type="spellEnd"/>
      <w:r w:rsidRPr="00AB1F54">
        <w:rPr>
          <w:rFonts w:cs="Tahoma"/>
          <w:szCs w:val="22"/>
        </w:rPr>
        <w:t xml:space="preserve"> kot tudi celotnega obsega del) v najkrajšem možnem času</w:t>
      </w:r>
      <w:r>
        <w:rPr>
          <w:rFonts w:cs="Tahoma"/>
          <w:szCs w:val="22"/>
        </w:rPr>
        <w:t xml:space="preserve"> in najkasneje v pogodbeno določenem roku.</w:t>
      </w:r>
    </w:p>
    <w:p w14:paraId="25FDC95E" w14:textId="77777777" w:rsidR="008227AD" w:rsidRDefault="008227AD" w:rsidP="008227AD">
      <w:pPr>
        <w:overflowPunct w:val="0"/>
        <w:autoSpaceDE w:val="0"/>
        <w:autoSpaceDN w:val="0"/>
        <w:adjustRightInd w:val="0"/>
        <w:jc w:val="both"/>
        <w:textAlignment w:val="baseline"/>
        <w:rPr>
          <w:rFonts w:cs="Tahoma"/>
          <w:szCs w:val="22"/>
        </w:rPr>
      </w:pPr>
    </w:p>
    <w:p w14:paraId="1422E1F5" w14:textId="7335D83B" w:rsidR="008227AD" w:rsidRPr="00AB1F54" w:rsidRDefault="008227AD" w:rsidP="008227AD">
      <w:pPr>
        <w:overflowPunct w:val="0"/>
        <w:autoSpaceDE w:val="0"/>
        <w:autoSpaceDN w:val="0"/>
        <w:adjustRightInd w:val="0"/>
        <w:jc w:val="both"/>
        <w:textAlignment w:val="baseline"/>
        <w:rPr>
          <w:rFonts w:cs="Tahoma"/>
          <w:szCs w:val="22"/>
        </w:rPr>
      </w:pPr>
      <w:r>
        <w:rPr>
          <w:rFonts w:cs="Tahoma"/>
          <w:szCs w:val="22"/>
        </w:rPr>
        <w:t>Izvajalec</w:t>
      </w:r>
      <w:r w:rsidRPr="00AB1F54">
        <w:rPr>
          <w:rFonts w:cs="Tahoma"/>
          <w:szCs w:val="22"/>
        </w:rPr>
        <w:t xml:space="preserve"> bo dela po tej pogodbi izvajal s profesionalno skrbnostjo, solidno, kvalitetno s strokovno usposobljenim osebjem in v skladu z veljavnimi standardi</w:t>
      </w:r>
      <w:r>
        <w:rPr>
          <w:rFonts w:cs="Tahoma"/>
          <w:szCs w:val="22"/>
        </w:rPr>
        <w:t>,</w:t>
      </w:r>
      <w:r w:rsidRPr="00AB1F54">
        <w:rPr>
          <w:rFonts w:cs="Tahoma"/>
          <w:szCs w:val="22"/>
        </w:rPr>
        <w:t xml:space="preserve"> pri čemer izjavlja, da ima za tovrstne storitve pridobljena vsa predpisana dovoljenja, ki jih je dolžan vseskozi vzdrževati v veljavi</w:t>
      </w:r>
      <w:r>
        <w:rPr>
          <w:rFonts w:cs="Tahoma"/>
          <w:szCs w:val="22"/>
        </w:rPr>
        <w:t xml:space="preserve">. Delo mora </w:t>
      </w:r>
      <w:r w:rsidRPr="00AB1F54">
        <w:rPr>
          <w:rFonts w:cs="Tahoma"/>
          <w:szCs w:val="22"/>
        </w:rPr>
        <w:t>opraviti solidno in kvalitetno s skrbnostjo dobrega strokovnjaka ter v skladu z veljavnimi standardi in določbami te pogodbe,</w:t>
      </w:r>
      <w:r>
        <w:rPr>
          <w:rFonts w:cs="Tahoma"/>
          <w:szCs w:val="22"/>
        </w:rPr>
        <w:t xml:space="preserve"> ter </w:t>
      </w:r>
      <w:r w:rsidRPr="00AB1F54">
        <w:rPr>
          <w:rFonts w:cs="Tahoma"/>
          <w:szCs w:val="22"/>
        </w:rPr>
        <w:t xml:space="preserve">pravočasno za </w:t>
      </w:r>
      <w:r>
        <w:rPr>
          <w:rFonts w:cs="Tahoma"/>
          <w:szCs w:val="22"/>
        </w:rPr>
        <w:t xml:space="preserve">dosego </w:t>
      </w:r>
      <w:r w:rsidRPr="00AB1F54">
        <w:rPr>
          <w:rFonts w:cs="Tahoma"/>
          <w:szCs w:val="22"/>
        </w:rPr>
        <w:t>rezultat</w:t>
      </w:r>
      <w:r>
        <w:rPr>
          <w:rFonts w:cs="Tahoma"/>
          <w:szCs w:val="22"/>
        </w:rPr>
        <w:t>a</w:t>
      </w:r>
      <w:r w:rsidRPr="00AB1F54">
        <w:rPr>
          <w:rFonts w:cs="Tahoma"/>
          <w:szCs w:val="22"/>
        </w:rPr>
        <w:t xml:space="preserve">, pri čemer so metode za dosego rezultata izključno </w:t>
      </w:r>
      <w:r>
        <w:rPr>
          <w:rFonts w:cs="Tahoma"/>
          <w:szCs w:val="22"/>
        </w:rPr>
        <w:t>v sferi</w:t>
      </w:r>
      <w:r w:rsidRPr="00AB1F54">
        <w:rPr>
          <w:rFonts w:cs="Tahoma"/>
          <w:szCs w:val="22"/>
        </w:rPr>
        <w:t xml:space="preserve"> izvajalca</w:t>
      </w:r>
      <w:r>
        <w:rPr>
          <w:rFonts w:cs="Tahoma"/>
          <w:szCs w:val="22"/>
        </w:rPr>
        <w:t>.</w:t>
      </w:r>
    </w:p>
    <w:p w14:paraId="1943406F" w14:textId="77777777" w:rsidR="008227AD" w:rsidRDefault="008227AD" w:rsidP="008227AD">
      <w:pPr>
        <w:overflowPunct w:val="0"/>
        <w:autoSpaceDE w:val="0"/>
        <w:autoSpaceDN w:val="0"/>
        <w:adjustRightInd w:val="0"/>
        <w:jc w:val="both"/>
        <w:textAlignment w:val="baseline"/>
        <w:rPr>
          <w:rFonts w:cs="Tahoma"/>
          <w:szCs w:val="22"/>
        </w:rPr>
      </w:pPr>
    </w:p>
    <w:p w14:paraId="440BA04A" w14:textId="0525696C" w:rsidR="008227AD" w:rsidRDefault="008227AD" w:rsidP="00B02B26">
      <w:pPr>
        <w:numPr>
          <w:ilvl w:val="0"/>
          <w:numId w:val="66"/>
        </w:numPr>
        <w:overflowPunct w:val="0"/>
        <w:autoSpaceDE w:val="0"/>
        <w:autoSpaceDN w:val="0"/>
        <w:adjustRightInd w:val="0"/>
        <w:jc w:val="center"/>
        <w:textAlignment w:val="baseline"/>
        <w:rPr>
          <w:rFonts w:cs="Tahoma"/>
          <w:szCs w:val="22"/>
        </w:rPr>
      </w:pPr>
      <w:r>
        <w:rPr>
          <w:rFonts w:cs="Tahoma"/>
          <w:szCs w:val="22"/>
        </w:rPr>
        <w:t>člen</w:t>
      </w:r>
    </w:p>
    <w:p w14:paraId="0D11190B" w14:textId="77777777" w:rsidR="008227AD" w:rsidRDefault="008227AD" w:rsidP="008227AD">
      <w:pPr>
        <w:overflowPunct w:val="0"/>
        <w:autoSpaceDE w:val="0"/>
        <w:autoSpaceDN w:val="0"/>
        <w:adjustRightInd w:val="0"/>
        <w:jc w:val="center"/>
        <w:textAlignment w:val="baseline"/>
        <w:rPr>
          <w:rFonts w:cs="Tahoma"/>
          <w:szCs w:val="22"/>
        </w:rPr>
      </w:pPr>
      <w:r>
        <w:rPr>
          <w:rFonts w:cs="Tahoma"/>
          <w:szCs w:val="22"/>
        </w:rPr>
        <w:t>(materiali, naprave in oprema)</w:t>
      </w:r>
    </w:p>
    <w:p w14:paraId="63FA6C86" w14:textId="77777777" w:rsidR="008227AD" w:rsidRDefault="008227AD" w:rsidP="008227AD">
      <w:pPr>
        <w:overflowPunct w:val="0"/>
        <w:autoSpaceDE w:val="0"/>
        <w:autoSpaceDN w:val="0"/>
        <w:adjustRightInd w:val="0"/>
        <w:jc w:val="both"/>
        <w:textAlignment w:val="baseline"/>
        <w:rPr>
          <w:rFonts w:cs="Tahoma"/>
          <w:szCs w:val="22"/>
        </w:rPr>
      </w:pPr>
    </w:p>
    <w:p w14:paraId="19222CFE"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Izvajalec zagotavlja, </w:t>
      </w:r>
      <w:r w:rsidRPr="00AB1F54">
        <w:rPr>
          <w:rFonts w:cs="Tahoma"/>
          <w:szCs w:val="22"/>
        </w:rPr>
        <w:t xml:space="preserve">da bodo vgrajeni materiali in oprema brez stvarnih in pravnih napak in bodo ustrezali vsem predpisom in standardom, ki veljajo v Republiki Sloveniji ter tehničnim </w:t>
      </w:r>
      <w:r>
        <w:rPr>
          <w:rFonts w:cs="Tahoma"/>
          <w:szCs w:val="22"/>
        </w:rPr>
        <w:t>s</w:t>
      </w:r>
      <w:r w:rsidRPr="00AB1F54">
        <w:rPr>
          <w:rFonts w:cs="Tahoma"/>
          <w:szCs w:val="22"/>
        </w:rPr>
        <w:t>pecifikacijam in vsem standardom glede varnosti in varstva pri delu, kakovosti in nosilnosti, itd</w:t>
      </w:r>
      <w:r>
        <w:rPr>
          <w:rFonts w:cs="Tahoma"/>
          <w:szCs w:val="22"/>
        </w:rPr>
        <w:t>.</w:t>
      </w:r>
    </w:p>
    <w:p w14:paraId="4F24DDB8" w14:textId="77777777" w:rsidR="008227AD" w:rsidRDefault="008227AD" w:rsidP="008227AD">
      <w:pPr>
        <w:overflowPunct w:val="0"/>
        <w:autoSpaceDE w:val="0"/>
        <w:autoSpaceDN w:val="0"/>
        <w:adjustRightInd w:val="0"/>
        <w:jc w:val="both"/>
        <w:textAlignment w:val="baseline"/>
        <w:rPr>
          <w:rFonts w:cs="Tahoma"/>
          <w:szCs w:val="22"/>
        </w:rPr>
      </w:pPr>
    </w:p>
    <w:p w14:paraId="545AC6B1"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Izvajalec mora </w:t>
      </w:r>
      <w:r w:rsidRPr="00C82478">
        <w:rPr>
          <w:rFonts w:cs="Tahoma"/>
          <w:szCs w:val="22"/>
        </w:rPr>
        <w:t>naročniku pred vgradnjo posameznega materiala, opreme ali naprav pokazati vzorce tega materiala, opreme ali naprav</w:t>
      </w:r>
      <w:r>
        <w:rPr>
          <w:rFonts w:cs="Tahoma"/>
          <w:szCs w:val="22"/>
        </w:rPr>
        <w:t xml:space="preserve">. Če se ugotovi, da niso ustrezne kakovosti ali skladni s pogodbo, </w:t>
      </w:r>
      <w:r>
        <w:rPr>
          <w:rFonts w:cs="Tahoma"/>
          <w:szCs w:val="22"/>
        </w:rPr>
        <w:lastRenderedPageBreak/>
        <w:t>lahko naročnik ali nadzornik vgradnjo prepove. V</w:t>
      </w:r>
      <w:r w:rsidRPr="00C82478">
        <w:rPr>
          <w:rFonts w:cs="Tahoma"/>
          <w:szCs w:val="22"/>
        </w:rPr>
        <w:t xml:space="preserve"> primeru suma na neustreznost materialov, opreme, naprav ali izvedenih del </w:t>
      </w:r>
      <w:r>
        <w:rPr>
          <w:rFonts w:cs="Tahoma"/>
          <w:szCs w:val="22"/>
        </w:rPr>
        <w:t xml:space="preserve">mora izvajalec </w:t>
      </w:r>
      <w:r w:rsidRPr="00C82478">
        <w:rPr>
          <w:rFonts w:cs="Tahoma"/>
          <w:szCs w:val="22"/>
        </w:rPr>
        <w:t xml:space="preserve">na zahtevo naročnika pri za to pooblaščeni organizaciji naročiti posebne preiskave ustreznosti materialov, opreme, naprav ali izvedenih del; naročnik je dolžan stroške teh preiskav nositi </w:t>
      </w:r>
      <w:r>
        <w:rPr>
          <w:rFonts w:cs="Tahoma"/>
          <w:szCs w:val="22"/>
        </w:rPr>
        <w:t xml:space="preserve">zgolj </w:t>
      </w:r>
      <w:r w:rsidRPr="00C82478">
        <w:rPr>
          <w:rFonts w:cs="Tahoma"/>
          <w:szCs w:val="22"/>
        </w:rPr>
        <w:t xml:space="preserve">v primeru, če preiskave pokažejo, da je bil </w:t>
      </w:r>
      <w:r>
        <w:rPr>
          <w:rFonts w:cs="Tahoma"/>
          <w:szCs w:val="22"/>
        </w:rPr>
        <w:t>sum na neustreznost neutemeljen.</w:t>
      </w:r>
    </w:p>
    <w:p w14:paraId="39854EE4" w14:textId="77777777" w:rsidR="008227AD" w:rsidRDefault="008227AD" w:rsidP="008227AD">
      <w:pPr>
        <w:overflowPunct w:val="0"/>
        <w:autoSpaceDE w:val="0"/>
        <w:autoSpaceDN w:val="0"/>
        <w:adjustRightInd w:val="0"/>
        <w:jc w:val="both"/>
        <w:textAlignment w:val="baseline"/>
        <w:rPr>
          <w:rFonts w:cs="Tahoma"/>
          <w:szCs w:val="22"/>
        </w:rPr>
      </w:pPr>
    </w:p>
    <w:p w14:paraId="4A304B75"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Izvajalec mora zagotoviti, da bodo </w:t>
      </w:r>
      <w:r w:rsidRPr="004E04F4">
        <w:rPr>
          <w:rFonts w:cs="Tahoma"/>
          <w:szCs w:val="22"/>
        </w:rPr>
        <w:t>naprave, oprema in materiali, ki bodo dobavljeni in</w:t>
      </w:r>
      <w:r>
        <w:rPr>
          <w:rFonts w:cs="Tahoma"/>
          <w:szCs w:val="22"/>
        </w:rPr>
        <w:t xml:space="preserve"> vgrajeni na podlagi te pogodbe:</w:t>
      </w:r>
    </w:p>
    <w:p w14:paraId="39CB9E0C" w14:textId="77777777" w:rsidR="008227AD" w:rsidRDefault="008227AD" w:rsidP="008227AD">
      <w:pPr>
        <w:overflowPunct w:val="0"/>
        <w:autoSpaceDE w:val="0"/>
        <w:autoSpaceDN w:val="0"/>
        <w:adjustRightInd w:val="0"/>
        <w:ind w:left="720"/>
        <w:jc w:val="both"/>
        <w:textAlignment w:val="baseline"/>
        <w:rPr>
          <w:rFonts w:cs="Tahoma"/>
          <w:szCs w:val="22"/>
        </w:rPr>
      </w:pPr>
      <w:r>
        <w:rPr>
          <w:rFonts w:cs="Tahoma"/>
          <w:szCs w:val="22"/>
        </w:rPr>
        <w:t xml:space="preserve">- </w:t>
      </w:r>
      <w:r w:rsidRPr="004E04F4">
        <w:rPr>
          <w:rFonts w:cs="Tahoma"/>
          <w:szCs w:val="22"/>
        </w:rPr>
        <w:t>izpolnjevali vse zahteve iz razpisne dokumentacije in te pogodbe ter veljavnih predpisov, standardov in normativov ter bodo zanje izdani predpisani atesti in certifikati,</w:t>
      </w:r>
    </w:p>
    <w:p w14:paraId="537B0454" w14:textId="77777777" w:rsidR="008227AD" w:rsidRDefault="008227AD" w:rsidP="008227AD">
      <w:pPr>
        <w:overflowPunct w:val="0"/>
        <w:autoSpaceDE w:val="0"/>
        <w:autoSpaceDN w:val="0"/>
        <w:adjustRightInd w:val="0"/>
        <w:ind w:left="720"/>
        <w:jc w:val="both"/>
        <w:textAlignment w:val="baseline"/>
        <w:rPr>
          <w:rFonts w:cs="Tahoma"/>
          <w:szCs w:val="22"/>
        </w:rPr>
      </w:pPr>
      <w:r w:rsidRPr="004E04F4">
        <w:rPr>
          <w:rFonts w:cs="Tahoma"/>
          <w:szCs w:val="22"/>
        </w:rPr>
        <w:t>-</w:t>
      </w:r>
      <w:r>
        <w:rPr>
          <w:rFonts w:cs="Tahoma"/>
          <w:szCs w:val="22"/>
        </w:rPr>
        <w:t xml:space="preserve"> </w:t>
      </w:r>
      <w:r w:rsidRPr="004E04F4">
        <w:rPr>
          <w:rFonts w:cs="Tahoma"/>
          <w:szCs w:val="22"/>
        </w:rPr>
        <w:t>novi, nerabljeni in tehnološko sodobni,</w:t>
      </w:r>
      <w:r>
        <w:rPr>
          <w:rFonts w:cs="Tahoma"/>
          <w:szCs w:val="22"/>
        </w:rPr>
        <w:t xml:space="preserve"> </w:t>
      </w:r>
    </w:p>
    <w:p w14:paraId="3161FFC8" w14:textId="77777777" w:rsidR="008227AD" w:rsidRDefault="008227AD" w:rsidP="008227AD">
      <w:pPr>
        <w:overflowPunct w:val="0"/>
        <w:autoSpaceDE w:val="0"/>
        <w:autoSpaceDN w:val="0"/>
        <w:adjustRightInd w:val="0"/>
        <w:ind w:left="720"/>
        <w:jc w:val="both"/>
        <w:textAlignment w:val="baseline"/>
        <w:rPr>
          <w:rFonts w:cs="Tahoma"/>
          <w:szCs w:val="22"/>
        </w:rPr>
      </w:pPr>
      <w:r>
        <w:rPr>
          <w:rFonts w:cs="Tahoma"/>
          <w:szCs w:val="22"/>
        </w:rPr>
        <w:t xml:space="preserve">- </w:t>
      </w:r>
      <w:r w:rsidRPr="004E04F4">
        <w:rPr>
          <w:rFonts w:cs="Tahoma"/>
          <w:szCs w:val="22"/>
        </w:rPr>
        <w:t>v najmanjši možni meri obremenjevali okolje,</w:t>
      </w:r>
      <w:r>
        <w:rPr>
          <w:rFonts w:cs="Tahoma"/>
          <w:szCs w:val="22"/>
        </w:rPr>
        <w:t xml:space="preserve"> </w:t>
      </w:r>
    </w:p>
    <w:p w14:paraId="179E5966" w14:textId="77777777" w:rsidR="008227AD" w:rsidRDefault="008227AD" w:rsidP="008227AD">
      <w:pPr>
        <w:overflowPunct w:val="0"/>
        <w:autoSpaceDE w:val="0"/>
        <w:autoSpaceDN w:val="0"/>
        <w:adjustRightInd w:val="0"/>
        <w:ind w:left="720"/>
        <w:jc w:val="both"/>
        <w:textAlignment w:val="baseline"/>
        <w:rPr>
          <w:rFonts w:cs="Tahoma"/>
          <w:szCs w:val="22"/>
        </w:rPr>
      </w:pPr>
      <w:r w:rsidRPr="004E04F4">
        <w:rPr>
          <w:rFonts w:cs="Tahoma"/>
          <w:szCs w:val="22"/>
        </w:rPr>
        <w:t>-</w:t>
      </w:r>
      <w:r>
        <w:rPr>
          <w:rFonts w:cs="Tahoma"/>
          <w:szCs w:val="22"/>
        </w:rPr>
        <w:t xml:space="preserve"> </w:t>
      </w:r>
      <w:r w:rsidRPr="004E04F4">
        <w:rPr>
          <w:rFonts w:cs="Tahoma"/>
          <w:szCs w:val="22"/>
        </w:rPr>
        <w:t>bremen in pravic tretjih oseb prosti ter pridobljeni na zakonit način,</w:t>
      </w:r>
      <w:r>
        <w:rPr>
          <w:rFonts w:cs="Tahoma"/>
          <w:szCs w:val="22"/>
        </w:rPr>
        <w:t xml:space="preserve"> </w:t>
      </w:r>
    </w:p>
    <w:p w14:paraId="30D86B4F" w14:textId="77777777" w:rsidR="008227AD" w:rsidRDefault="008227AD" w:rsidP="008227AD">
      <w:pPr>
        <w:overflowPunct w:val="0"/>
        <w:autoSpaceDE w:val="0"/>
        <w:autoSpaceDN w:val="0"/>
        <w:adjustRightInd w:val="0"/>
        <w:ind w:left="720"/>
        <w:jc w:val="both"/>
        <w:textAlignment w:val="baseline"/>
        <w:rPr>
          <w:rFonts w:cs="Tahoma"/>
          <w:szCs w:val="22"/>
        </w:rPr>
      </w:pPr>
      <w:r w:rsidRPr="004E04F4">
        <w:rPr>
          <w:rFonts w:cs="Tahoma"/>
          <w:szCs w:val="22"/>
        </w:rPr>
        <w:t>-</w:t>
      </w:r>
      <w:r>
        <w:rPr>
          <w:rFonts w:cs="Tahoma"/>
          <w:szCs w:val="22"/>
        </w:rPr>
        <w:t xml:space="preserve"> </w:t>
      </w:r>
      <w:r w:rsidRPr="004E04F4">
        <w:rPr>
          <w:rFonts w:cs="Tahoma"/>
          <w:szCs w:val="22"/>
        </w:rPr>
        <w:t>primern</w:t>
      </w:r>
      <w:r>
        <w:rPr>
          <w:rFonts w:cs="Tahoma"/>
          <w:szCs w:val="22"/>
        </w:rPr>
        <w:t>i za uporabo za predviden običajen ali s pogodbo določen namen</w:t>
      </w:r>
      <w:r w:rsidRPr="004E04F4">
        <w:rPr>
          <w:rFonts w:cs="Tahoma"/>
          <w:szCs w:val="22"/>
        </w:rPr>
        <w:t>,</w:t>
      </w:r>
      <w:r>
        <w:rPr>
          <w:rFonts w:cs="Tahoma"/>
          <w:szCs w:val="22"/>
        </w:rPr>
        <w:t xml:space="preserve"> </w:t>
      </w:r>
    </w:p>
    <w:p w14:paraId="79997396" w14:textId="77777777" w:rsidR="008227AD" w:rsidRDefault="008227AD" w:rsidP="008227AD">
      <w:pPr>
        <w:overflowPunct w:val="0"/>
        <w:autoSpaceDE w:val="0"/>
        <w:autoSpaceDN w:val="0"/>
        <w:adjustRightInd w:val="0"/>
        <w:ind w:left="720"/>
        <w:jc w:val="both"/>
        <w:textAlignment w:val="baseline"/>
        <w:rPr>
          <w:rFonts w:cs="Tahoma"/>
          <w:szCs w:val="22"/>
        </w:rPr>
      </w:pPr>
      <w:r w:rsidRPr="004E04F4">
        <w:rPr>
          <w:rFonts w:cs="Tahoma"/>
          <w:szCs w:val="22"/>
        </w:rPr>
        <w:t>-</w:t>
      </w:r>
      <w:r>
        <w:rPr>
          <w:rFonts w:cs="Tahoma"/>
          <w:szCs w:val="22"/>
        </w:rPr>
        <w:t xml:space="preserve"> </w:t>
      </w:r>
      <w:r w:rsidRPr="004E04F4">
        <w:rPr>
          <w:rFonts w:cs="Tahoma"/>
          <w:szCs w:val="22"/>
        </w:rPr>
        <w:t>zagotavljali varno uporabo brez tveganja za zdravje in varnost ter izpolnjevali vse z veljavnimi predpisi določene lastnosti,</w:t>
      </w:r>
    </w:p>
    <w:p w14:paraId="0EF4430C" w14:textId="77777777" w:rsidR="008227AD" w:rsidRDefault="008227AD" w:rsidP="008227AD">
      <w:pPr>
        <w:overflowPunct w:val="0"/>
        <w:autoSpaceDE w:val="0"/>
        <w:autoSpaceDN w:val="0"/>
        <w:adjustRightInd w:val="0"/>
        <w:ind w:left="720"/>
        <w:jc w:val="both"/>
        <w:textAlignment w:val="baseline"/>
        <w:rPr>
          <w:rFonts w:cs="Tahoma"/>
          <w:szCs w:val="22"/>
        </w:rPr>
      </w:pPr>
      <w:r w:rsidRPr="004E04F4">
        <w:rPr>
          <w:rFonts w:cs="Tahoma"/>
          <w:szCs w:val="22"/>
        </w:rPr>
        <w:t>-</w:t>
      </w:r>
      <w:r>
        <w:rPr>
          <w:rFonts w:cs="Tahoma"/>
          <w:szCs w:val="22"/>
        </w:rPr>
        <w:t xml:space="preserve"> </w:t>
      </w:r>
      <w:r w:rsidRPr="004E04F4">
        <w:rPr>
          <w:rFonts w:cs="Tahoma"/>
          <w:szCs w:val="22"/>
        </w:rPr>
        <w:t>dobavljeni, sestavljeni in nameščeni v prostore naročnika na način, ki je skladen z namenom njihove uporabe ter tako, da bodo uporabniku izročeni v delujočem stanju</w:t>
      </w:r>
      <w:r>
        <w:rPr>
          <w:rFonts w:cs="Tahoma"/>
          <w:szCs w:val="22"/>
        </w:rPr>
        <w:t>.</w:t>
      </w:r>
    </w:p>
    <w:p w14:paraId="4BBCD915" w14:textId="77777777" w:rsidR="008227AD" w:rsidRDefault="008227AD" w:rsidP="008227AD">
      <w:pPr>
        <w:overflowPunct w:val="0"/>
        <w:autoSpaceDE w:val="0"/>
        <w:autoSpaceDN w:val="0"/>
        <w:adjustRightInd w:val="0"/>
        <w:jc w:val="both"/>
        <w:textAlignment w:val="baseline"/>
        <w:rPr>
          <w:rFonts w:cs="Tahoma"/>
          <w:szCs w:val="22"/>
        </w:rPr>
      </w:pPr>
    </w:p>
    <w:p w14:paraId="26E0DD89"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V primeru, ko izvajalec vgrajuje </w:t>
      </w:r>
      <w:r w:rsidRPr="004E04F4">
        <w:rPr>
          <w:rFonts w:cs="Tahoma"/>
          <w:szCs w:val="22"/>
        </w:rPr>
        <w:t>naprave, oprem</w:t>
      </w:r>
      <w:r>
        <w:rPr>
          <w:rFonts w:cs="Tahoma"/>
          <w:szCs w:val="22"/>
        </w:rPr>
        <w:t>o</w:t>
      </w:r>
      <w:r w:rsidRPr="004E04F4">
        <w:rPr>
          <w:rFonts w:cs="Tahoma"/>
          <w:szCs w:val="22"/>
        </w:rPr>
        <w:t xml:space="preserve"> </w:t>
      </w:r>
      <w:r>
        <w:rPr>
          <w:rFonts w:cs="Tahoma"/>
          <w:szCs w:val="22"/>
        </w:rPr>
        <w:t>ali</w:t>
      </w:r>
      <w:r w:rsidRPr="004E04F4">
        <w:rPr>
          <w:rFonts w:cs="Tahoma"/>
          <w:szCs w:val="22"/>
        </w:rPr>
        <w:t xml:space="preserve"> material</w:t>
      </w:r>
      <w:r>
        <w:rPr>
          <w:rFonts w:cs="Tahoma"/>
          <w:szCs w:val="22"/>
        </w:rPr>
        <w:t xml:space="preserve">e, pri katerih je možna ali predvidena ali običajna </w:t>
      </w:r>
      <w:r w:rsidRPr="004E04F4">
        <w:rPr>
          <w:rFonts w:cs="Tahoma"/>
          <w:szCs w:val="22"/>
        </w:rPr>
        <w:t xml:space="preserve">izbira </w:t>
      </w:r>
      <w:r>
        <w:rPr>
          <w:rFonts w:cs="Tahoma"/>
          <w:szCs w:val="22"/>
        </w:rPr>
        <w:t xml:space="preserve">različnih </w:t>
      </w:r>
      <w:r w:rsidRPr="004E04F4">
        <w:rPr>
          <w:rFonts w:cs="Tahoma"/>
          <w:szCs w:val="22"/>
        </w:rPr>
        <w:t xml:space="preserve">barv ali izvedb, </w:t>
      </w:r>
      <w:r>
        <w:rPr>
          <w:rFonts w:cs="Tahoma"/>
          <w:szCs w:val="22"/>
        </w:rPr>
        <w:t>mora izvajalec dobaviti napravo, opremo ali material</w:t>
      </w:r>
      <w:r w:rsidRPr="004E04F4">
        <w:rPr>
          <w:rFonts w:cs="Tahoma"/>
          <w:szCs w:val="22"/>
        </w:rPr>
        <w:t xml:space="preserve"> v </w:t>
      </w:r>
      <w:r>
        <w:rPr>
          <w:rFonts w:cs="Tahoma"/>
          <w:szCs w:val="22"/>
        </w:rPr>
        <w:t xml:space="preserve">tisti </w:t>
      </w:r>
      <w:r w:rsidRPr="004E04F4">
        <w:rPr>
          <w:rFonts w:cs="Tahoma"/>
          <w:szCs w:val="22"/>
        </w:rPr>
        <w:t>barvi ali izvedbi, ki jo bo izbral naročnik</w:t>
      </w:r>
      <w:r>
        <w:rPr>
          <w:rFonts w:cs="Tahoma"/>
          <w:szCs w:val="22"/>
        </w:rPr>
        <w:t xml:space="preserve">. V ta namen mora </w:t>
      </w:r>
      <w:r w:rsidRPr="004E04F4">
        <w:rPr>
          <w:rFonts w:cs="Tahoma"/>
          <w:szCs w:val="22"/>
        </w:rPr>
        <w:t>izvajalec naročniku ta izbor omogočiti s pravočasno predstavitvijo variant, ki so na voljo (dostava vzo</w:t>
      </w:r>
      <w:r>
        <w:rPr>
          <w:rFonts w:cs="Tahoma"/>
          <w:szCs w:val="22"/>
        </w:rPr>
        <w:t>rcev, barvnih lestvic ipd.). Izbor naročnik opravi pisno s podpisom zapisnika ali s skupnim podpisom vzorca. Ta izbor zavezuje</w:t>
      </w:r>
      <w:r w:rsidRPr="00DA112B">
        <w:rPr>
          <w:rFonts w:cs="Tahoma"/>
          <w:szCs w:val="22"/>
        </w:rPr>
        <w:t xml:space="preserve"> </w:t>
      </w:r>
      <w:r>
        <w:rPr>
          <w:rFonts w:cs="Tahoma"/>
          <w:szCs w:val="22"/>
        </w:rPr>
        <w:t xml:space="preserve">obe stranki. </w:t>
      </w:r>
    </w:p>
    <w:p w14:paraId="1B9FA19F" w14:textId="77777777" w:rsidR="008227AD" w:rsidRDefault="008227AD" w:rsidP="008227AD">
      <w:pPr>
        <w:overflowPunct w:val="0"/>
        <w:autoSpaceDE w:val="0"/>
        <w:autoSpaceDN w:val="0"/>
        <w:adjustRightInd w:val="0"/>
        <w:jc w:val="both"/>
        <w:textAlignment w:val="baseline"/>
        <w:rPr>
          <w:rFonts w:cs="Tahoma"/>
          <w:szCs w:val="22"/>
        </w:rPr>
      </w:pPr>
    </w:p>
    <w:p w14:paraId="560803DD" w14:textId="77777777" w:rsidR="008227AD" w:rsidRPr="004E04F4" w:rsidRDefault="008227AD" w:rsidP="008227AD">
      <w:pPr>
        <w:overflowPunct w:val="0"/>
        <w:autoSpaceDE w:val="0"/>
        <w:autoSpaceDN w:val="0"/>
        <w:adjustRightInd w:val="0"/>
        <w:jc w:val="both"/>
        <w:textAlignment w:val="baseline"/>
        <w:rPr>
          <w:rFonts w:cs="Tahoma"/>
          <w:szCs w:val="22"/>
        </w:rPr>
      </w:pPr>
      <w:r>
        <w:rPr>
          <w:rFonts w:cs="Tahoma"/>
          <w:szCs w:val="22"/>
        </w:rPr>
        <w:t xml:space="preserve">Izvajalec mora zagotoviti, da naročniku ponudi v izbor variante, ki so izvedljive, skladne z zahtevanimi standardi po tej pogodbi in niso neprimerne glede na predmet te pogodbe. Če se naročnik odloči za izbor, ki ga izvajalec ni ponudil in ki je po oceni izvajalca neprimeren, mora izvajalec na to naročnika posebej pisno opozoriti, sicer se šteje, da izvajalec izbor naročnika šteje za primeren in se ne more sklicevati, da je kakršnakoli pomanjkljivost ali napaka, ki je ugotovljena kasneje, posledica navodila naročnika. Če pride do neskladja med fizičnim vzorcem in zapisom ali do kakršnegakoli dvoma v izbor, se šteje kot odločilen izbran fizični vzorec, če ta obstaja. </w:t>
      </w:r>
    </w:p>
    <w:p w14:paraId="0C890A7B" w14:textId="77777777" w:rsidR="008227AD" w:rsidRDefault="008227AD" w:rsidP="008227AD">
      <w:pPr>
        <w:overflowPunct w:val="0"/>
        <w:autoSpaceDE w:val="0"/>
        <w:autoSpaceDN w:val="0"/>
        <w:adjustRightInd w:val="0"/>
        <w:jc w:val="both"/>
        <w:textAlignment w:val="baseline"/>
        <w:rPr>
          <w:rFonts w:cs="Tahoma"/>
          <w:szCs w:val="22"/>
        </w:rPr>
      </w:pPr>
    </w:p>
    <w:p w14:paraId="0063D852" w14:textId="77777777" w:rsidR="008227AD" w:rsidRDefault="008227AD" w:rsidP="008227AD">
      <w:pPr>
        <w:overflowPunct w:val="0"/>
        <w:autoSpaceDE w:val="0"/>
        <w:autoSpaceDN w:val="0"/>
        <w:adjustRightInd w:val="0"/>
        <w:jc w:val="both"/>
        <w:textAlignment w:val="baseline"/>
        <w:rPr>
          <w:rFonts w:cs="Tahoma"/>
          <w:szCs w:val="22"/>
        </w:rPr>
      </w:pPr>
      <w:r w:rsidRPr="004E04F4">
        <w:rPr>
          <w:rFonts w:cs="Tahoma"/>
          <w:szCs w:val="22"/>
        </w:rPr>
        <w:t>Pogodbeni stranki soglašata, da bo naročnik postal lastnik opreme in materialov, ki bodo dobavljeni in vgrajeni na podlagi te pogodbe, v trenutku, ko bo prišlo do njihove vgraditve v naročnikove objekte</w:t>
      </w:r>
      <w:r>
        <w:rPr>
          <w:rFonts w:cs="Tahoma"/>
          <w:szCs w:val="22"/>
        </w:rPr>
        <w:t xml:space="preserve"> ali na naročnikovo parcelo</w:t>
      </w:r>
      <w:r w:rsidRPr="004E04F4">
        <w:rPr>
          <w:rFonts w:cs="Tahoma"/>
          <w:szCs w:val="22"/>
        </w:rPr>
        <w:t>.</w:t>
      </w:r>
    </w:p>
    <w:p w14:paraId="116E67C8" w14:textId="77777777" w:rsidR="008227AD" w:rsidRDefault="008227AD" w:rsidP="008227AD">
      <w:pPr>
        <w:overflowPunct w:val="0"/>
        <w:autoSpaceDE w:val="0"/>
        <w:autoSpaceDN w:val="0"/>
        <w:adjustRightInd w:val="0"/>
        <w:jc w:val="both"/>
        <w:textAlignment w:val="baseline"/>
        <w:rPr>
          <w:rFonts w:cs="Tahoma"/>
          <w:szCs w:val="22"/>
        </w:rPr>
      </w:pPr>
    </w:p>
    <w:p w14:paraId="53901AA7"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Izvajalec mora </w:t>
      </w:r>
      <w:r w:rsidRPr="001D6B75">
        <w:rPr>
          <w:rFonts w:cs="Tahoma"/>
          <w:szCs w:val="22"/>
        </w:rPr>
        <w:t>dobaviti</w:t>
      </w:r>
      <w:r>
        <w:rPr>
          <w:rFonts w:cs="Tahoma"/>
          <w:szCs w:val="22"/>
        </w:rPr>
        <w:t>, kjer je to običajno ali pogodbeno dogovorjeno,</w:t>
      </w:r>
      <w:r w:rsidRPr="001D6B75">
        <w:rPr>
          <w:rFonts w:cs="Tahoma"/>
          <w:szCs w:val="22"/>
        </w:rPr>
        <w:t xml:space="preserve"> navodila in drugo potrebno dokumentacijo za obratovanje in vzdrževanje ter varno uporabo za vsako posamezno dobavljeno in vgrajeno </w:t>
      </w:r>
      <w:r>
        <w:rPr>
          <w:rFonts w:cs="Tahoma"/>
          <w:szCs w:val="22"/>
        </w:rPr>
        <w:t>napravo</w:t>
      </w:r>
      <w:r w:rsidRPr="001D6B75">
        <w:rPr>
          <w:rFonts w:cs="Tahoma"/>
          <w:szCs w:val="22"/>
        </w:rPr>
        <w:t>, poleg tega pa tudi navodila in drugo potrebno dokumentacijo za obratovanje in vzd</w:t>
      </w:r>
      <w:r>
        <w:rPr>
          <w:rFonts w:cs="Tahoma"/>
          <w:szCs w:val="22"/>
        </w:rPr>
        <w:t>rževanje.</w:t>
      </w:r>
      <w:r w:rsidRPr="001D6B75">
        <w:rPr>
          <w:rFonts w:cs="Tahoma"/>
          <w:szCs w:val="22"/>
        </w:rPr>
        <w:t xml:space="preserve"> </w:t>
      </w:r>
      <w:r>
        <w:rPr>
          <w:rFonts w:cs="Tahoma"/>
          <w:szCs w:val="22"/>
        </w:rPr>
        <w:t>N</w:t>
      </w:r>
      <w:r w:rsidRPr="001D6B75">
        <w:rPr>
          <w:rFonts w:cs="Tahoma"/>
          <w:szCs w:val="22"/>
        </w:rPr>
        <w:t>avodila morajo biti v slovenskem jeziku in vsebovati tudi navodila za odpravo napak, motenj in okvar, opozorila na nevarnosti pri uporabi in izogibanju le- tem ter opozorila na nevarne lastnos</w:t>
      </w:r>
      <w:r>
        <w:rPr>
          <w:rFonts w:cs="Tahoma"/>
          <w:szCs w:val="22"/>
        </w:rPr>
        <w:t>ti posamezne naprave in sistema.</w:t>
      </w:r>
    </w:p>
    <w:p w14:paraId="5A5B6D50" w14:textId="77777777" w:rsidR="008227AD" w:rsidRDefault="008227AD" w:rsidP="008227AD">
      <w:pPr>
        <w:overflowPunct w:val="0"/>
        <w:autoSpaceDE w:val="0"/>
        <w:autoSpaceDN w:val="0"/>
        <w:adjustRightInd w:val="0"/>
        <w:jc w:val="both"/>
        <w:textAlignment w:val="baseline"/>
        <w:rPr>
          <w:rFonts w:cs="Tahoma"/>
          <w:szCs w:val="22"/>
        </w:rPr>
      </w:pPr>
    </w:p>
    <w:p w14:paraId="007D70A8"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Za naprave mora izvajalec nadalje, kjer je to običajno ali pogodbeno dogovorjeno, </w:t>
      </w:r>
      <w:r w:rsidRPr="001D6B75">
        <w:rPr>
          <w:rFonts w:cs="Tahoma"/>
          <w:szCs w:val="22"/>
        </w:rPr>
        <w:t>dobaviti vse potrebne načrte, certifikate, dokazila o skladnosti vgrajenih proizvodov, materialov in opreme z veljavnimi predpisi in standardi, vsa potrebna soglasja, mnenja, ekspertize, dokaze o predpisanih me</w:t>
      </w:r>
      <w:r>
        <w:rPr>
          <w:rFonts w:cs="Tahoma"/>
          <w:szCs w:val="22"/>
        </w:rPr>
        <w:t>ritvah, garancijske listine.</w:t>
      </w:r>
    </w:p>
    <w:p w14:paraId="6757814B" w14:textId="77777777" w:rsidR="008227AD" w:rsidRDefault="008227AD" w:rsidP="008227AD">
      <w:pPr>
        <w:overflowPunct w:val="0"/>
        <w:autoSpaceDE w:val="0"/>
        <w:autoSpaceDN w:val="0"/>
        <w:adjustRightInd w:val="0"/>
        <w:jc w:val="both"/>
        <w:textAlignment w:val="baseline"/>
        <w:rPr>
          <w:rFonts w:cs="Tahoma"/>
          <w:szCs w:val="22"/>
        </w:rPr>
      </w:pPr>
    </w:p>
    <w:p w14:paraId="23081728"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lastRenderedPageBreak/>
        <w:t xml:space="preserve">Izvajalec mora </w:t>
      </w:r>
      <w:r w:rsidRPr="001D6B75">
        <w:rPr>
          <w:rFonts w:cs="Tahoma"/>
          <w:szCs w:val="22"/>
        </w:rPr>
        <w:t>zagotoviti</w:t>
      </w:r>
      <w:r>
        <w:rPr>
          <w:rFonts w:cs="Tahoma"/>
          <w:szCs w:val="22"/>
        </w:rPr>
        <w:t xml:space="preserve"> tudi</w:t>
      </w:r>
      <w:r w:rsidRPr="001D6B75">
        <w:rPr>
          <w:rFonts w:cs="Tahoma"/>
          <w:szCs w:val="22"/>
        </w:rPr>
        <w:t xml:space="preserve"> vsa potrebna soglasja in dovoljenja ter druge potrebne dokumente za namestitev in uporabo naprav in sistemov, do</w:t>
      </w:r>
      <w:r>
        <w:rPr>
          <w:rFonts w:cs="Tahoma"/>
          <w:szCs w:val="22"/>
        </w:rPr>
        <w:t xml:space="preserve">bavljenih na podlagi te pogodbe, če so taka dovoljenja ali soglasja potrebna. </w:t>
      </w:r>
    </w:p>
    <w:p w14:paraId="086D109B" w14:textId="77777777" w:rsidR="008227AD" w:rsidRDefault="008227AD" w:rsidP="008227AD">
      <w:pPr>
        <w:overflowPunct w:val="0"/>
        <w:autoSpaceDE w:val="0"/>
        <w:autoSpaceDN w:val="0"/>
        <w:adjustRightInd w:val="0"/>
        <w:jc w:val="both"/>
        <w:textAlignment w:val="baseline"/>
        <w:rPr>
          <w:rFonts w:cs="Tahoma"/>
          <w:szCs w:val="22"/>
        </w:rPr>
      </w:pPr>
    </w:p>
    <w:p w14:paraId="5B22D130"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Prav tako mora izvajalec, če je to potrebno, </w:t>
      </w:r>
      <w:r w:rsidRPr="001D6B75">
        <w:rPr>
          <w:rFonts w:cs="Tahoma"/>
          <w:szCs w:val="22"/>
        </w:rPr>
        <w:t>usposobiti naročnikove zaposlene za učinkovito in varno uporabo ter delovanje naprav in siste</w:t>
      </w:r>
      <w:r>
        <w:rPr>
          <w:rFonts w:cs="Tahoma"/>
          <w:szCs w:val="22"/>
        </w:rPr>
        <w:t>mov, dobavljenih po tej pogodbi.</w:t>
      </w:r>
    </w:p>
    <w:p w14:paraId="61C01832" w14:textId="77777777" w:rsidR="008227AD" w:rsidRDefault="008227AD" w:rsidP="008227AD">
      <w:pPr>
        <w:overflowPunct w:val="0"/>
        <w:autoSpaceDE w:val="0"/>
        <w:autoSpaceDN w:val="0"/>
        <w:adjustRightInd w:val="0"/>
        <w:jc w:val="both"/>
        <w:textAlignment w:val="baseline"/>
        <w:rPr>
          <w:rFonts w:cs="Tahoma"/>
          <w:szCs w:val="22"/>
        </w:rPr>
      </w:pPr>
    </w:p>
    <w:p w14:paraId="216D1660" w14:textId="0749FF2C" w:rsidR="008227AD" w:rsidRDefault="008227AD" w:rsidP="00B02B26">
      <w:pPr>
        <w:numPr>
          <w:ilvl w:val="0"/>
          <w:numId w:val="66"/>
        </w:numPr>
        <w:overflowPunct w:val="0"/>
        <w:autoSpaceDE w:val="0"/>
        <w:autoSpaceDN w:val="0"/>
        <w:adjustRightInd w:val="0"/>
        <w:jc w:val="center"/>
        <w:textAlignment w:val="baseline"/>
        <w:rPr>
          <w:rFonts w:cs="Tahoma"/>
          <w:szCs w:val="22"/>
        </w:rPr>
      </w:pPr>
      <w:r>
        <w:rPr>
          <w:rFonts w:cs="Tahoma"/>
          <w:szCs w:val="22"/>
        </w:rPr>
        <w:t>člen</w:t>
      </w:r>
    </w:p>
    <w:p w14:paraId="71001D0A" w14:textId="77777777" w:rsidR="008227AD" w:rsidRDefault="008227AD" w:rsidP="008227AD">
      <w:pPr>
        <w:overflowPunct w:val="0"/>
        <w:autoSpaceDE w:val="0"/>
        <w:autoSpaceDN w:val="0"/>
        <w:adjustRightInd w:val="0"/>
        <w:jc w:val="center"/>
        <w:textAlignment w:val="baseline"/>
        <w:rPr>
          <w:rFonts w:cs="Tahoma"/>
          <w:szCs w:val="22"/>
        </w:rPr>
      </w:pPr>
      <w:r>
        <w:rPr>
          <w:rFonts w:cs="Tahoma"/>
          <w:szCs w:val="22"/>
        </w:rPr>
        <w:t xml:space="preserve">(spoštovanje </w:t>
      </w:r>
      <w:proofErr w:type="spellStart"/>
      <w:r>
        <w:rPr>
          <w:rFonts w:cs="Tahoma"/>
          <w:szCs w:val="22"/>
        </w:rPr>
        <w:t>okoljskih</w:t>
      </w:r>
      <w:proofErr w:type="spellEnd"/>
      <w:r>
        <w:rPr>
          <w:rFonts w:cs="Tahoma"/>
          <w:szCs w:val="22"/>
        </w:rPr>
        <w:t xml:space="preserve"> in drugih predpisov)</w:t>
      </w:r>
    </w:p>
    <w:p w14:paraId="2C67035E" w14:textId="77777777" w:rsidR="008227AD" w:rsidRDefault="008227AD" w:rsidP="008227AD">
      <w:pPr>
        <w:overflowPunct w:val="0"/>
        <w:autoSpaceDE w:val="0"/>
        <w:autoSpaceDN w:val="0"/>
        <w:adjustRightInd w:val="0"/>
        <w:jc w:val="both"/>
        <w:textAlignment w:val="baseline"/>
        <w:rPr>
          <w:rFonts w:cs="Tahoma"/>
          <w:szCs w:val="22"/>
        </w:rPr>
      </w:pPr>
    </w:p>
    <w:p w14:paraId="06F8F502"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Izvajalec mora </w:t>
      </w:r>
      <w:r w:rsidRPr="00AC0E51">
        <w:rPr>
          <w:rFonts w:cs="Tahoma"/>
          <w:szCs w:val="22"/>
        </w:rPr>
        <w:t>zagotoviti spoštovanje vseh predpisov in standardov, zlasti s področja graditve objektov, urejanja prostora, energetike, ekologije in ravnanja z odpadki, k</w:t>
      </w:r>
      <w:r>
        <w:rPr>
          <w:rFonts w:cs="Tahoma"/>
          <w:szCs w:val="22"/>
        </w:rPr>
        <w:t xml:space="preserve">i nastanejo pri gradbenih delih. </w:t>
      </w:r>
    </w:p>
    <w:p w14:paraId="17DC089F" w14:textId="77777777" w:rsidR="008227AD" w:rsidRDefault="008227AD" w:rsidP="008227AD">
      <w:pPr>
        <w:overflowPunct w:val="0"/>
        <w:autoSpaceDE w:val="0"/>
        <w:autoSpaceDN w:val="0"/>
        <w:adjustRightInd w:val="0"/>
        <w:jc w:val="both"/>
        <w:textAlignment w:val="baseline"/>
        <w:rPr>
          <w:rFonts w:cs="Tahoma"/>
          <w:szCs w:val="22"/>
        </w:rPr>
      </w:pPr>
    </w:p>
    <w:p w14:paraId="6F438CC2"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I</w:t>
      </w:r>
      <w:r w:rsidRPr="00AC0E51">
        <w:rPr>
          <w:rFonts w:cs="Tahoma"/>
          <w:szCs w:val="22"/>
        </w:rPr>
        <w:t xml:space="preserve">zvajalec mora zagotoviti shrambo in začasno skladiščenje gradbenih, komunalnih in drugih odpadkov na delovišču tako, da do dne odvoza odpadkov iz delovišča ne bodo onesnaževali okolja (uporaba zabojnikov, primerna zbirna mesta na delovišču ipd.); koncesionarju (zbiralcu odpadkov, ki je vpisan v evidenco zbiralcev odpadkov pri Agenciji </w:t>
      </w:r>
      <w:r>
        <w:rPr>
          <w:rFonts w:cs="Tahoma"/>
          <w:szCs w:val="22"/>
        </w:rPr>
        <w:t>RS</w:t>
      </w:r>
      <w:r w:rsidRPr="00AC0E51">
        <w:rPr>
          <w:rFonts w:cs="Tahoma"/>
          <w:szCs w:val="22"/>
        </w:rPr>
        <w:t xml:space="preserve"> za okolje) pa je dolžan omogočiti dostop do njih in njihov neoviran prevzem ter odvoz</w:t>
      </w:r>
      <w:r>
        <w:rPr>
          <w:rFonts w:cs="Tahoma"/>
          <w:szCs w:val="22"/>
        </w:rPr>
        <w:t>.</w:t>
      </w:r>
    </w:p>
    <w:p w14:paraId="0D7BD5E2" w14:textId="77777777" w:rsidR="008227AD" w:rsidRDefault="008227AD" w:rsidP="008227AD">
      <w:pPr>
        <w:autoSpaceDE w:val="0"/>
        <w:autoSpaceDN w:val="0"/>
        <w:adjustRightInd w:val="0"/>
        <w:jc w:val="both"/>
        <w:rPr>
          <w:rFonts w:cs="Tahoma"/>
        </w:rPr>
      </w:pPr>
      <w:r w:rsidRPr="00AC0E51">
        <w:rPr>
          <w:rFonts w:cs="Tahoma"/>
          <w:szCs w:val="22"/>
        </w:rPr>
        <w:t xml:space="preserve">Izvajalec </w:t>
      </w:r>
      <w:r w:rsidRPr="00AC0E51">
        <w:rPr>
          <w:rFonts w:cs="Tahoma"/>
        </w:rPr>
        <w:t xml:space="preserve">bo pred iznosom gradbenih odpadkov iz območja pristanišča predhodno naročniku sporočil vrsto in količino odpadkov ter s strani Agencije RS za okolje pooblaščenega prevoznika in prevzemnika odpadkov, </w:t>
      </w:r>
      <w:r>
        <w:rPr>
          <w:rFonts w:cs="Tahoma"/>
        </w:rPr>
        <w:t xml:space="preserve">tako </w:t>
      </w:r>
      <w:r w:rsidRPr="00AC0E51">
        <w:rPr>
          <w:rFonts w:cs="Tahoma"/>
        </w:rPr>
        <w:t>da bo naročnik pravočasno kreiral evidenčne liste za gradbene odpadke, ki so namenjeni za odvoz iz območj</w:t>
      </w:r>
      <w:r>
        <w:rPr>
          <w:rFonts w:cs="Tahoma"/>
        </w:rPr>
        <w:t>a pristanišča.</w:t>
      </w:r>
    </w:p>
    <w:p w14:paraId="62C8E5B0" w14:textId="77777777" w:rsidR="008227AD" w:rsidRDefault="008227AD" w:rsidP="008227AD">
      <w:pPr>
        <w:autoSpaceDE w:val="0"/>
        <w:autoSpaceDN w:val="0"/>
        <w:adjustRightInd w:val="0"/>
        <w:jc w:val="both"/>
        <w:rPr>
          <w:rFonts w:cs="Tahoma"/>
        </w:rPr>
      </w:pPr>
    </w:p>
    <w:p w14:paraId="50207FAE" w14:textId="77777777" w:rsidR="008227AD" w:rsidRPr="00AC0E51" w:rsidRDefault="008227AD" w:rsidP="008227AD">
      <w:pPr>
        <w:autoSpaceDE w:val="0"/>
        <w:autoSpaceDN w:val="0"/>
        <w:adjustRightInd w:val="0"/>
        <w:jc w:val="both"/>
        <w:rPr>
          <w:rFonts w:cs="Tahoma"/>
        </w:rPr>
      </w:pPr>
      <w:r>
        <w:rPr>
          <w:rFonts w:cs="Tahoma"/>
        </w:rPr>
        <w:t xml:space="preserve">Izvajalec </w:t>
      </w:r>
      <w:r w:rsidRPr="00AC0E51">
        <w:rPr>
          <w:rFonts w:cs="Tahoma"/>
        </w:rPr>
        <w:t>bo pooblaščenim prevoznikom gradbenih odpadkov pred vsakokratnim odvozom gradbenih odpadkov iz območja pristanišča priskrbel ustrezne kopije evidenčnih listov, ki jih pregleduje Finančna upr</w:t>
      </w:r>
      <w:r>
        <w:rPr>
          <w:rFonts w:cs="Tahoma"/>
        </w:rPr>
        <w:t xml:space="preserve">ava RS na izvozu iz pristanišča. </w:t>
      </w:r>
    </w:p>
    <w:p w14:paraId="09CF21E3" w14:textId="77777777" w:rsidR="008227AD" w:rsidRDefault="008227AD" w:rsidP="008227AD">
      <w:pPr>
        <w:widowControl w:val="0"/>
        <w:overflowPunct w:val="0"/>
        <w:autoSpaceDE w:val="0"/>
        <w:autoSpaceDN w:val="0"/>
        <w:adjustRightInd w:val="0"/>
        <w:jc w:val="both"/>
        <w:textAlignment w:val="baseline"/>
        <w:rPr>
          <w:rFonts w:cs="Tahoma"/>
          <w:szCs w:val="22"/>
        </w:rPr>
      </w:pPr>
    </w:p>
    <w:p w14:paraId="6A53B59D" w14:textId="77777777" w:rsidR="008227AD" w:rsidRPr="00AB1F54" w:rsidRDefault="008227AD" w:rsidP="008227AD">
      <w:pPr>
        <w:widowControl w:val="0"/>
        <w:overflowPunct w:val="0"/>
        <w:autoSpaceDE w:val="0"/>
        <w:autoSpaceDN w:val="0"/>
        <w:adjustRightInd w:val="0"/>
        <w:jc w:val="both"/>
        <w:textAlignment w:val="baseline"/>
        <w:rPr>
          <w:rFonts w:cs="Tahoma"/>
          <w:szCs w:val="22"/>
        </w:rPr>
      </w:pPr>
      <w:r>
        <w:rPr>
          <w:rFonts w:cs="Tahoma"/>
          <w:szCs w:val="22"/>
        </w:rPr>
        <w:t xml:space="preserve">Izvajalec bo najkasneje </w:t>
      </w:r>
      <w:r w:rsidRPr="00AB1F54">
        <w:rPr>
          <w:rFonts w:cs="Tahoma"/>
          <w:szCs w:val="22"/>
        </w:rPr>
        <w:t xml:space="preserve">ob </w:t>
      </w:r>
      <w:r>
        <w:rPr>
          <w:rFonts w:cs="Tahoma"/>
          <w:szCs w:val="22"/>
        </w:rPr>
        <w:t>izročitvi</w:t>
      </w:r>
      <w:r w:rsidRPr="00AB1F54">
        <w:rPr>
          <w:rFonts w:cs="Tahoma"/>
          <w:szCs w:val="22"/>
        </w:rPr>
        <w:t xml:space="preserve"> predmeta pogodbe izroči</w:t>
      </w:r>
      <w:r>
        <w:rPr>
          <w:rFonts w:cs="Tahoma"/>
          <w:szCs w:val="22"/>
        </w:rPr>
        <w:t>l</w:t>
      </w:r>
      <w:r w:rsidRPr="00AB1F54">
        <w:rPr>
          <w:rFonts w:cs="Tahoma"/>
          <w:szCs w:val="22"/>
        </w:rPr>
        <w:t xml:space="preserve"> naročniku potrdilo o ustreznem prevzemu ali izvozu odpadkov iz območja pristanišča</w:t>
      </w:r>
      <w:r>
        <w:rPr>
          <w:rFonts w:cs="Tahoma"/>
          <w:szCs w:val="22"/>
        </w:rPr>
        <w:t>. Izvajalec mora</w:t>
      </w:r>
      <w:r w:rsidRPr="00AB1F54">
        <w:rPr>
          <w:rFonts w:cs="Tahoma"/>
          <w:szCs w:val="22"/>
        </w:rPr>
        <w:t xml:space="preserve"> v celoti s popolno odgovornostjo poskrbe</w:t>
      </w:r>
      <w:r>
        <w:rPr>
          <w:rFonts w:cs="Tahoma"/>
          <w:szCs w:val="22"/>
        </w:rPr>
        <w:t>ti</w:t>
      </w:r>
      <w:r w:rsidRPr="00AB1F54">
        <w:rPr>
          <w:rFonts w:cs="Tahoma"/>
          <w:szCs w:val="22"/>
        </w:rPr>
        <w:t>, da bo prevoz gradbenih odpadkov izvedel pooblaščen prevoznik gradbenih odpadkov in da bo ob podpisu pogodbe naročniku posredoval podatke o pooblaščenem prevozniku.</w:t>
      </w:r>
    </w:p>
    <w:p w14:paraId="286B320F" w14:textId="77777777" w:rsidR="008227AD" w:rsidRDefault="008227AD" w:rsidP="008227AD">
      <w:pPr>
        <w:pStyle w:val="BodyText2"/>
        <w:rPr>
          <w:rFonts w:cs="Tahoma"/>
          <w:b w:val="0"/>
          <w:szCs w:val="22"/>
        </w:rPr>
      </w:pPr>
    </w:p>
    <w:p w14:paraId="336C441D" w14:textId="77777777" w:rsidR="008227AD" w:rsidRDefault="008227AD" w:rsidP="008227AD">
      <w:pPr>
        <w:pStyle w:val="BodyText2"/>
        <w:rPr>
          <w:rFonts w:cs="Tahoma"/>
          <w:b w:val="0"/>
          <w:szCs w:val="22"/>
        </w:rPr>
      </w:pPr>
      <w:r w:rsidRPr="00AB1F54">
        <w:rPr>
          <w:rFonts w:cs="Tahoma"/>
          <w:b w:val="0"/>
          <w:szCs w:val="22"/>
        </w:rPr>
        <w:t>Naročnik pooblašča in naroča izvajalcu, da v skladu s predpisi, ki urejajo ravnanje z odpadki, ki nastanejo pri gradbenih delih, v njegovem imenu oddaja gradbene odpadke pooblaščenemu zbiralcu gradbenih odpadkov oz. predelovalcu in ob oddaji vsake pošiljke odpadkov pridobi s strani naročnika elektronski evidenčni list, določen s predpisi, ki urejajo ravnanje z odpadki.</w:t>
      </w:r>
    </w:p>
    <w:p w14:paraId="5B7DDE21" w14:textId="77777777" w:rsidR="008227AD" w:rsidRDefault="008227AD" w:rsidP="008227AD">
      <w:pPr>
        <w:pStyle w:val="BodyText2"/>
        <w:rPr>
          <w:rFonts w:cs="Tahoma"/>
          <w:b w:val="0"/>
          <w:szCs w:val="22"/>
        </w:rPr>
      </w:pPr>
    </w:p>
    <w:p w14:paraId="06BF90C7" w14:textId="77777777" w:rsidR="008227AD" w:rsidRPr="00AB1F54" w:rsidRDefault="008227AD" w:rsidP="008227AD">
      <w:pPr>
        <w:pStyle w:val="BodyText2"/>
        <w:rPr>
          <w:rFonts w:cs="Tahoma"/>
          <w:b w:val="0"/>
          <w:szCs w:val="22"/>
        </w:rPr>
      </w:pPr>
      <w:r>
        <w:rPr>
          <w:rFonts w:cs="Tahoma"/>
          <w:b w:val="0"/>
          <w:szCs w:val="22"/>
        </w:rPr>
        <w:t xml:space="preserve">Izvajalec je v celoti odgovoren za pravilnost in popolnost izpolnitve vseh obveznosti po tem členu in v razmerju med strankama </w:t>
      </w:r>
      <w:r w:rsidRPr="00ED156C">
        <w:rPr>
          <w:rFonts w:cs="Tahoma"/>
          <w:b w:val="0"/>
          <w:szCs w:val="22"/>
        </w:rPr>
        <w:t>prevzema vse morebitne posledice zaradi nespoštovanja teh predpisov</w:t>
      </w:r>
      <w:r>
        <w:rPr>
          <w:rFonts w:cs="Tahoma"/>
          <w:b w:val="0"/>
          <w:szCs w:val="22"/>
        </w:rPr>
        <w:t>.</w:t>
      </w:r>
    </w:p>
    <w:p w14:paraId="7E21CE46" w14:textId="77777777" w:rsidR="008227AD" w:rsidRDefault="008227AD" w:rsidP="008227AD">
      <w:pPr>
        <w:pStyle w:val="BodyText2"/>
        <w:rPr>
          <w:rFonts w:cs="Tahoma"/>
          <w:b w:val="0"/>
          <w:szCs w:val="22"/>
        </w:rPr>
      </w:pPr>
    </w:p>
    <w:p w14:paraId="71F3452B" w14:textId="6A14D13C" w:rsidR="008227AD" w:rsidRPr="00F244E0" w:rsidRDefault="008227AD" w:rsidP="00B02B26">
      <w:pPr>
        <w:pStyle w:val="BodyText2"/>
        <w:numPr>
          <w:ilvl w:val="0"/>
          <w:numId w:val="66"/>
        </w:numPr>
        <w:jc w:val="center"/>
        <w:rPr>
          <w:rFonts w:cs="Tahoma"/>
          <w:b w:val="0"/>
          <w:szCs w:val="22"/>
        </w:rPr>
      </w:pPr>
      <w:r w:rsidRPr="00F244E0">
        <w:rPr>
          <w:rFonts w:cs="Tahoma"/>
          <w:b w:val="0"/>
          <w:szCs w:val="22"/>
        </w:rPr>
        <w:t>člen</w:t>
      </w:r>
    </w:p>
    <w:p w14:paraId="1CB178A3" w14:textId="77777777" w:rsidR="008227AD" w:rsidRDefault="008227AD" w:rsidP="008227AD">
      <w:pPr>
        <w:pStyle w:val="BodyText2"/>
        <w:jc w:val="center"/>
        <w:rPr>
          <w:rFonts w:cs="Tahoma"/>
          <w:b w:val="0"/>
          <w:szCs w:val="22"/>
        </w:rPr>
      </w:pPr>
      <w:r w:rsidRPr="00F244E0">
        <w:rPr>
          <w:rFonts w:cs="Tahoma"/>
          <w:b w:val="0"/>
          <w:szCs w:val="22"/>
        </w:rPr>
        <w:t>(</w:t>
      </w:r>
      <w:r>
        <w:rPr>
          <w:rFonts w:cs="Tahoma"/>
          <w:b w:val="0"/>
          <w:szCs w:val="22"/>
        </w:rPr>
        <w:t>gradbeni dnevnik in druge evidence</w:t>
      </w:r>
      <w:r w:rsidRPr="00F244E0">
        <w:rPr>
          <w:rFonts w:cs="Tahoma"/>
          <w:b w:val="0"/>
          <w:szCs w:val="22"/>
        </w:rPr>
        <w:t>)</w:t>
      </w:r>
    </w:p>
    <w:p w14:paraId="5F6DBBFC" w14:textId="77777777" w:rsidR="008227AD" w:rsidRDefault="008227AD" w:rsidP="008227AD">
      <w:pPr>
        <w:pStyle w:val="BodyText2"/>
        <w:jc w:val="center"/>
        <w:rPr>
          <w:rFonts w:cs="Tahoma"/>
          <w:b w:val="0"/>
          <w:szCs w:val="22"/>
        </w:rPr>
      </w:pPr>
    </w:p>
    <w:p w14:paraId="0FD1AA49" w14:textId="77777777" w:rsidR="008227AD" w:rsidRDefault="008227AD" w:rsidP="008227AD">
      <w:pPr>
        <w:pStyle w:val="BodyText2"/>
        <w:rPr>
          <w:rFonts w:cs="Tahoma"/>
          <w:b w:val="0"/>
          <w:szCs w:val="22"/>
        </w:rPr>
      </w:pPr>
      <w:r>
        <w:rPr>
          <w:rFonts w:cs="Tahoma"/>
          <w:b w:val="0"/>
          <w:szCs w:val="22"/>
        </w:rPr>
        <w:t xml:space="preserve">Izvajalec se zavezuje voditi gradbeni dnevnik in knjigo obračunskih izmer v skladu s predpisi in gradbenimi običaj ter v skladu z dobro prakso v gradbeništvu. V gradbeni dnevnik izvajalec </w:t>
      </w:r>
      <w:r w:rsidRPr="00DA112B">
        <w:rPr>
          <w:rFonts w:cs="Tahoma"/>
          <w:b w:val="0"/>
          <w:szCs w:val="22"/>
        </w:rPr>
        <w:t>vnaša pomembne podatke o izvajanju gradnje.</w:t>
      </w:r>
      <w:r>
        <w:rPr>
          <w:rFonts w:cs="Tahoma"/>
          <w:b w:val="0"/>
          <w:szCs w:val="22"/>
        </w:rPr>
        <w:t xml:space="preserve"> </w:t>
      </w:r>
    </w:p>
    <w:p w14:paraId="797E7008" w14:textId="77777777" w:rsidR="008227AD" w:rsidRDefault="008227AD" w:rsidP="008227AD">
      <w:pPr>
        <w:pStyle w:val="BodyText2"/>
        <w:rPr>
          <w:rFonts w:cs="Tahoma"/>
          <w:b w:val="0"/>
          <w:szCs w:val="22"/>
        </w:rPr>
      </w:pPr>
    </w:p>
    <w:p w14:paraId="029CE7FC" w14:textId="77777777" w:rsidR="008227AD" w:rsidRDefault="008227AD" w:rsidP="008227AD">
      <w:pPr>
        <w:pStyle w:val="BodyText2"/>
        <w:rPr>
          <w:rFonts w:cs="Tahoma"/>
          <w:b w:val="0"/>
          <w:szCs w:val="22"/>
        </w:rPr>
      </w:pPr>
      <w:r>
        <w:rPr>
          <w:rFonts w:cs="Tahoma"/>
          <w:b w:val="0"/>
          <w:szCs w:val="22"/>
        </w:rPr>
        <w:t>Gradbeni dnevnik in knjiga obračunskih izmer morata biti dana na vpogled naročniku nemudoma in vsakič, ko naročnik to zahteva.</w:t>
      </w:r>
    </w:p>
    <w:p w14:paraId="587C5270" w14:textId="77777777" w:rsidR="008227AD" w:rsidRDefault="008227AD" w:rsidP="008227AD">
      <w:pPr>
        <w:pStyle w:val="BodyText2"/>
        <w:rPr>
          <w:rFonts w:cs="Tahoma"/>
          <w:b w:val="0"/>
          <w:szCs w:val="22"/>
        </w:rPr>
      </w:pPr>
    </w:p>
    <w:p w14:paraId="34736CC1" w14:textId="77777777" w:rsidR="008227AD" w:rsidRDefault="008227AD" w:rsidP="008227AD">
      <w:pPr>
        <w:pStyle w:val="BodyText2"/>
        <w:rPr>
          <w:rFonts w:cs="Tahoma"/>
          <w:b w:val="0"/>
          <w:szCs w:val="22"/>
        </w:rPr>
      </w:pPr>
      <w:r>
        <w:rPr>
          <w:rFonts w:cs="Tahoma"/>
          <w:b w:val="0"/>
          <w:szCs w:val="22"/>
        </w:rPr>
        <w:t xml:space="preserve">Izvajalec se zavezuje </w:t>
      </w:r>
      <w:r w:rsidRPr="004858C1">
        <w:rPr>
          <w:rFonts w:cs="Tahoma"/>
          <w:b w:val="0"/>
          <w:szCs w:val="22"/>
        </w:rPr>
        <w:t xml:space="preserve">pregledno voditi </w:t>
      </w:r>
      <w:r>
        <w:rPr>
          <w:rFonts w:cs="Tahoma"/>
          <w:b w:val="0"/>
          <w:szCs w:val="22"/>
        </w:rPr>
        <w:t xml:space="preserve">tudi morebitne druge </w:t>
      </w:r>
      <w:r w:rsidRPr="004858C1">
        <w:rPr>
          <w:rFonts w:cs="Tahoma"/>
          <w:b w:val="0"/>
          <w:szCs w:val="22"/>
        </w:rPr>
        <w:t>s predpisi določene evidence in listine v zvezi z deli po tej pogodbi</w:t>
      </w:r>
      <w:r>
        <w:rPr>
          <w:rFonts w:cs="Tahoma"/>
          <w:b w:val="0"/>
          <w:szCs w:val="22"/>
        </w:rPr>
        <w:t xml:space="preserve">. </w:t>
      </w:r>
    </w:p>
    <w:p w14:paraId="4B1FFF54" w14:textId="77777777" w:rsidR="008227AD" w:rsidRDefault="008227AD" w:rsidP="008227AD">
      <w:pPr>
        <w:pStyle w:val="BodyText2"/>
        <w:rPr>
          <w:rFonts w:cs="Tahoma"/>
          <w:b w:val="0"/>
          <w:szCs w:val="22"/>
        </w:rPr>
      </w:pPr>
    </w:p>
    <w:p w14:paraId="259323D7" w14:textId="77777777" w:rsidR="008227AD" w:rsidRDefault="008227AD" w:rsidP="008227AD">
      <w:pPr>
        <w:pStyle w:val="BodyText2"/>
        <w:rPr>
          <w:rFonts w:cs="Tahoma"/>
          <w:b w:val="0"/>
          <w:szCs w:val="22"/>
        </w:rPr>
      </w:pPr>
      <w:r>
        <w:rPr>
          <w:rFonts w:cs="Tahoma"/>
          <w:b w:val="0"/>
          <w:szCs w:val="22"/>
        </w:rPr>
        <w:t xml:space="preserve">Izvajalec mora imeti sklenjeno ustrezno zavarovanje za škodo v skladu z zakonodajo in zaposliti ustrezno usposobljeno osebo, ki izpolnjuje zakonske kriterije za vodjo del ter ga določiti za vodenje gradnje. </w:t>
      </w:r>
    </w:p>
    <w:p w14:paraId="18D2BF48" w14:textId="77777777" w:rsidR="008227AD" w:rsidRDefault="008227AD" w:rsidP="008227AD">
      <w:pPr>
        <w:pStyle w:val="BodyText2"/>
        <w:rPr>
          <w:rFonts w:cs="Tahoma"/>
          <w:b w:val="0"/>
          <w:szCs w:val="22"/>
        </w:rPr>
      </w:pPr>
    </w:p>
    <w:p w14:paraId="6800EE44" w14:textId="3BABDB0A" w:rsidR="008227AD" w:rsidRDefault="008227AD" w:rsidP="00B02B26">
      <w:pPr>
        <w:numPr>
          <w:ilvl w:val="0"/>
          <w:numId w:val="66"/>
        </w:numPr>
        <w:overflowPunct w:val="0"/>
        <w:autoSpaceDE w:val="0"/>
        <w:autoSpaceDN w:val="0"/>
        <w:adjustRightInd w:val="0"/>
        <w:jc w:val="center"/>
        <w:textAlignment w:val="baseline"/>
        <w:rPr>
          <w:rFonts w:cs="Tahoma"/>
          <w:szCs w:val="22"/>
        </w:rPr>
      </w:pPr>
      <w:r>
        <w:rPr>
          <w:rFonts w:cs="Tahoma"/>
          <w:szCs w:val="22"/>
        </w:rPr>
        <w:t>člen</w:t>
      </w:r>
    </w:p>
    <w:p w14:paraId="06C1A0FD" w14:textId="77777777" w:rsidR="008227AD" w:rsidRPr="00F244E0" w:rsidRDefault="008227AD" w:rsidP="008227AD">
      <w:pPr>
        <w:pStyle w:val="BodyText2"/>
        <w:jc w:val="center"/>
        <w:rPr>
          <w:rFonts w:cs="Tahoma"/>
          <w:b w:val="0"/>
          <w:szCs w:val="22"/>
        </w:rPr>
      </w:pPr>
      <w:r w:rsidRPr="00F244E0">
        <w:rPr>
          <w:rFonts w:cs="Tahoma"/>
          <w:b w:val="0"/>
          <w:szCs w:val="22"/>
        </w:rPr>
        <w:t>(</w:t>
      </w:r>
      <w:r>
        <w:rPr>
          <w:rFonts w:cs="Tahoma"/>
          <w:b w:val="0"/>
          <w:szCs w:val="22"/>
        </w:rPr>
        <w:t>kršitev obveznosti; splošne posledice</w:t>
      </w:r>
      <w:r w:rsidRPr="00F244E0">
        <w:rPr>
          <w:rFonts w:cs="Tahoma"/>
          <w:b w:val="0"/>
          <w:szCs w:val="22"/>
        </w:rPr>
        <w:t>)</w:t>
      </w:r>
    </w:p>
    <w:p w14:paraId="4D49CE2B" w14:textId="77777777" w:rsidR="008227AD" w:rsidRDefault="008227AD" w:rsidP="008227AD">
      <w:pPr>
        <w:pStyle w:val="BodyText2"/>
        <w:rPr>
          <w:rFonts w:cs="Tahoma"/>
          <w:b w:val="0"/>
          <w:szCs w:val="22"/>
        </w:rPr>
      </w:pPr>
    </w:p>
    <w:p w14:paraId="237733AB" w14:textId="77777777" w:rsidR="008227AD" w:rsidRDefault="008227AD" w:rsidP="008227AD">
      <w:pPr>
        <w:pStyle w:val="BodyText2"/>
        <w:rPr>
          <w:rFonts w:cs="Tahoma"/>
          <w:b w:val="0"/>
          <w:szCs w:val="22"/>
        </w:rPr>
      </w:pPr>
      <w:r w:rsidRPr="00AB1F54">
        <w:rPr>
          <w:rFonts w:cs="Tahoma"/>
          <w:b w:val="0"/>
          <w:szCs w:val="22"/>
        </w:rPr>
        <w:t xml:space="preserve">Če izvajalec </w:t>
      </w:r>
      <w:r>
        <w:rPr>
          <w:rFonts w:cs="Tahoma"/>
          <w:b w:val="0"/>
          <w:szCs w:val="22"/>
        </w:rPr>
        <w:t>krši obveznosti, ki so določene po tej pogodbi</w:t>
      </w:r>
      <w:r w:rsidRPr="00AB1F54">
        <w:rPr>
          <w:rFonts w:cs="Tahoma"/>
          <w:b w:val="0"/>
          <w:szCs w:val="22"/>
        </w:rPr>
        <w:t>, odgovarja naročniku za vso povzročeno škodo.</w:t>
      </w:r>
      <w:r>
        <w:rPr>
          <w:rFonts w:cs="Tahoma"/>
          <w:b w:val="0"/>
          <w:szCs w:val="22"/>
        </w:rPr>
        <w:t xml:space="preserve"> Stranki soglašata, da se odgovornost za škodo ne omeji na predvidljivo škodo, temveč je izvajalec odgovoren za vso škodo (celotno navadno škodo in celoten izgubljen dobiček), ki nastane zaradi kršitve naročniku. Prav tako stranki kot nesporno ugotavljata, da je način poslovanja in delovanja naročnikove dejavnosti izvajalcu dobro poznan. </w:t>
      </w:r>
    </w:p>
    <w:p w14:paraId="2F05FE1D" w14:textId="77777777" w:rsidR="008227AD" w:rsidRDefault="008227AD" w:rsidP="008227AD">
      <w:pPr>
        <w:pStyle w:val="BodyText2"/>
        <w:rPr>
          <w:rFonts w:cs="Tahoma"/>
          <w:b w:val="0"/>
          <w:szCs w:val="22"/>
        </w:rPr>
      </w:pPr>
    </w:p>
    <w:p w14:paraId="13F273F5" w14:textId="77777777" w:rsidR="008227AD" w:rsidRDefault="008227AD" w:rsidP="008227AD">
      <w:pPr>
        <w:pStyle w:val="BodyText2"/>
        <w:rPr>
          <w:rFonts w:cs="Tahoma"/>
          <w:b w:val="0"/>
          <w:szCs w:val="22"/>
        </w:rPr>
      </w:pPr>
      <w:r>
        <w:rPr>
          <w:rFonts w:cs="Tahoma"/>
          <w:b w:val="0"/>
          <w:szCs w:val="22"/>
        </w:rPr>
        <w:t xml:space="preserve">Prav tako sme naročnik zaradi kršitev katerekoli obveznosti, določene v tej pogodbi ali zakonu odstopiti od te pogodbe s takojšnjim učinkom ali po določitvi dodatnega roka, pri čemer sta stranki sporazumni, da je primeren dodatni rok 10 (deset) dni od vročitve obvestila naročnika izvajalcu. Dodatni rok ni potreben, če ta pogodba izrecno določa, da naročnik takoj ob kršitvi pridobi odstopno pravico. </w:t>
      </w:r>
    </w:p>
    <w:p w14:paraId="5757342D" w14:textId="77777777" w:rsidR="008227AD" w:rsidRDefault="008227AD" w:rsidP="008227AD">
      <w:pPr>
        <w:pStyle w:val="BodyText2"/>
        <w:rPr>
          <w:rFonts w:cs="Tahoma"/>
          <w:b w:val="0"/>
          <w:szCs w:val="22"/>
        </w:rPr>
      </w:pPr>
    </w:p>
    <w:p w14:paraId="477988B3" w14:textId="77777777" w:rsidR="008227AD" w:rsidRPr="00AB1F54" w:rsidRDefault="008227AD" w:rsidP="008227AD">
      <w:pPr>
        <w:pStyle w:val="BodyText2"/>
        <w:rPr>
          <w:rFonts w:cs="Tahoma"/>
          <w:b w:val="0"/>
          <w:szCs w:val="22"/>
        </w:rPr>
      </w:pPr>
      <w:r>
        <w:rPr>
          <w:rFonts w:cs="Tahoma"/>
          <w:b w:val="0"/>
          <w:szCs w:val="22"/>
        </w:rPr>
        <w:t>Prav tako naročnik pridobi v primeru kršitve druge pravice, ki jih določa ta pogodba (zadržanje plačila, jamčevalni zahtevki, garancijski zahtevki, drugo).</w:t>
      </w:r>
    </w:p>
    <w:p w14:paraId="1C7E1984" w14:textId="77777777" w:rsidR="008227AD" w:rsidRDefault="008227AD" w:rsidP="008227AD">
      <w:pPr>
        <w:pStyle w:val="BodyText2"/>
        <w:rPr>
          <w:rFonts w:cs="Tahoma"/>
          <w:szCs w:val="22"/>
        </w:rPr>
      </w:pPr>
    </w:p>
    <w:p w14:paraId="2CA5924E" w14:textId="77777777" w:rsidR="008227AD" w:rsidRDefault="008227AD" w:rsidP="008227AD">
      <w:pPr>
        <w:pStyle w:val="BodyText2"/>
        <w:rPr>
          <w:rFonts w:cs="Tahoma"/>
          <w:szCs w:val="22"/>
        </w:rPr>
      </w:pPr>
      <w:r>
        <w:rPr>
          <w:rFonts w:cs="Tahoma"/>
          <w:szCs w:val="22"/>
        </w:rPr>
        <w:t>Obveznosti naročnika</w:t>
      </w:r>
    </w:p>
    <w:p w14:paraId="66EA7A66" w14:textId="77777777" w:rsidR="008227AD" w:rsidRDefault="008227AD" w:rsidP="008227AD">
      <w:pPr>
        <w:pStyle w:val="BodyText2"/>
        <w:jc w:val="center"/>
        <w:rPr>
          <w:rFonts w:cs="Tahoma"/>
          <w:b w:val="0"/>
          <w:szCs w:val="22"/>
        </w:rPr>
      </w:pPr>
    </w:p>
    <w:p w14:paraId="4C668082" w14:textId="4AFEEC38" w:rsidR="008227AD" w:rsidRDefault="008227AD" w:rsidP="00B02B26">
      <w:pPr>
        <w:pStyle w:val="BodyText2"/>
        <w:numPr>
          <w:ilvl w:val="0"/>
          <w:numId w:val="66"/>
        </w:numPr>
        <w:jc w:val="center"/>
        <w:rPr>
          <w:rFonts w:cs="Tahoma"/>
          <w:b w:val="0"/>
          <w:szCs w:val="22"/>
        </w:rPr>
      </w:pPr>
      <w:r>
        <w:rPr>
          <w:rFonts w:cs="Tahoma"/>
          <w:b w:val="0"/>
          <w:szCs w:val="22"/>
        </w:rPr>
        <w:t>člen</w:t>
      </w:r>
    </w:p>
    <w:p w14:paraId="135CD2D2" w14:textId="77777777" w:rsidR="008227AD" w:rsidRDefault="008227AD" w:rsidP="008227AD">
      <w:pPr>
        <w:pStyle w:val="BodyText2"/>
        <w:jc w:val="center"/>
        <w:rPr>
          <w:rFonts w:cs="Tahoma"/>
          <w:b w:val="0"/>
          <w:szCs w:val="22"/>
        </w:rPr>
      </w:pPr>
      <w:r>
        <w:rPr>
          <w:rFonts w:cs="Tahoma"/>
          <w:b w:val="0"/>
          <w:szCs w:val="22"/>
        </w:rPr>
        <w:t>(obveznost plačila)</w:t>
      </w:r>
    </w:p>
    <w:p w14:paraId="6B1082BA" w14:textId="77777777" w:rsidR="008227AD" w:rsidRDefault="008227AD" w:rsidP="008227AD">
      <w:pPr>
        <w:pStyle w:val="BodyText2"/>
        <w:rPr>
          <w:rFonts w:cs="Tahoma"/>
          <w:b w:val="0"/>
          <w:szCs w:val="22"/>
        </w:rPr>
      </w:pPr>
    </w:p>
    <w:p w14:paraId="7373FB80" w14:textId="77777777" w:rsidR="008227AD" w:rsidRDefault="008227AD" w:rsidP="008227AD">
      <w:pPr>
        <w:pStyle w:val="BodyText2"/>
        <w:rPr>
          <w:rFonts w:cs="Tahoma"/>
          <w:b w:val="0"/>
          <w:szCs w:val="22"/>
        </w:rPr>
      </w:pPr>
      <w:r>
        <w:rPr>
          <w:rFonts w:cs="Tahoma"/>
          <w:b w:val="0"/>
          <w:szCs w:val="22"/>
        </w:rPr>
        <w:t xml:space="preserve">Naročnik se zavezuje plačati izvajalcu dogovorjeno plačilo za opravljeno delo in dobavljeno blago, ko je to ugotovljeno v potrjeni situaciji in zapade v plačilo v skladu z določili te pogodbe. </w:t>
      </w:r>
    </w:p>
    <w:p w14:paraId="438446ED" w14:textId="77777777" w:rsidR="008227AD" w:rsidRDefault="008227AD" w:rsidP="008227AD">
      <w:pPr>
        <w:pStyle w:val="BodyText2"/>
        <w:rPr>
          <w:rFonts w:cs="Tahoma"/>
          <w:b w:val="0"/>
          <w:szCs w:val="22"/>
        </w:rPr>
      </w:pPr>
    </w:p>
    <w:p w14:paraId="44A1BB74" w14:textId="77777777" w:rsidR="008227AD" w:rsidRDefault="008227AD" w:rsidP="008227AD">
      <w:pPr>
        <w:pStyle w:val="BodyText2"/>
        <w:rPr>
          <w:rFonts w:cs="Tahoma"/>
          <w:b w:val="0"/>
          <w:szCs w:val="22"/>
        </w:rPr>
      </w:pPr>
      <w:r>
        <w:rPr>
          <w:rFonts w:cs="Tahoma"/>
          <w:b w:val="0"/>
          <w:szCs w:val="22"/>
        </w:rPr>
        <w:t>Naročnik ima pravico zadržati plačilo v tistih primerih, ki jih določa ta pogodba ali v skladu z določili veljavne zakonodaje.</w:t>
      </w:r>
    </w:p>
    <w:p w14:paraId="0BA12451" w14:textId="77777777" w:rsidR="008227AD" w:rsidRDefault="008227AD" w:rsidP="008227AD">
      <w:pPr>
        <w:pStyle w:val="BodyText2"/>
        <w:rPr>
          <w:rFonts w:cs="Tahoma"/>
          <w:b w:val="0"/>
          <w:szCs w:val="22"/>
        </w:rPr>
      </w:pPr>
    </w:p>
    <w:p w14:paraId="3FFADC5E" w14:textId="77777777" w:rsidR="008227AD" w:rsidRDefault="008227AD" w:rsidP="008227AD">
      <w:pPr>
        <w:pStyle w:val="BodyText2"/>
        <w:rPr>
          <w:rFonts w:cs="Tahoma"/>
          <w:b w:val="0"/>
          <w:szCs w:val="22"/>
        </w:rPr>
      </w:pPr>
      <w:r>
        <w:rPr>
          <w:rFonts w:cs="Tahoma"/>
          <w:b w:val="0"/>
          <w:szCs w:val="22"/>
        </w:rPr>
        <w:t xml:space="preserve">Če naročnik zamuja s plačilom začasne ali končne situacije in je zamuda protipravna, dolguje izvajalcu tudi zakonske zamudne obresti. </w:t>
      </w:r>
    </w:p>
    <w:p w14:paraId="15E4CAAF" w14:textId="77777777" w:rsidR="008227AD" w:rsidRDefault="008227AD" w:rsidP="008227AD">
      <w:pPr>
        <w:pStyle w:val="BodyText2"/>
        <w:rPr>
          <w:rFonts w:cs="Tahoma"/>
          <w:b w:val="0"/>
          <w:szCs w:val="22"/>
        </w:rPr>
      </w:pPr>
    </w:p>
    <w:p w14:paraId="05404876" w14:textId="77777777" w:rsidR="008227AD" w:rsidRDefault="008227AD" w:rsidP="008227AD">
      <w:pPr>
        <w:pStyle w:val="BodyText2"/>
        <w:rPr>
          <w:rFonts w:cs="Tahoma"/>
          <w:b w:val="0"/>
          <w:szCs w:val="22"/>
        </w:rPr>
      </w:pPr>
      <w:r>
        <w:rPr>
          <w:rFonts w:cs="Tahoma"/>
          <w:b w:val="0"/>
          <w:szCs w:val="22"/>
        </w:rPr>
        <w:t>Zaradi zamude naročnika pri plačilu situacij izvajalec ni upravičen zaustaviti dela, razen v primeru, če je verjetno, da je bodoče plačilo ogroženo in zamuda naročnika traja več kot 20 (dvajset) dni. Pred zaustavitvijo del mora izvajalec naročnika opozoriti, da namerava zaustaviti dela ter mu določiti dodaten rok 10 (deset) dni, v katerem lahko naročnik plača zapadlo terjatev ali pa zagotovi izvajalcu ustrezno zavarovanje. V nobenem primeru izvajalec ni upravičen dela zaustaviti, če naročnik plačilo zadržuje na podlagi določil te pogodbe ali ima nasprotno terjatev do izvajalca po tej pogodbi.</w:t>
      </w:r>
    </w:p>
    <w:p w14:paraId="0E2882C7" w14:textId="77777777" w:rsidR="008227AD" w:rsidRDefault="008227AD" w:rsidP="008227AD">
      <w:pPr>
        <w:pStyle w:val="BodyText2"/>
        <w:jc w:val="center"/>
        <w:rPr>
          <w:rFonts w:cs="Tahoma"/>
          <w:b w:val="0"/>
          <w:szCs w:val="22"/>
        </w:rPr>
      </w:pPr>
    </w:p>
    <w:p w14:paraId="432DD0B4" w14:textId="30B8F52A" w:rsidR="008227AD" w:rsidRDefault="008227AD" w:rsidP="00B02B26">
      <w:pPr>
        <w:pStyle w:val="BodyText2"/>
        <w:numPr>
          <w:ilvl w:val="0"/>
          <w:numId w:val="66"/>
        </w:numPr>
        <w:jc w:val="center"/>
        <w:rPr>
          <w:rFonts w:cs="Tahoma"/>
          <w:b w:val="0"/>
          <w:szCs w:val="22"/>
        </w:rPr>
      </w:pPr>
      <w:r>
        <w:rPr>
          <w:rFonts w:cs="Tahoma"/>
          <w:b w:val="0"/>
          <w:szCs w:val="22"/>
        </w:rPr>
        <w:t>člen</w:t>
      </w:r>
    </w:p>
    <w:p w14:paraId="4FAC5D03" w14:textId="77777777" w:rsidR="008227AD" w:rsidRDefault="008227AD" w:rsidP="008227AD">
      <w:pPr>
        <w:pStyle w:val="BodyText2"/>
        <w:jc w:val="center"/>
        <w:rPr>
          <w:rFonts w:cs="Tahoma"/>
          <w:b w:val="0"/>
          <w:szCs w:val="22"/>
        </w:rPr>
      </w:pPr>
      <w:r>
        <w:rPr>
          <w:rFonts w:cs="Tahoma"/>
          <w:b w:val="0"/>
          <w:szCs w:val="22"/>
        </w:rPr>
        <w:t>(sodelovalna dolžnost)</w:t>
      </w:r>
    </w:p>
    <w:p w14:paraId="22790AD7" w14:textId="77777777" w:rsidR="008227AD" w:rsidRDefault="008227AD" w:rsidP="008227AD">
      <w:pPr>
        <w:pStyle w:val="BodyText2"/>
        <w:rPr>
          <w:rFonts w:cs="Tahoma"/>
          <w:b w:val="0"/>
          <w:szCs w:val="22"/>
        </w:rPr>
      </w:pPr>
    </w:p>
    <w:p w14:paraId="18A1B047" w14:textId="77777777" w:rsidR="008227AD" w:rsidRDefault="008227AD" w:rsidP="008227AD">
      <w:pPr>
        <w:pStyle w:val="BodyText2"/>
        <w:rPr>
          <w:rFonts w:cs="Tahoma"/>
          <w:b w:val="0"/>
          <w:szCs w:val="22"/>
        </w:rPr>
      </w:pPr>
      <w:r>
        <w:rPr>
          <w:rFonts w:cs="Tahoma"/>
          <w:b w:val="0"/>
          <w:szCs w:val="22"/>
        </w:rPr>
        <w:lastRenderedPageBreak/>
        <w:t>Naročnik je dolžan med izvajanjem del sodelovati z izvajalcem (sodelovalna dolžnost). V ta namen  mu je dolžan zagotoviti vso dokumentacijo, ki je</w:t>
      </w:r>
      <w:r w:rsidRPr="00F25665">
        <w:rPr>
          <w:rFonts w:cs="Tahoma"/>
          <w:b w:val="0"/>
          <w:szCs w:val="22"/>
        </w:rPr>
        <w:t xml:space="preserve"> potrebna za izved</w:t>
      </w:r>
      <w:r>
        <w:rPr>
          <w:rFonts w:cs="Tahoma"/>
          <w:b w:val="0"/>
          <w:szCs w:val="22"/>
        </w:rPr>
        <w:t>bo del po tej pogodbi, uvesti</w:t>
      </w:r>
      <w:r w:rsidRPr="00F25665">
        <w:rPr>
          <w:rFonts w:cs="Tahoma"/>
          <w:b w:val="0"/>
          <w:szCs w:val="22"/>
        </w:rPr>
        <w:t xml:space="preserve"> izvajalca v delo</w:t>
      </w:r>
      <w:r>
        <w:rPr>
          <w:rFonts w:cs="Tahoma"/>
          <w:b w:val="0"/>
          <w:szCs w:val="22"/>
        </w:rPr>
        <w:t xml:space="preserve">, </w:t>
      </w:r>
      <w:r w:rsidRPr="00F25665">
        <w:rPr>
          <w:rFonts w:cs="Tahoma"/>
          <w:b w:val="0"/>
          <w:szCs w:val="22"/>
        </w:rPr>
        <w:t>zagotovi</w:t>
      </w:r>
      <w:r>
        <w:rPr>
          <w:rFonts w:cs="Tahoma"/>
          <w:b w:val="0"/>
          <w:szCs w:val="22"/>
        </w:rPr>
        <w:t>ti</w:t>
      </w:r>
      <w:r w:rsidRPr="00F25665">
        <w:rPr>
          <w:rFonts w:cs="Tahoma"/>
          <w:b w:val="0"/>
          <w:szCs w:val="22"/>
        </w:rPr>
        <w:t xml:space="preserve"> dostop do lokac</w:t>
      </w:r>
      <w:r>
        <w:rPr>
          <w:rFonts w:cs="Tahoma"/>
          <w:b w:val="0"/>
          <w:szCs w:val="22"/>
        </w:rPr>
        <w:t xml:space="preserve">ije, na kateri se izvajajo dela ter obveščati </w:t>
      </w:r>
      <w:r w:rsidRPr="00F25665">
        <w:rPr>
          <w:rFonts w:cs="Tahoma"/>
          <w:b w:val="0"/>
          <w:szCs w:val="22"/>
        </w:rPr>
        <w:t>izvajalca o vseh spremembah in novo nastalih situacijah, ki bi lahko</w:t>
      </w:r>
      <w:r>
        <w:rPr>
          <w:rFonts w:cs="Tahoma"/>
          <w:b w:val="0"/>
          <w:szCs w:val="22"/>
        </w:rPr>
        <w:t xml:space="preserve"> </w:t>
      </w:r>
      <w:r w:rsidRPr="00F25665">
        <w:rPr>
          <w:rFonts w:cs="Tahoma"/>
          <w:b w:val="0"/>
          <w:szCs w:val="22"/>
        </w:rPr>
        <w:t>vplivale na potek in obseg predmeta pogodbe.</w:t>
      </w:r>
    </w:p>
    <w:p w14:paraId="0DF442ED" w14:textId="77777777" w:rsidR="008227AD" w:rsidRDefault="008227AD" w:rsidP="008227AD">
      <w:pPr>
        <w:pStyle w:val="BodyText2"/>
        <w:rPr>
          <w:rFonts w:cs="Tahoma"/>
          <w:b w:val="0"/>
          <w:szCs w:val="22"/>
        </w:rPr>
      </w:pPr>
    </w:p>
    <w:p w14:paraId="6EB83B3D" w14:textId="77777777" w:rsidR="008227AD" w:rsidRDefault="008227AD" w:rsidP="008227AD">
      <w:pPr>
        <w:pStyle w:val="BodyText2"/>
        <w:rPr>
          <w:rFonts w:cs="Tahoma"/>
          <w:b w:val="0"/>
          <w:szCs w:val="22"/>
        </w:rPr>
      </w:pPr>
      <w:r>
        <w:rPr>
          <w:rFonts w:cs="Tahoma"/>
          <w:b w:val="0"/>
          <w:szCs w:val="22"/>
        </w:rPr>
        <w:t xml:space="preserve">Če naročnik ne izpolni svoje sodelovalne dolžnosti, izvajalec ni v zamudi za tisti čas zamude, ki je neposredna posledica te kršitve. Izključitev odgovornosti za zamudo nastopi le za kršitve sodelovalne dolžnosti, ki so dejansko utemeljene in zaradi katerih se izvajalec na drug način ni mogel izogniti zamudi, čeprav je kot dober strokovnjak storil vse, kar je v njegovi moči, da do zamude ne bi prišlo.  </w:t>
      </w:r>
    </w:p>
    <w:p w14:paraId="2CC57565" w14:textId="77777777" w:rsidR="008227AD" w:rsidRDefault="008227AD" w:rsidP="008227AD">
      <w:pPr>
        <w:pStyle w:val="BodyText2"/>
        <w:rPr>
          <w:rFonts w:cs="Tahoma"/>
          <w:b w:val="0"/>
          <w:szCs w:val="22"/>
        </w:rPr>
      </w:pPr>
    </w:p>
    <w:p w14:paraId="2E355C44" w14:textId="77777777" w:rsidR="008227AD" w:rsidRDefault="008227AD" w:rsidP="008227AD">
      <w:pPr>
        <w:pStyle w:val="BodyText2"/>
        <w:rPr>
          <w:rFonts w:cs="Tahoma"/>
          <w:b w:val="0"/>
          <w:szCs w:val="22"/>
        </w:rPr>
      </w:pPr>
      <w:r>
        <w:rPr>
          <w:rFonts w:cs="Tahoma"/>
          <w:b w:val="0"/>
          <w:szCs w:val="22"/>
        </w:rPr>
        <w:t xml:space="preserve">Vendar se izvajalec na kršitev sodelovalne dolžnosti ne more sklicevati, če ni najkasneje v roku enega delovnega dne od ugotovitve kršitve, naročnika obvestil o kršitvi, tako da je opisal v čem je naročnik kršil sodelovalno dolžnost in kaj mora storiti, da se kršitev odpravi. Prav tako mora istočasno naročnika opozoriti na vse posledice, ki bodo iz tega nastale, vključno z morebitno zamudo pri izvedbi del ter pojasniti, ali in zakaj se zamudi ni mogoče izogniti. </w:t>
      </w:r>
    </w:p>
    <w:p w14:paraId="50215580" w14:textId="77777777" w:rsidR="008227AD" w:rsidRDefault="008227AD" w:rsidP="008227AD">
      <w:pPr>
        <w:pStyle w:val="BodyText2"/>
        <w:rPr>
          <w:rFonts w:cs="Tahoma"/>
          <w:b w:val="0"/>
          <w:szCs w:val="22"/>
        </w:rPr>
      </w:pPr>
    </w:p>
    <w:p w14:paraId="29D9DD34" w14:textId="77777777" w:rsidR="008227AD" w:rsidRDefault="008227AD" w:rsidP="008227AD">
      <w:pPr>
        <w:pStyle w:val="BodyText2"/>
        <w:rPr>
          <w:rFonts w:cs="Tahoma"/>
          <w:b w:val="0"/>
          <w:szCs w:val="22"/>
        </w:rPr>
      </w:pPr>
      <w:r>
        <w:rPr>
          <w:rFonts w:cs="Tahoma"/>
          <w:b w:val="0"/>
          <w:szCs w:val="22"/>
        </w:rPr>
        <w:t xml:space="preserve">Kršitev sodelovalne dolžnosti sama po sebi ne more biti razlog za razbremenitev odgovornosti izvajalca za škodo ali posledice, ki nastanejo zaradi napak. Te odgovornosti se lahko izvajalec razbremeni le, če naročnika izrecno opozori, da bo zaradi določenega njegovega ravnanja nastala škoda ali napaka in naročnik po opozorilu pri tem vztraja. </w:t>
      </w:r>
    </w:p>
    <w:p w14:paraId="2607D53B" w14:textId="77777777" w:rsidR="008227AD" w:rsidRDefault="008227AD" w:rsidP="008227AD">
      <w:pPr>
        <w:pStyle w:val="BodyText2"/>
        <w:jc w:val="center"/>
        <w:rPr>
          <w:rFonts w:cs="Tahoma"/>
          <w:b w:val="0"/>
          <w:szCs w:val="22"/>
        </w:rPr>
      </w:pPr>
    </w:p>
    <w:p w14:paraId="158BFAE6" w14:textId="42A21769" w:rsidR="008227AD" w:rsidRDefault="008227AD" w:rsidP="00B02B26">
      <w:pPr>
        <w:pStyle w:val="BodyText2"/>
        <w:numPr>
          <w:ilvl w:val="0"/>
          <w:numId w:val="66"/>
        </w:numPr>
        <w:jc w:val="center"/>
        <w:rPr>
          <w:rFonts w:cs="Tahoma"/>
          <w:b w:val="0"/>
          <w:szCs w:val="22"/>
        </w:rPr>
      </w:pPr>
      <w:r>
        <w:rPr>
          <w:rFonts w:cs="Tahoma"/>
          <w:b w:val="0"/>
          <w:szCs w:val="22"/>
        </w:rPr>
        <w:t>člen</w:t>
      </w:r>
    </w:p>
    <w:p w14:paraId="36250174" w14:textId="77777777" w:rsidR="008227AD" w:rsidRDefault="008227AD" w:rsidP="008227AD">
      <w:pPr>
        <w:pStyle w:val="BodyText2"/>
        <w:jc w:val="center"/>
        <w:rPr>
          <w:rFonts w:cs="Tahoma"/>
          <w:b w:val="0"/>
          <w:szCs w:val="22"/>
        </w:rPr>
      </w:pPr>
      <w:r>
        <w:rPr>
          <w:rFonts w:cs="Tahoma"/>
          <w:b w:val="0"/>
          <w:szCs w:val="22"/>
        </w:rPr>
        <w:t>(nadzornik)</w:t>
      </w:r>
    </w:p>
    <w:p w14:paraId="44B585F3" w14:textId="77777777" w:rsidR="008227AD" w:rsidRDefault="008227AD" w:rsidP="008227AD">
      <w:pPr>
        <w:pStyle w:val="BodyText2"/>
        <w:rPr>
          <w:rFonts w:cs="Tahoma"/>
          <w:b w:val="0"/>
          <w:szCs w:val="22"/>
        </w:rPr>
      </w:pPr>
    </w:p>
    <w:p w14:paraId="02E087B5" w14:textId="77777777" w:rsidR="008227AD" w:rsidRDefault="008227AD" w:rsidP="008227AD">
      <w:pPr>
        <w:pStyle w:val="BodyText2"/>
        <w:rPr>
          <w:rFonts w:cs="Tahoma"/>
          <w:b w:val="0"/>
          <w:szCs w:val="22"/>
        </w:rPr>
      </w:pPr>
      <w:r>
        <w:rPr>
          <w:rFonts w:cs="Tahoma"/>
          <w:b w:val="0"/>
          <w:szCs w:val="22"/>
        </w:rPr>
        <w:t>Naročnik bo za nadzor nad izvedbo gradnje imenoval gradbenega nadzornika. Gradbeni nadzornik je pooblaščenec naročnika z omejenimi pooblastili.</w:t>
      </w:r>
    </w:p>
    <w:p w14:paraId="7AC2E8B7" w14:textId="77777777" w:rsidR="008227AD" w:rsidRDefault="008227AD" w:rsidP="008227AD">
      <w:pPr>
        <w:pStyle w:val="BodyText2"/>
        <w:rPr>
          <w:rFonts w:cs="Tahoma"/>
          <w:b w:val="0"/>
          <w:szCs w:val="22"/>
        </w:rPr>
      </w:pPr>
    </w:p>
    <w:p w14:paraId="2266BD01" w14:textId="77777777" w:rsidR="008227AD" w:rsidRDefault="008227AD" w:rsidP="008227AD">
      <w:pPr>
        <w:pStyle w:val="BodyText2"/>
        <w:rPr>
          <w:rFonts w:cs="Tahoma"/>
          <w:b w:val="0"/>
          <w:szCs w:val="22"/>
        </w:rPr>
      </w:pPr>
      <w:r>
        <w:rPr>
          <w:rFonts w:cs="Tahoma"/>
          <w:b w:val="0"/>
          <w:szCs w:val="22"/>
        </w:rPr>
        <w:t>Nadzornik sme v imenu naročnika dajati</w:t>
      </w:r>
      <w:r w:rsidRPr="000B5F31">
        <w:rPr>
          <w:rFonts w:cs="Tahoma"/>
          <w:b w:val="0"/>
          <w:szCs w:val="22"/>
        </w:rPr>
        <w:t xml:space="preserve"> strokovna</w:t>
      </w:r>
      <w:r>
        <w:rPr>
          <w:rFonts w:cs="Tahoma"/>
          <w:b w:val="0"/>
          <w:szCs w:val="22"/>
        </w:rPr>
        <w:t xml:space="preserve"> </w:t>
      </w:r>
      <w:r w:rsidRPr="000B5F31">
        <w:rPr>
          <w:rFonts w:cs="Tahoma"/>
          <w:b w:val="0"/>
          <w:szCs w:val="22"/>
        </w:rPr>
        <w:t>navodila v zvezi z izvedbo</w:t>
      </w:r>
      <w:r>
        <w:rPr>
          <w:rFonts w:cs="Tahoma"/>
          <w:b w:val="0"/>
          <w:szCs w:val="22"/>
        </w:rPr>
        <w:t xml:space="preserve"> del, nadzorovati potek gradnje, nadzorovati </w:t>
      </w:r>
      <w:r w:rsidRPr="000B5F31">
        <w:rPr>
          <w:rFonts w:cs="Tahoma"/>
          <w:b w:val="0"/>
          <w:szCs w:val="22"/>
        </w:rPr>
        <w:t>gradbeni</w:t>
      </w:r>
      <w:r>
        <w:rPr>
          <w:rFonts w:cs="Tahoma"/>
          <w:b w:val="0"/>
          <w:szCs w:val="22"/>
        </w:rPr>
        <w:t xml:space="preserve"> dnevnik ter ugotavljati </w:t>
      </w:r>
      <w:r w:rsidRPr="000B5F31">
        <w:rPr>
          <w:rFonts w:cs="Tahoma"/>
          <w:b w:val="0"/>
          <w:szCs w:val="22"/>
        </w:rPr>
        <w:t xml:space="preserve">količine uporabljenega materiala, opreme in del. </w:t>
      </w:r>
    </w:p>
    <w:p w14:paraId="5A6D97F8" w14:textId="77777777" w:rsidR="008227AD" w:rsidRDefault="008227AD" w:rsidP="008227AD">
      <w:pPr>
        <w:pStyle w:val="BodyText2"/>
        <w:rPr>
          <w:rFonts w:cs="Tahoma"/>
          <w:b w:val="0"/>
          <w:szCs w:val="22"/>
        </w:rPr>
      </w:pPr>
    </w:p>
    <w:p w14:paraId="396BDF4F" w14:textId="4BFB6F63" w:rsidR="008227AD" w:rsidRDefault="008227AD" w:rsidP="008227AD">
      <w:pPr>
        <w:pStyle w:val="BodyText2"/>
        <w:rPr>
          <w:rFonts w:cs="Tahoma"/>
          <w:b w:val="0"/>
          <w:szCs w:val="22"/>
        </w:rPr>
      </w:pPr>
      <w:r w:rsidRPr="000B5F31">
        <w:rPr>
          <w:rFonts w:cs="Tahoma"/>
          <w:b w:val="0"/>
          <w:szCs w:val="22"/>
        </w:rPr>
        <w:t>Ni</w:t>
      </w:r>
      <w:r>
        <w:rPr>
          <w:rFonts w:cs="Tahoma"/>
          <w:b w:val="0"/>
          <w:szCs w:val="22"/>
        </w:rPr>
        <w:t xml:space="preserve"> </w:t>
      </w:r>
      <w:r w:rsidRPr="000B5F31">
        <w:rPr>
          <w:rFonts w:cs="Tahoma"/>
          <w:b w:val="0"/>
          <w:szCs w:val="22"/>
        </w:rPr>
        <w:t>pa nadzornik upravičen potrditi ali odobriti nobene spremembe v</w:t>
      </w:r>
      <w:r>
        <w:rPr>
          <w:rFonts w:cs="Tahoma"/>
          <w:b w:val="0"/>
          <w:szCs w:val="22"/>
        </w:rPr>
        <w:t xml:space="preserve"> </w:t>
      </w:r>
      <w:r w:rsidRPr="000B5F31">
        <w:rPr>
          <w:rFonts w:cs="Tahoma"/>
          <w:b w:val="0"/>
          <w:szCs w:val="22"/>
        </w:rPr>
        <w:t>zvezi s to pogodbo,</w:t>
      </w:r>
      <w:r>
        <w:rPr>
          <w:rFonts w:cs="Tahoma"/>
          <w:b w:val="0"/>
          <w:szCs w:val="22"/>
        </w:rPr>
        <w:t xml:space="preserve"> nobene spremembe ali odstopa</w:t>
      </w:r>
      <w:r w:rsidRPr="000B5F31">
        <w:rPr>
          <w:rFonts w:cs="Tahoma"/>
          <w:b w:val="0"/>
          <w:szCs w:val="22"/>
        </w:rPr>
        <w:t xml:space="preserve"> </w:t>
      </w:r>
      <w:r>
        <w:rPr>
          <w:rFonts w:cs="Tahoma"/>
          <w:b w:val="0"/>
          <w:szCs w:val="22"/>
        </w:rPr>
        <w:t>od</w:t>
      </w:r>
      <w:r w:rsidRPr="000B5F31">
        <w:rPr>
          <w:rFonts w:cs="Tahoma"/>
          <w:b w:val="0"/>
          <w:szCs w:val="22"/>
        </w:rPr>
        <w:t xml:space="preserve"> projektne</w:t>
      </w:r>
      <w:r>
        <w:rPr>
          <w:rFonts w:cs="Tahoma"/>
          <w:b w:val="0"/>
          <w:szCs w:val="22"/>
        </w:rPr>
        <w:t xml:space="preserve"> </w:t>
      </w:r>
      <w:r w:rsidRPr="000B5F31">
        <w:rPr>
          <w:rFonts w:cs="Tahoma"/>
          <w:b w:val="0"/>
          <w:szCs w:val="22"/>
        </w:rPr>
        <w:t xml:space="preserve">dokumentacije, </w:t>
      </w:r>
      <w:r>
        <w:rPr>
          <w:rFonts w:cs="Tahoma"/>
          <w:b w:val="0"/>
          <w:szCs w:val="22"/>
        </w:rPr>
        <w:t>samostojno potrditi začasne ali končne situacije, prevzeti objekt</w:t>
      </w:r>
      <w:r w:rsidR="00440959">
        <w:rPr>
          <w:rFonts w:cs="Tahoma"/>
          <w:b w:val="0"/>
          <w:szCs w:val="22"/>
        </w:rPr>
        <w:t>a</w:t>
      </w:r>
      <w:r>
        <w:rPr>
          <w:rFonts w:cs="Tahoma"/>
          <w:b w:val="0"/>
          <w:szCs w:val="22"/>
        </w:rPr>
        <w:t xml:space="preserve">, odobriti spremembe </w:t>
      </w:r>
      <w:r w:rsidRPr="000B5F31">
        <w:rPr>
          <w:rFonts w:cs="Tahoma"/>
          <w:b w:val="0"/>
          <w:szCs w:val="22"/>
        </w:rPr>
        <w:t>kakovosti gradnje, terminskega plana ali skupne pogodbene</w:t>
      </w:r>
      <w:r>
        <w:rPr>
          <w:rFonts w:cs="Tahoma"/>
          <w:b w:val="0"/>
          <w:szCs w:val="22"/>
        </w:rPr>
        <w:t xml:space="preserve"> </w:t>
      </w:r>
      <w:r w:rsidRPr="000B5F31">
        <w:rPr>
          <w:rFonts w:cs="Tahoma"/>
          <w:b w:val="0"/>
          <w:szCs w:val="22"/>
        </w:rPr>
        <w:t xml:space="preserve">cene. </w:t>
      </w:r>
      <w:r>
        <w:rPr>
          <w:rFonts w:cs="Tahoma"/>
          <w:b w:val="0"/>
          <w:szCs w:val="22"/>
        </w:rPr>
        <w:t xml:space="preserve">Prav tako nadzornik ni upravičen odločati o spremembi obsega del ali naročiti dodatna dela ali dati izvajalcu kakršnokoli odobritev, ki bi imela za posledico povečan obseg del ali večjo plačilno obveznost naročnika. </w:t>
      </w:r>
      <w:r w:rsidRPr="000B5F31">
        <w:rPr>
          <w:rFonts w:cs="Tahoma"/>
          <w:b w:val="0"/>
          <w:szCs w:val="22"/>
        </w:rPr>
        <w:t>Za t</w:t>
      </w:r>
      <w:r>
        <w:rPr>
          <w:rFonts w:cs="Tahoma"/>
          <w:b w:val="0"/>
          <w:szCs w:val="22"/>
        </w:rPr>
        <w:t>e</w:t>
      </w:r>
      <w:r w:rsidRPr="000B5F31">
        <w:rPr>
          <w:rFonts w:cs="Tahoma"/>
          <w:b w:val="0"/>
          <w:szCs w:val="22"/>
        </w:rPr>
        <w:t xml:space="preserve"> sprememb</w:t>
      </w:r>
      <w:r>
        <w:rPr>
          <w:rFonts w:cs="Tahoma"/>
          <w:b w:val="0"/>
          <w:szCs w:val="22"/>
        </w:rPr>
        <w:t>e</w:t>
      </w:r>
      <w:r w:rsidRPr="000B5F31">
        <w:rPr>
          <w:rFonts w:cs="Tahoma"/>
          <w:b w:val="0"/>
          <w:szCs w:val="22"/>
        </w:rPr>
        <w:t xml:space="preserve"> mora izvajalec pridobiti predhodno pisno odobritev</w:t>
      </w:r>
      <w:r>
        <w:rPr>
          <w:rFonts w:cs="Tahoma"/>
          <w:b w:val="0"/>
          <w:szCs w:val="22"/>
        </w:rPr>
        <w:t xml:space="preserve"> </w:t>
      </w:r>
      <w:r w:rsidRPr="000B5F31">
        <w:rPr>
          <w:rFonts w:cs="Tahoma"/>
          <w:b w:val="0"/>
          <w:szCs w:val="22"/>
        </w:rPr>
        <w:t>naročnika</w:t>
      </w:r>
      <w:r>
        <w:rPr>
          <w:rFonts w:cs="Tahoma"/>
          <w:b w:val="0"/>
          <w:szCs w:val="22"/>
        </w:rPr>
        <w:t xml:space="preserve"> ali pooblaščenca naročnika, ki je določen s to pogodbo ali drugega pooblaščenca naročnika, ki ima neomejeno pisno pooblastilo naročnika.</w:t>
      </w:r>
    </w:p>
    <w:p w14:paraId="7A62A7D9" w14:textId="77777777" w:rsidR="008227AD" w:rsidRDefault="008227AD" w:rsidP="008227AD">
      <w:pPr>
        <w:pStyle w:val="BodyText2"/>
        <w:rPr>
          <w:rFonts w:cs="Tahoma"/>
          <w:szCs w:val="22"/>
        </w:rPr>
      </w:pPr>
    </w:p>
    <w:p w14:paraId="35CE1AFB" w14:textId="77777777" w:rsidR="008227AD" w:rsidRDefault="008227AD" w:rsidP="008227AD">
      <w:pPr>
        <w:pStyle w:val="BodyText2"/>
        <w:rPr>
          <w:rFonts w:cs="Tahoma"/>
          <w:szCs w:val="22"/>
        </w:rPr>
      </w:pPr>
      <w:r w:rsidRPr="00AB1F54">
        <w:rPr>
          <w:rFonts w:cs="Tahoma"/>
          <w:szCs w:val="22"/>
        </w:rPr>
        <w:t>Izvedba s podizvajalci</w:t>
      </w:r>
    </w:p>
    <w:p w14:paraId="3EEDDF6F" w14:textId="77777777" w:rsidR="008227AD" w:rsidRPr="00AB1F54" w:rsidRDefault="008227AD" w:rsidP="008227AD">
      <w:pPr>
        <w:pStyle w:val="BodyText2"/>
        <w:rPr>
          <w:rFonts w:cs="Tahoma"/>
          <w:szCs w:val="22"/>
        </w:rPr>
      </w:pPr>
    </w:p>
    <w:p w14:paraId="46A16D68" w14:textId="5902D8EE" w:rsidR="008227AD" w:rsidRDefault="008227AD" w:rsidP="00B02B26">
      <w:pPr>
        <w:numPr>
          <w:ilvl w:val="0"/>
          <w:numId w:val="66"/>
        </w:numPr>
        <w:jc w:val="center"/>
        <w:rPr>
          <w:rFonts w:cs="Tahoma"/>
          <w:szCs w:val="22"/>
        </w:rPr>
      </w:pPr>
      <w:r w:rsidRPr="00AB1F54">
        <w:rPr>
          <w:rFonts w:cs="Tahoma"/>
          <w:szCs w:val="22"/>
        </w:rPr>
        <w:t>člen</w:t>
      </w:r>
    </w:p>
    <w:p w14:paraId="39EEFE95" w14:textId="77777777" w:rsidR="008227AD" w:rsidRDefault="008227AD" w:rsidP="008227AD">
      <w:pPr>
        <w:jc w:val="center"/>
        <w:rPr>
          <w:rFonts w:cs="Tahoma"/>
          <w:szCs w:val="22"/>
        </w:rPr>
      </w:pPr>
      <w:r>
        <w:rPr>
          <w:rFonts w:cs="Tahoma"/>
          <w:szCs w:val="22"/>
        </w:rPr>
        <w:t>(podizvajalci)</w:t>
      </w:r>
    </w:p>
    <w:p w14:paraId="20A95EC4" w14:textId="77777777" w:rsidR="008227AD" w:rsidRPr="00AB1F54" w:rsidRDefault="008227AD" w:rsidP="008227AD">
      <w:pPr>
        <w:jc w:val="center"/>
        <w:rPr>
          <w:rFonts w:cs="Tahoma"/>
          <w:szCs w:val="22"/>
        </w:rPr>
      </w:pPr>
    </w:p>
    <w:p w14:paraId="1CA5475E" w14:textId="77777777" w:rsidR="008227AD" w:rsidRDefault="008227AD" w:rsidP="008227AD">
      <w:pPr>
        <w:jc w:val="both"/>
        <w:rPr>
          <w:rFonts w:cs="Tahoma"/>
          <w:szCs w:val="22"/>
        </w:rPr>
      </w:pPr>
      <w:r w:rsidRPr="00AB1F54">
        <w:rPr>
          <w:rFonts w:cs="Tahoma"/>
          <w:szCs w:val="22"/>
        </w:rPr>
        <w:t>Izvajalec s podpisom te pogodbe potrjuje, da je seznanjen z definicijo pojma podizvajalec po ZJN-3.</w:t>
      </w:r>
    </w:p>
    <w:p w14:paraId="0BAFA38A" w14:textId="77777777" w:rsidR="008227AD" w:rsidRPr="00AB1F54" w:rsidRDefault="008227AD" w:rsidP="008227AD">
      <w:pPr>
        <w:jc w:val="both"/>
        <w:rPr>
          <w:rFonts w:cs="Tahoma"/>
          <w:szCs w:val="22"/>
        </w:rPr>
      </w:pPr>
    </w:p>
    <w:p w14:paraId="6C21960F" w14:textId="77777777" w:rsidR="008227AD" w:rsidRDefault="008227AD" w:rsidP="008227AD">
      <w:pPr>
        <w:pStyle w:val="BodyText2"/>
        <w:rPr>
          <w:rFonts w:cs="Tahoma"/>
          <w:b w:val="0"/>
          <w:szCs w:val="22"/>
        </w:rPr>
      </w:pPr>
      <w:r w:rsidRPr="00AB1F54">
        <w:rPr>
          <w:rFonts w:cs="Tahoma"/>
          <w:b w:val="0"/>
          <w:szCs w:val="22"/>
        </w:rPr>
        <w:t xml:space="preserve">V kolikor izvajalec pri izvajanju naročila nastopa s podizvajalci, se zavezuje, da bo z njimi sklenil pogodbe, v katerih bo natančno določena vrsta in obseg dela ter cena za opravljene storitve. </w:t>
      </w:r>
    </w:p>
    <w:p w14:paraId="5F86AEBD" w14:textId="77777777" w:rsidR="008227AD" w:rsidRDefault="008227AD" w:rsidP="008227AD">
      <w:pPr>
        <w:pStyle w:val="BodyText2"/>
        <w:rPr>
          <w:rFonts w:cs="Tahoma"/>
          <w:b w:val="0"/>
          <w:szCs w:val="22"/>
        </w:rPr>
      </w:pPr>
    </w:p>
    <w:p w14:paraId="4CEA7B13" w14:textId="6B518F52" w:rsidR="008227AD" w:rsidRDefault="008227AD" w:rsidP="008227AD">
      <w:pPr>
        <w:pStyle w:val="BodyText2"/>
        <w:rPr>
          <w:rFonts w:cs="Tahoma"/>
          <w:b w:val="0"/>
          <w:szCs w:val="22"/>
        </w:rPr>
      </w:pPr>
      <w:r w:rsidRPr="004C6BB8">
        <w:rPr>
          <w:rFonts w:cs="Tahoma"/>
          <w:b w:val="0"/>
          <w:szCs w:val="22"/>
        </w:rPr>
        <w:t xml:space="preserve">Izvajalec se zaveže, da bo predlog za vključitev novega podizvajalca ali predlog za zamenjavo podizvajalca podal naročniku pisno, pred vključitev podizvajalca v delo. </w:t>
      </w:r>
      <w:r w:rsidRPr="00C96B2F">
        <w:rPr>
          <w:rFonts w:cs="Tahoma"/>
          <w:b w:val="0"/>
          <w:szCs w:val="22"/>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del</w:t>
      </w:r>
      <w:r>
        <w:rPr>
          <w:rFonts w:cs="Tahoma"/>
          <w:b w:val="0"/>
          <w:szCs w:val="22"/>
        </w:rPr>
        <w:t>ovnih dneh od prejema predloga.</w:t>
      </w:r>
    </w:p>
    <w:p w14:paraId="5A806FC0" w14:textId="77777777" w:rsidR="008227AD" w:rsidRPr="00AB1F54" w:rsidRDefault="008227AD" w:rsidP="008227AD">
      <w:pPr>
        <w:pStyle w:val="BodyText2"/>
        <w:rPr>
          <w:rFonts w:cs="Tahoma"/>
          <w:b w:val="0"/>
          <w:szCs w:val="22"/>
        </w:rPr>
      </w:pPr>
    </w:p>
    <w:p w14:paraId="0C4C0F84" w14:textId="77777777" w:rsidR="008227AD" w:rsidRPr="00AB1F54" w:rsidRDefault="008227AD" w:rsidP="008227AD">
      <w:pPr>
        <w:widowControl w:val="0"/>
        <w:overflowPunct w:val="0"/>
        <w:autoSpaceDE w:val="0"/>
        <w:autoSpaceDN w:val="0"/>
        <w:adjustRightInd w:val="0"/>
        <w:jc w:val="both"/>
        <w:textAlignment w:val="baseline"/>
        <w:rPr>
          <w:rFonts w:cs="Tahoma"/>
          <w:szCs w:val="22"/>
        </w:rPr>
      </w:pPr>
      <w:r w:rsidRPr="00AB1F54">
        <w:rPr>
          <w:rFonts w:cs="Tahoma"/>
          <w:szCs w:val="22"/>
        </w:rPr>
        <w:t xml:space="preserve">Izvajalec pri izvedbi predmetnega javnega naročila s podizvajalci jamči in se zaveže: </w:t>
      </w:r>
    </w:p>
    <w:p w14:paraId="5CFBEA9B" w14:textId="77777777" w:rsidR="008227AD" w:rsidRPr="00AB1F54" w:rsidRDefault="008227AD" w:rsidP="008227AD">
      <w:pPr>
        <w:numPr>
          <w:ilvl w:val="0"/>
          <w:numId w:val="13"/>
        </w:numPr>
        <w:overflowPunct w:val="0"/>
        <w:autoSpaceDE w:val="0"/>
        <w:autoSpaceDN w:val="0"/>
        <w:adjustRightInd w:val="0"/>
        <w:jc w:val="both"/>
        <w:textAlignment w:val="baseline"/>
        <w:rPr>
          <w:rFonts w:cs="Tahoma"/>
          <w:szCs w:val="22"/>
        </w:rPr>
      </w:pPr>
      <w:r w:rsidRPr="00AB1F54">
        <w:rPr>
          <w:rFonts w:cs="Tahoma"/>
          <w:szCs w:val="22"/>
        </w:rPr>
        <w:t>da bodo njegovi podizvajalci dela opravljali vestno, pošteno, skladno z določili iz te pogodbe, projektne dokumentacije, veljavnimi zakonskimi predpisi ter pravili stroke,</w:t>
      </w:r>
    </w:p>
    <w:p w14:paraId="47642A3A" w14:textId="77777777" w:rsidR="008227AD" w:rsidRPr="00AB1F54" w:rsidRDefault="008227AD" w:rsidP="008227AD">
      <w:pPr>
        <w:numPr>
          <w:ilvl w:val="0"/>
          <w:numId w:val="13"/>
        </w:numPr>
        <w:overflowPunct w:val="0"/>
        <w:autoSpaceDE w:val="0"/>
        <w:autoSpaceDN w:val="0"/>
        <w:adjustRightInd w:val="0"/>
        <w:jc w:val="both"/>
        <w:textAlignment w:val="baseline"/>
        <w:rPr>
          <w:rFonts w:cs="Tahoma"/>
          <w:szCs w:val="22"/>
        </w:rPr>
      </w:pPr>
      <w:r w:rsidRPr="00AB1F54">
        <w:rPr>
          <w:rFonts w:cs="Tahoma"/>
          <w:szCs w:val="22"/>
        </w:rPr>
        <w:t>da v razmerju do naročnika prevzema</w:t>
      </w:r>
      <w:r>
        <w:rPr>
          <w:rFonts w:cs="Tahoma"/>
          <w:szCs w:val="22"/>
        </w:rPr>
        <w:t xml:space="preserve"> celotno </w:t>
      </w:r>
      <w:r w:rsidRPr="00AB1F54">
        <w:rPr>
          <w:rFonts w:cs="Tahoma"/>
          <w:szCs w:val="22"/>
        </w:rPr>
        <w:t>skrb in odgovornost za podizvajalce glede izvedbe in kakovosti del, ki so predmet te pogodbe,</w:t>
      </w:r>
    </w:p>
    <w:p w14:paraId="68B4DED1" w14:textId="77777777" w:rsidR="008227AD" w:rsidRDefault="008227AD" w:rsidP="008227AD">
      <w:pPr>
        <w:numPr>
          <w:ilvl w:val="0"/>
          <w:numId w:val="13"/>
        </w:numPr>
        <w:overflowPunct w:val="0"/>
        <w:autoSpaceDE w:val="0"/>
        <w:autoSpaceDN w:val="0"/>
        <w:adjustRightInd w:val="0"/>
        <w:jc w:val="both"/>
        <w:textAlignment w:val="baseline"/>
        <w:rPr>
          <w:rFonts w:cs="Tahoma"/>
          <w:szCs w:val="22"/>
        </w:rPr>
      </w:pPr>
      <w:r w:rsidRPr="00AB1F54">
        <w:rPr>
          <w:rFonts w:cs="Tahoma"/>
          <w:szCs w:val="22"/>
        </w:rPr>
        <w:t>da bo v pogodbah, ki jih bo sklenil s podizvajalci, vnesel določila, na podlagi katerih bodo podizvajalci, v primeru če bodo od naročnika zahtevali neposredno plačilo terjatve, ki bi jo imeli do glavnega izvajalca v zvezi s predmetom te pogodbe, naročniku izročili vso dokumentacijo o opravljenih delih in o obstoju terjatve do glavnega izvajalca in zlasti da bodo naročniku izročili vse izvirnike dokumentacije, ki je potrebna za pridobitev uporabnega ali ostalih dovoljenj.</w:t>
      </w:r>
    </w:p>
    <w:p w14:paraId="742A691C" w14:textId="77777777" w:rsidR="008227AD" w:rsidRDefault="008227AD" w:rsidP="008227AD">
      <w:pPr>
        <w:overflowPunct w:val="0"/>
        <w:autoSpaceDE w:val="0"/>
        <w:autoSpaceDN w:val="0"/>
        <w:adjustRightInd w:val="0"/>
        <w:jc w:val="center"/>
        <w:textAlignment w:val="baseline"/>
        <w:rPr>
          <w:rFonts w:cs="Tahoma"/>
          <w:szCs w:val="22"/>
        </w:rPr>
      </w:pPr>
    </w:p>
    <w:p w14:paraId="1A0F3B5B" w14:textId="5D491A58" w:rsidR="008227AD" w:rsidRDefault="008227AD" w:rsidP="00B02B26">
      <w:pPr>
        <w:numPr>
          <w:ilvl w:val="0"/>
          <w:numId w:val="66"/>
        </w:numPr>
        <w:overflowPunct w:val="0"/>
        <w:autoSpaceDE w:val="0"/>
        <w:autoSpaceDN w:val="0"/>
        <w:adjustRightInd w:val="0"/>
        <w:jc w:val="center"/>
        <w:textAlignment w:val="baseline"/>
        <w:rPr>
          <w:rFonts w:cs="Tahoma"/>
          <w:szCs w:val="22"/>
        </w:rPr>
      </w:pPr>
      <w:r>
        <w:rPr>
          <w:rFonts w:cs="Tahoma"/>
          <w:szCs w:val="22"/>
        </w:rPr>
        <w:t>člen</w:t>
      </w:r>
    </w:p>
    <w:p w14:paraId="5564BFFD" w14:textId="77777777" w:rsidR="008227AD" w:rsidRDefault="008227AD" w:rsidP="008227AD">
      <w:pPr>
        <w:overflowPunct w:val="0"/>
        <w:autoSpaceDE w:val="0"/>
        <w:autoSpaceDN w:val="0"/>
        <w:adjustRightInd w:val="0"/>
        <w:jc w:val="center"/>
        <w:textAlignment w:val="baseline"/>
        <w:rPr>
          <w:rFonts w:cs="Tahoma"/>
          <w:szCs w:val="22"/>
        </w:rPr>
      </w:pPr>
      <w:r>
        <w:rPr>
          <w:rFonts w:cs="Tahoma"/>
          <w:szCs w:val="22"/>
        </w:rPr>
        <w:t>(neposredna plačila podizvajalcem)</w:t>
      </w:r>
    </w:p>
    <w:p w14:paraId="15263404" w14:textId="77777777" w:rsidR="008227AD" w:rsidRPr="00AB1F54" w:rsidRDefault="008227AD" w:rsidP="008227AD">
      <w:pPr>
        <w:overflowPunct w:val="0"/>
        <w:autoSpaceDE w:val="0"/>
        <w:autoSpaceDN w:val="0"/>
        <w:adjustRightInd w:val="0"/>
        <w:ind w:left="283"/>
        <w:jc w:val="both"/>
        <w:textAlignment w:val="baseline"/>
        <w:rPr>
          <w:rFonts w:cs="Tahoma"/>
          <w:szCs w:val="22"/>
        </w:rPr>
      </w:pPr>
    </w:p>
    <w:p w14:paraId="75A62E87" w14:textId="77777777" w:rsidR="008227AD" w:rsidRDefault="008227AD" w:rsidP="008227AD">
      <w:pPr>
        <w:jc w:val="both"/>
        <w:rPr>
          <w:rFonts w:cs="Tahoma"/>
          <w:szCs w:val="22"/>
        </w:rPr>
      </w:pPr>
      <w:r w:rsidRPr="00AB1F54">
        <w:rPr>
          <w:rFonts w:cs="Tahoma"/>
          <w:szCs w:val="22"/>
        </w:rPr>
        <w:t>Neposredno plačilo podizvajalcu zavezuje naročnika in glavnega izvajalca samo v primeru, če podizvajalec zahteva neposredno plačilo, v skladu z drugim in tretjim odstavkom 94. člena ZJN-3.</w:t>
      </w:r>
      <w:r>
        <w:rPr>
          <w:rFonts w:cs="Tahoma"/>
          <w:szCs w:val="22"/>
        </w:rPr>
        <w:t xml:space="preserve"> V tem primeru je podizvajalec upravičen do plačila, če so izpolnjeni vsi pogoji določeni z zakonom (peti odstavek 94. člena ZJN-3). </w:t>
      </w:r>
      <w:r w:rsidRPr="008437CB">
        <w:rPr>
          <w:rFonts w:cs="Tahoma"/>
          <w:szCs w:val="22"/>
        </w:rPr>
        <w:t>V ta namen izvajalec s podpisom te pogodbe pooblašča naročnika, da na podlagi računa oziroma situacije, ki ga bo potrdil izvajalec in priložil svoji situaciji, znesek potrjene situacije oziroma računa plača neposredno podizvajalcu in soglaša, da naročnik namesto njega poravna podizvajalčevo terjatev do njega. Naročnik pa naročilo izvajalca, da namesto njega plača njegovo obveznost podizvajalcu, sprejema in s takšnim načinom plačila soglaša in se zavezuje poravnati terjatev podizvajalca</w:t>
      </w:r>
      <w:r>
        <w:rPr>
          <w:rFonts w:cs="Tahoma"/>
          <w:szCs w:val="22"/>
        </w:rPr>
        <w:t xml:space="preserve">, potem ko ta predloži </w:t>
      </w:r>
      <w:r w:rsidRPr="008437CB">
        <w:rPr>
          <w:rFonts w:cs="Tahoma"/>
          <w:szCs w:val="22"/>
        </w:rPr>
        <w:t xml:space="preserve">soglasje, na podlagi katerega naročnik namesto </w:t>
      </w:r>
      <w:r>
        <w:rPr>
          <w:rFonts w:cs="Tahoma"/>
          <w:szCs w:val="22"/>
        </w:rPr>
        <w:t>izvajalca</w:t>
      </w:r>
      <w:r w:rsidRPr="008437CB">
        <w:rPr>
          <w:rFonts w:cs="Tahoma"/>
          <w:szCs w:val="22"/>
        </w:rPr>
        <w:t xml:space="preserve"> poravna podizvajalčevo terjatev do </w:t>
      </w:r>
      <w:r>
        <w:rPr>
          <w:rFonts w:cs="Tahoma"/>
          <w:szCs w:val="22"/>
        </w:rPr>
        <w:t>izvajalca</w:t>
      </w:r>
      <w:r w:rsidRPr="008437CB">
        <w:rPr>
          <w:rFonts w:cs="Tahoma"/>
          <w:szCs w:val="22"/>
        </w:rPr>
        <w:t>. Izvajalec se zavezuje, da bo svojim situacijam, ki jih bo posredoval naročniku, priložil potrjene situacije svojih podizvajalcev, ki so neposredno plačilo zahtevali.</w:t>
      </w:r>
    </w:p>
    <w:p w14:paraId="0353F046" w14:textId="77777777" w:rsidR="008227AD" w:rsidRDefault="008227AD" w:rsidP="008227AD">
      <w:pPr>
        <w:jc w:val="both"/>
        <w:rPr>
          <w:rFonts w:cs="Tahoma"/>
          <w:szCs w:val="22"/>
        </w:rPr>
      </w:pPr>
    </w:p>
    <w:p w14:paraId="46357164" w14:textId="77777777" w:rsidR="008227AD" w:rsidRDefault="008227AD" w:rsidP="008227AD">
      <w:pPr>
        <w:jc w:val="both"/>
        <w:rPr>
          <w:rFonts w:cs="Tahoma"/>
          <w:szCs w:val="22"/>
        </w:rPr>
      </w:pPr>
      <w:r w:rsidRPr="00AB1F54">
        <w:rPr>
          <w:rFonts w:cs="Tahoma"/>
          <w:szCs w:val="22"/>
        </w:rPr>
        <w:t xml:space="preserve">Neposredna plačila naročnika morebitnim podizvajalcem se lahko opravijo največ do višine </w:t>
      </w:r>
      <w:r>
        <w:rPr>
          <w:rFonts w:cs="Tahoma"/>
          <w:szCs w:val="22"/>
        </w:rPr>
        <w:t>zneska dolga, ki je v vsakem trenutku priznan za opravljena dela po tej pogodbi</w:t>
      </w:r>
      <w:r w:rsidRPr="00AB1F54">
        <w:rPr>
          <w:rFonts w:cs="Tahoma"/>
          <w:szCs w:val="22"/>
        </w:rPr>
        <w:t xml:space="preserve">. </w:t>
      </w:r>
      <w:r>
        <w:rPr>
          <w:rFonts w:cs="Tahoma"/>
          <w:szCs w:val="22"/>
        </w:rPr>
        <w:t>Če v določenem trenutku naročnik nima zapadlega dolga do izvajalca (ker je izvajalcu delo plačal, ker je uveljavljal kakršnekoli nasprotne zahtevke, ki odlagajo plačilo ali zmanjšujejo terjatev izvajalca), podizvajalec ni upravičen zahtevati plačila od izvajalca in mora izvajalec sam urediti razmerje do podizvajalca.</w:t>
      </w:r>
    </w:p>
    <w:p w14:paraId="0B4BD982" w14:textId="77777777" w:rsidR="008227AD" w:rsidRDefault="008227AD" w:rsidP="008227AD">
      <w:pPr>
        <w:jc w:val="both"/>
        <w:rPr>
          <w:rFonts w:cs="Tahoma"/>
          <w:szCs w:val="22"/>
        </w:rPr>
      </w:pPr>
    </w:p>
    <w:p w14:paraId="77E401FA" w14:textId="77777777" w:rsidR="008227AD" w:rsidRDefault="008227AD" w:rsidP="008227AD">
      <w:pPr>
        <w:jc w:val="both"/>
        <w:rPr>
          <w:rFonts w:cs="Tahoma"/>
          <w:szCs w:val="22"/>
        </w:rPr>
      </w:pPr>
      <w:r w:rsidRPr="00AB1F54">
        <w:rPr>
          <w:rFonts w:cs="Tahoma"/>
          <w:szCs w:val="22"/>
        </w:rPr>
        <w:t xml:space="preserve">Izvajalec v celoti odgovarja za vse posledice in škodo, ki bi naročniku utegnila nastati, če bi vrednost del podizvajalcev, skupaj z deli izvajalca presegala </w:t>
      </w:r>
      <w:r>
        <w:rPr>
          <w:rFonts w:cs="Tahoma"/>
          <w:szCs w:val="22"/>
        </w:rPr>
        <w:t>vsoto, ki jo po tej pogodbi naročnik dolguje za dela izvajalcu</w:t>
      </w:r>
      <w:r w:rsidRPr="00AB1F54">
        <w:rPr>
          <w:rFonts w:cs="Tahoma"/>
          <w:szCs w:val="22"/>
        </w:rPr>
        <w:t>. Morebitni stroški in škoda, ki bi naročniku tako lahko nastala se odštejejo od celotne pogodbene vrednosti in jo naročnik lahko poračuna s svojo obveznostjo do izvajalca.</w:t>
      </w:r>
    </w:p>
    <w:p w14:paraId="012CC50B" w14:textId="77777777" w:rsidR="008227AD" w:rsidRPr="00AB1F54" w:rsidRDefault="008227AD" w:rsidP="008227AD">
      <w:pPr>
        <w:jc w:val="both"/>
        <w:rPr>
          <w:rFonts w:cs="Tahoma"/>
          <w:szCs w:val="22"/>
        </w:rPr>
      </w:pPr>
    </w:p>
    <w:p w14:paraId="2D8FD5CB" w14:textId="77777777" w:rsidR="008227AD" w:rsidRDefault="008227AD" w:rsidP="008227AD">
      <w:pPr>
        <w:jc w:val="both"/>
        <w:rPr>
          <w:rFonts w:cs="Tahoma"/>
          <w:szCs w:val="22"/>
        </w:rPr>
      </w:pPr>
      <w:r w:rsidRPr="00AB1F54">
        <w:rPr>
          <w:rFonts w:cs="Tahoma"/>
          <w:szCs w:val="22"/>
        </w:rPr>
        <w:t xml:space="preserve">Ko naročnik poravna podizvajalčevo terjatev, ki jo ima do glavnega izvajalca, se obveznost naročnikovega plačila do glavnega izvajalca, za podizvajalcu izplačani znesek, ustrezno zmanjša. </w:t>
      </w:r>
    </w:p>
    <w:p w14:paraId="02099954" w14:textId="77777777" w:rsidR="008227AD" w:rsidRDefault="008227AD" w:rsidP="008227AD">
      <w:pPr>
        <w:jc w:val="both"/>
        <w:rPr>
          <w:rFonts w:cs="Tahoma"/>
          <w:szCs w:val="22"/>
        </w:rPr>
      </w:pPr>
    </w:p>
    <w:p w14:paraId="454BDC8E" w14:textId="03577260" w:rsidR="008227AD" w:rsidRPr="00AB1F54" w:rsidRDefault="008227AD" w:rsidP="008227AD">
      <w:pPr>
        <w:jc w:val="both"/>
        <w:rPr>
          <w:rFonts w:cs="Tahoma"/>
          <w:szCs w:val="22"/>
        </w:rPr>
      </w:pPr>
      <w:r w:rsidRPr="00AB1F54">
        <w:rPr>
          <w:rFonts w:cs="Tahoma"/>
          <w:szCs w:val="22"/>
        </w:rPr>
        <w:lastRenderedPageBreak/>
        <w:t>Naročnik v razmerju do podizvajalca, v zvezi z izvedenimi deli in zapadlimi računi</w:t>
      </w:r>
      <w:r w:rsidR="00055DB1">
        <w:rPr>
          <w:rFonts w:cs="Tahoma"/>
          <w:szCs w:val="22"/>
        </w:rPr>
        <w:t xml:space="preserve"> oz. situacijami</w:t>
      </w:r>
      <w:r w:rsidRPr="00AB1F54">
        <w:rPr>
          <w:rFonts w:cs="Tahoma"/>
          <w:szCs w:val="22"/>
        </w:rPr>
        <w:t>, ki jih je podizvajalec predložil v plačilo glavnemu izvajalcu, ni dolžan plačati zamudnih obresti in drugih stranskih terjatev vključno s penali, ampak ostane ta obveznost izključno na glavnemu izvajalcu.</w:t>
      </w:r>
    </w:p>
    <w:p w14:paraId="0A591C28" w14:textId="77777777" w:rsidR="008227AD" w:rsidRDefault="008227AD" w:rsidP="008227AD">
      <w:pPr>
        <w:jc w:val="both"/>
        <w:rPr>
          <w:rFonts w:cs="Tahoma"/>
          <w:szCs w:val="22"/>
        </w:rPr>
      </w:pPr>
    </w:p>
    <w:p w14:paraId="1799CDD3" w14:textId="77777777" w:rsidR="008227AD" w:rsidRDefault="008227AD" w:rsidP="008227AD">
      <w:pPr>
        <w:jc w:val="both"/>
        <w:rPr>
          <w:rFonts w:cs="Tahoma"/>
          <w:strike/>
          <w:szCs w:val="22"/>
          <w:highlight w:val="yellow"/>
        </w:rPr>
      </w:pPr>
      <w:r w:rsidRPr="00AB1F54">
        <w:rPr>
          <w:rFonts w:cs="Tahoma"/>
          <w:szCs w:val="22"/>
        </w:rPr>
        <w:t>Če podizvajalec neposrednega plačila od naročnika ne zahteva, se glavni izvajalec s podpisom te pogodbo zavezuje, da bo naročniku, najpozneje v roku 60 dni od plačila končnega računa oziroma situacije, poslal svojo pisno izjavo, da je poplačal vse podizvajalce, ki so neposredno povezani s predmetom javnega naročila in pisno izjavo podizvajalcev, da so plačilo prejeli.</w:t>
      </w:r>
      <w:r w:rsidRPr="00AB1F54">
        <w:rPr>
          <w:rFonts w:cs="Tahoma"/>
          <w:strike/>
          <w:szCs w:val="22"/>
          <w:highlight w:val="yellow"/>
        </w:rPr>
        <w:t xml:space="preserve"> </w:t>
      </w:r>
    </w:p>
    <w:p w14:paraId="0279E056" w14:textId="77777777" w:rsidR="008227AD" w:rsidRDefault="008227AD" w:rsidP="008227AD">
      <w:pPr>
        <w:jc w:val="both"/>
        <w:rPr>
          <w:rFonts w:cs="Tahoma"/>
          <w:szCs w:val="22"/>
        </w:rPr>
      </w:pPr>
    </w:p>
    <w:p w14:paraId="189FFE10" w14:textId="588493C9" w:rsidR="008227AD" w:rsidRDefault="008227AD" w:rsidP="00B02B26">
      <w:pPr>
        <w:numPr>
          <w:ilvl w:val="0"/>
          <w:numId w:val="66"/>
        </w:numPr>
        <w:jc w:val="center"/>
        <w:rPr>
          <w:rFonts w:cs="Tahoma"/>
          <w:szCs w:val="22"/>
        </w:rPr>
      </w:pPr>
      <w:r>
        <w:rPr>
          <w:rFonts w:cs="Tahoma"/>
          <w:szCs w:val="22"/>
        </w:rPr>
        <w:t xml:space="preserve">člen </w:t>
      </w:r>
    </w:p>
    <w:p w14:paraId="4CE275D8" w14:textId="77777777" w:rsidR="008227AD" w:rsidRDefault="008227AD" w:rsidP="008227AD">
      <w:pPr>
        <w:jc w:val="center"/>
        <w:rPr>
          <w:rFonts w:cs="Tahoma"/>
          <w:szCs w:val="22"/>
        </w:rPr>
      </w:pPr>
      <w:r>
        <w:rPr>
          <w:rFonts w:cs="Tahoma"/>
          <w:szCs w:val="22"/>
        </w:rPr>
        <w:t>(poseben primer zadržanja plačila)</w:t>
      </w:r>
    </w:p>
    <w:p w14:paraId="26CFBBA2" w14:textId="77777777" w:rsidR="008227AD" w:rsidRDefault="008227AD" w:rsidP="008227AD">
      <w:pPr>
        <w:jc w:val="center"/>
        <w:rPr>
          <w:rFonts w:cs="Tahoma"/>
          <w:szCs w:val="22"/>
        </w:rPr>
      </w:pPr>
    </w:p>
    <w:p w14:paraId="0A5DF95E" w14:textId="77777777" w:rsidR="008227AD" w:rsidRPr="00AB1F54" w:rsidRDefault="008227AD" w:rsidP="008227AD">
      <w:pPr>
        <w:jc w:val="both"/>
        <w:rPr>
          <w:rFonts w:cs="Tahoma"/>
          <w:szCs w:val="22"/>
        </w:rPr>
      </w:pPr>
      <w:r w:rsidRPr="00AB1F54">
        <w:rPr>
          <w:rFonts w:cs="Tahoma"/>
          <w:szCs w:val="22"/>
        </w:rPr>
        <w:t>Naročnik lahko zadrži plačilo podizvajalčeve terjatve, ki jo ima</w:t>
      </w:r>
      <w:r>
        <w:rPr>
          <w:rFonts w:cs="Tahoma"/>
          <w:szCs w:val="22"/>
        </w:rPr>
        <w:t xml:space="preserve"> podizvajalec</w:t>
      </w:r>
      <w:r w:rsidRPr="00AB1F54">
        <w:rPr>
          <w:rFonts w:cs="Tahoma"/>
          <w:szCs w:val="22"/>
        </w:rPr>
        <w:t xml:space="preserve"> do glavnega izvajalca</w:t>
      </w:r>
      <w:r>
        <w:rPr>
          <w:rFonts w:cs="Tahoma"/>
          <w:szCs w:val="22"/>
        </w:rPr>
        <w:t xml:space="preserve"> in posredno do naročnika</w:t>
      </w:r>
      <w:r w:rsidRPr="00AB1F54">
        <w:rPr>
          <w:rFonts w:cs="Tahoma"/>
          <w:szCs w:val="22"/>
        </w:rPr>
        <w:t>:</w:t>
      </w:r>
    </w:p>
    <w:p w14:paraId="52343183" w14:textId="77777777" w:rsidR="008227AD" w:rsidRPr="00AB1F54" w:rsidRDefault="008227AD" w:rsidP="008227AD">
      <w:pPr>
        <w:numPr>
          <w:ilvl w:val="0"/>
          <w:numId w:val="13"/>
        </w:numPr>
        <w:tabs>
          <w:tab w:val="left" w:pos="3969"/>
        </w:tabs>
        <w:jc w:val="both"/>
        <w:rPr>
          <w:rFonts w:cs="Tahoma"/>
          <w:szCs w:val="22"/>
        </w:rPr>
      </w:pPr>
      <w:r w:rsidRPr="00AB1F54">
        <w:rPr>
          <w:rFonts w:cs="Tahoma"/>
          <w:szCs w:val="22"/>
        </w:rPr>
        <w:t xml:space="preserve">dokler mu ni izročena vsa dokumentacija o opravljenih delih in o obstoju terjatve </w:t>
      </w:r>
      <w:r>
        <w:rPr>
          <w:rFonts w:cs="Tahoma"/>
          <w:szCs w:val="22"/>
        </w:rPr>
        <w:t xml:space="preserve">podizvajalca </w:t>
      </w:r>
      <w:r w:rsidRPr="00AB1F54">
        <w:rPr>
          <w:rFonts w:cs="Tahoma"/>
          <w:szCs w:val="22"/>
        </w:rPr>
        <w:t>do glavnega izvajalca</w:t>
      </w:r>
      <w:r>
        <w:rPr>
          <w:rFonts w:cs="Tahoma"/>
          <w:szCs w:val="22"/>
        </w:rPr>
        <w:t xml:space="preserve"> ter glavni izvajalec pisno potrdi terjatev podizvajalca</w:t>
      </w:r>
    </w:p>
    <w:p w14:paraId="375C486E" w14:textId="77777777" w:rsidR="008227AD" w:rsidRPr="00AB1F54" w:rsidRDefault="008227AD" w:rsidP="008227AD">
      <w:pPr>
        <w:numPr>
          <w:ilvl w:val="0"/>
          <w:numId w:val="13"/>
        </w:numPr>
        <w:tabs>
          <w:tab w:val="left" w:pos="3969"/>
        </w:tabs>
        <w:jc w:val="both"/>
        <w:rPr>
          <w:rFonts w:cs="Tahoma"/>
          <w:szCs w:val="22"/>
        </w:rPr>
      </w:pPr>
      <w:r w:rsidRPr="00AB1F54">
        <w:rPr>
          <w:rFonts w:cs="Tahoma"/>
          <w:szCs w:val="22"/>
        </w:rPr>
        <w:t>dokler predložena situacija ali račun za že opravljena dela ni potrjen</w:t>
      </w:r>
      <w:r>
        <w:rPr>
          <w:rFonts w:cs="Tahoma"/>
          <w:szCs w:val="22"/>
        </w:rPr>
        <w:t xml:space="preserve"> s strani naročnika</w:t>
      </w:r>
      <w:r w:rsidRPr="00AB1F54">
        <w:rPr>
          <w:rFonts w:cs="Tahoma"/>
          <w:szCs w:val="22"/>
        </w:rPr>
        <w:t>,</w:t>
      </w:r>
      <w:r>
        <w:rPr>
          <w:rFonts w:cs="Tahoma"/>
          <w:szCs w:val="22"/>
        </w:rPr>
        <w:t xml:space="preserve"> in</w:t>
      </w:r>
    </w:p>
    <w:p w14:paraId="6A5375A1" w14:textId="77777777" w:rsidR="008227AD" w:rsidRPr="009F1838" w:rsidRDefault="008227AD" w:rsidP="008227AD">
      <w:pPr>
        <w:numPr>
          <w:ilvl w:val="0"/>
          <w:numId w:val="13"/>
        </w:numPr>
        <w:tabs>
          <w:tab w:val="left" w:pos="3969"/>
        </w:tabs>
        <w:jc w:val="both"/>
        <w:rPr>
          <w:rFonts w:cs="Tahoma"/>
          <w:szCs w:val="22"/>
        </w:rPr>
      </w:pPr>
      <w:r w:rsidRPr="00AB1F54">
        <w:rPr>
          <w:rFonts w:cs="Tahoma"/>
          <w:szCs w:val="22"/>
        </w:rPr>
        <w:t>dokler podizvajalec naročniku pisno ne zagotovi, da bo takoj po prejetemu plačilu izročil naročniku vse izvirnike dokumentacije, ki je potrebna za pridobitev uporabnega dovoljenja</w:t>
      </w:r>
      <w:r>
        <w:rPr>
          <w:rFonts w:cs="Tahoma"/>
          <w:szCs w:val="22"/>
        </w:rPr>
        <w:t>.</w:t>
      </w:r>
    </w:p>
    <w:p w14:paraId="1ED4A13E" w14:textId="77777777" w:rsidR="008227AD" w:rsidRDefault="008227AD" w:rsidP="008227AD">
      <w:pPr>
        <w:jc w:val="both"/>
        <w:rPr>
          <w:rFonts w:cs="Tahoma"/>
          <w:szCs w:val="22"/>
        </w:rPr>
      </w:pPr>
    </w:p>
    <w:p w14:paraId="5E3A95BF" w14:textId="07ECFB77" w:rsidR="008227AD" w:rsidRDefault="008227AD" w:rsidP="008227AD">
      <w:pPr>
        <w:jc w:val="both"/>
        <w:rPr>
          <w:rFonts w:cs="Tahoma"/>
          <w:szCs w:val="22"/>
        </w:rPr>
      </w:pPr>
      <w:r>
        <w:rPr>
          <w:rFonts w:cs="Tahoma"/>
          <w:szCs w:val="22"/>
        </w:rPr>
        <w:t>Naročnik ni dolžan razreševati spor</w:t>
      </w:r>
      <w:r w:rsidR="007C224D">
        <w:rPr>
          <w:rFonts w:cs="Tahoma"/>
          <w:szCs w:val="22"/>
        </w:rPr>
        <w:t>ov</w:t>
      </w:r>
      <w:r>
        <w:rPr>
          <w:rFonts w:cs="Tahoma"/>
          <w:szCs w:val="22"/>
        </w:rPr>
        <w:t xml:space="preserve"> med izvajalcem in podizvajalci </w:t>
      </w:r>
      <w:r w:rsidRPr="00D01077">
        <w:t>v zvezi z</w:t>
      </w:r>
      <w:r>
        <w:t xml:space="preserve"> </w:t>
      </w:r>
      <w:r w:rsidRPr="00D01077">
        <w:t>upravičenostjo in zapadlostjo njihovih terjatev</w:t>
      </w:r>
      <w:r>
        <w:t>.</w:t>
      </w:r>
      <w:r>
        <w:rPr>
          <w:rFonts w:cs="Tahoma"/>
          <w:szCs w:val="22"/>
        </w:rPr>
        <w:t xml:space="preserve"> V primeru, če nastane med izvajalcem in podizvajalcem kakršenkoli spor glede tega, kdo je upravičen zahtevati določeno plačilo za še neplačana dela od naročnika ali plačilo za isto delo od naročnika zahtevata tako podizvajalec kot tudi izvajalec, je naročnik upravičen zadržati plačilo terjatve za ta dela, tudi če je terjatev že zapadla, vse dokler se spor med izvajalcem in podizvajalcem ne razreši bodisi sporazumno bodisi na podlagi pravnomočne odločbe, zoper katero so bila izčrpana vsa razpoložljiva redna in izredna pravna sredstva. V takem primeru naročnik ni v zamudi s plačilom terjatev do izvajalca in podizvajalca ter z zadržanjem plačila ne krši te pogodbe. Naročnik lahko izvrši pogodbeno pravico zadržati plačilo, dokler izvajalec in podizvajalec ne dosežeta dogovor ali sodišče</w:t>
      </w:r>
      <w:r w:rsidRPr="009F1838">
        <w:rPr>
          <w:rFonts w:cs="Tahoma"/>
          <w:szCs w:val="22"/>
        </w:rPr>
        <w:t xml:space="preserve"> </w:t>
      </w:r>
      <w:r>
        <w:rPr>
          <w:rFonts w:cs="Tahoma"/>
          <w:szCs w:val="22"/>
        </w:rPr>
        <w:t>odloči, kateri od njiju je upravičen do plačila. Naročnik lahko v takem primeru ravna tudi v skladu s sedmim odstavkom 94. člena ZJN-3 in naznani sum storitve prekrška Državni revizijski komisiji.</w:t>
      </w:r>
    </w:p>
    <w:p w14:paraId="088FB282" w14:textId="77777777" w:rsidR="008227AD" w:rsidRDefault="008227AD" w:rsidP="008227AD">
      <w:pPr>
        <w:jc w:val="both"/>
        <w:rPr>
          <w:rFonts w:cs="Tahoma"/>
          <w:szCs w:val="22"/>
        </w:rPr>
      </w:pPr>
    </w:p>
    <w:p w14:paraId="0BBFCAD8" w14:textId="77777777" w:rsidR="008227AD" w:rsidRDefault="008227AD" w:rsidP="008227AD">
      <w:pPr>
        <w:pStyle w:val="BodyText2"/>
        <w:rPr>
          <w:rFonts w:cs="Tahoma"/>
          <w:szCs w:val="22"/>
        </w:rPr>
      </w:pPr>
      <w:r w:rsidRPr="00AB1F54">
        <w:rPr>
          <w:rFonts w:cs="Tahoma"/>
          <w:szCs w:val="22"/>
        </w:rPr>
        <w:t>Rok za izvedbo</w:t>
      </w:r>
    </w:p>
    <w:p w14:paraId="57D57AFD" w14:textId="77777777" w:rsidR="008227AD" w:rsidRPr="00AB1F54" w:rsidRDefault="008227AD" w:rsidP="008227AD">
      <w:pPr>
        <w:pStyle w:val="BodyText2"/>
        <w:rPr>
          <w:rFonts w:cs="Tahoma"/>
          <w:szCs w:val="22"/>
        </w:rPr>
      </w:pPr>
    </w:p>
    <w:p w14:paraId="33DC106E" w14:textId="67B6F269" w:rsidR="008227AD" w:rsidRDefault="008227AD" w:rsidP="00B02B26">
      <w:pPr>
        <w:numPr>
          <w:ilvl w:val="0"/>
          <w:numId w:val="66"/>
        </w:numPr>
        <w:jc w:val="center"/>
        <w:rPr>
          <w:rFonts w:cs="Tahoma"/>
          <w:szCs w:val="22"/>
        </w:rPr>
      </w:pPr>
      <w:r w:rsidRPr="00AB1F54">
        <w:rPr>
          <w:rFonts w:cs="Tahoma"/>
          <w:szCs w:val="22"/>
        </w:rPr>
        <w:t>člen</w:t>
      </w:r>
    </w:p>
    <w:p w14:paraId="1C6F219B" w14:textId="77777777" w:rsidR="008227AD" w:rsidRDefault="008227AD" w:rsidP="008227AD">
      <w:pPr>
        <w:jc w:val="center"/>
        <w:rPr>
          <w:rFonts w:cs="Tahoma"/>
          <w:szCs w:val="22"/>
        </w:rPr>
      </w:pPr>
      <w:r>
        <w:rPr>
          <w:rFonts w:cs="Tahoma"/>
          <w:szCs w:val="22"/>
        </w:rPr>
        <w:t>(uvedba v delo in rok končanja del)</w:t>
      </w:r>
    </w:p>
    <w:p w14:paraId="6E690262" w14:textId="77777777" w:rsidR="008227AD" w:rsidRPr="00AB1F54" w:rsidRDefault="008227AD" w:rsidP="008227AD">
      <w:pPr>
        <w:jc w:val="center"/>
        <w:rPr>
          <w:rFonts w:cs="Tahoma"/>
          <w:szCs w:val="22"/>
        </w:rPr>
      </w:pPr>
    </w:p>
    <w:p w14:paraId="4D8D69F4" w14:textId="13AEFA32" w:rsidR="008227AD" w:rsidRPr="000C0890" w:rsidRDefault="008227AD" w:rsidP="008227AD">
      <w:pPr>
        <w:jc w:val="both"/>
        <w:rPr>
          <w:rFonts w:cs="Tahoma"/>
          <w:szCs w:val="22"/>
        </w:rPr>
      </w:pPr>
      <w:r w:rsidRPr="000C0890">
        <w:rPr>
          <w:rFonts w:cs="Tahoma"/>
          <w:szCs w:val="22"/>
        </w:rPr>
        <w:t xml:space="preserve">Pogodbeni stranki sta sporazumni, da je izvajalec uveden v delo z dnem </w:t>
      </w:r>
      <w:r w:rsidR="001F5C4B" w:rsidRPr="000C0890">
        <w:rPr>
          <w:rFonts w:cs="Tahoma"/>
          <w:szCs w:val="22"/>
        </w:rPr>
        <w:t>podpisa zapisnika o uvedbi v delo</w:t>
      </w:r>
      <w:r w:rsidR="0027778F" w:rsidRPr="000C0890">
        <w:rPr>
          <w:rFonts w:cs="Tahoma"/>
          <w:szCs w:val="22"/>
        </w:rPr>
        <w:t>.</w:t>
      </w:r>
    </w:p>
    <w:p w14:paraId="52571DC7" w14:textId="77777777" w:rsidR="006940EE" w:rsidRPr="000C0890" w:rsidRDefault="006940EE" w:rsidP="006940EE">
      <w:pPr>
        <w:jc w:val="both"/>
        <w:rPr>
          <w:rFonts w:cs="Tahoma"/>
          <w:szCs w:val="22"/>
        </w:rPr>
      </w:pPr>
      <w:bookmarkStart w:id="53" w:name="_Hlk10616981"/>
    </w:p>
    <w:p w14:paraId="731E3DBF" w14:textId="250EE8E6" w:rsidR="006940EE" w:rsidRDefault="006940EE" w:rsidP="006940EE">
      <w:pPr>
        <w:jc w:val="both"/>
        <w:rPr>
          <w:rFonts w:cs="Tahoma"/>
          <w:szCs w:val="22"/>
        </w:rPr>
      </w:pPr>
      <w:r w:rsidRPr="000C0890">
        <w:rPr>
          <w:rFonts w:cs="Tahoma"/>
          <w:szCs w:val="22"/>
        </w:rPr>
        <w:t>Izvajalec se zavezuje dokončati dela iz te pogodbe po terminskem planu usklajenim z naročnikom v obsegu kot</w:t>
      </w:r>
      <w:r w:rsidRPr="00AB1F54">
        <w:rPr>
          <w:rFonts w:cs="Tahoma"/>
          <w:szCs w:val="22"/>
        </w:rPr>
        <w:t xml:space="preserve"> je to </w:t>
      </w:r>
      <w:r w:rsidRPr="00B31CBE">
        <w:rPr>
          <w:rFonts w:cs="Tahoma"/>
          <w:szCs w:val="22"/>
        </w:rPr>
        <w:t xml:space="preserve">določeno s projektno in razpisno dokumentacijo v roku </w:t>
      </w:r>
      <w:r w:rsidR="00B31CBE" w:rsidRPr="000C0890">
        <w:rPr>
          <w:rFonts w:cs="Tahoma"/>
          <w:b/>
          <w:szCs w:val="22"/>
        </w:rPr>
        <w:t xml:space="preserve">248 </w:t>
      </w:r>
      <w:r w:rsidRPr="000C0890">
        <w:rPr>
          <w:rFonts w:cs="Tahoma"/>
          <w:b/>
          <w:szCs w:val="22"/>
        </w:rPr>
        <w:t>efektivnih dni</w:t>
      </w:r>
      <w:r w:rsidRPr="00B31CBE">
        <w:rPr>
          <w:rFonts w:cs="Tahoma"/>
          <w:szCs w:val="22"/>
        </w:rPr>
        <w:t xml:space="preserve"> od uvedbe v delo.</w:t>
      </w:r>
    </w:p>
    <w:p w14:paraId="6A33BC26" w14:textId="77777777" w:rsidR="006940EE" w:rsidRDefault="006940EE" w:rsidP="006940EE">
      <w:pPr>
        <w:jc w:val="both"/>
        <w:rPr>
          <w:rFonts w:cs="Tahoma"/>
          <w:szCs w:val="22"/>
        </w:rPr>
      </w:pPr>
    </w:p>
    <w:p w14:paraId="5DC5F012" w14:textId="480974E7" w:rsidR="006940EE" w:rsidRDefault="006940EE" w:rsidP="006940EE">
      <w:pPr>
        <w:jc w:val="both"/>
        <w:rPr>
          <w:rFonts w:cs="Tahoma"/>
          <w:szCs w:val="22"/>
        </w:rPr>
      </w:pPr>
      <w:r w:rsidRPr="00AB1F54">
        <w:rPr>
          <w:rFonts w:cs="Tahoma"/>
          <w:szCs w:val="22"/>
        </w:rPr>
        <w:t>Kot efektivni dan šteje vsak koledarski dan (vključno z vsemi vikendi in prazniki), ko naročnik izvajalcu omogoči izvajati dela na objektu vsaj 8 (osem) ur, čeprav ne nepretrgano (podnevi ali ponoči). Dela je sicer potrebno izvajati 24 ur/dan.</w:t>
      </w:r>
    </w:p>
    <w:p w14:paraId="2DD6A859" w14:textId="77777777" w:rsidR="00B31CBE" w:rsidRDefault="00B31CBE" w:rsidP="006940EE">
      <w:pPr>
        <w:jc w:val="both"/>
        <w:rPr>
          <w:rFonts w:cs="Tahoma"/>
          <w:szCs w:val="22"/>
        </w:rPr>
      </w:pPr>
    </w:p>
    <w:bookmarkEnd w:id="53"/>
    <w:p w14:paraId="53B0D782" w14:textId="77777777" w:rsidR="008227AD" w:rsidRPr="00B02B26" w:rsidRDefault="008227AD" w:rsidP="008227AD">
      <w:pPr>
        <w:jc w:val="both"/>
        <w:rPr>
          <w:rFonts w:cs="Tahoma"/>
          <w:szCs w:val="22"/>
          <w:highlight w:val="yellow"/>
        </w:rPr>
      </w:pPr>
    </w:p>
    <w:p w14:paraId="42486EDE" w14:textId="77777777" w:rsidR="008227AD" w:rsidRPr="008104D5" w:rsidRDefault="008227AD" w:rsidP="008227AD">
      <w:pPr>
        <w:jc w:val="both"/>
        <w:rPr>
          <w:rFonts w:cs="Tahoma"/>
          <w:szCs w:val="22"/>
        </w:rPr>
      </w:pPr>
      <w:r w:rsidRPr="000C0890">
        <w:rPr>
          <w:rFonts w:cs="Tahoma"/>
          <w:szCs w:val="22"/>
        </w:rPr>
        <w:lastRenderedPageBreak/>
        <w:t>Izvajalec se zaveže, na poziv naročnika, naročniku, v roku 7 koledarskih dni od prejema poziva, dostaviti detajlni terminski plan, v katerem bodo natančno opisana dela, predviden časovni potek del v obdobju, ki ga bo v pozivu definiral naročnik.</w:t>
      </w:r>
      <w:r w:rsidRPr="008104D5">
        <w:rPr>
          <w:rFonts w:cs="Tahoma"/>
          <w:szCs w:val="22"/>
        </w:rPr>
        <w:t xml:space="preserve"> </w:t>
      </w:r>
    </w:p>
    <w:p w14:paraId="6FD20FEA" w14:textId="77777777" w:rsidR="008227AD" w:rsidRPr="008104D5" w:rsidRDefault="008227AD" w:rsidP="008227AD">
      <w:pPr>
        <w:jc w:val="both"/>
        <w:rPr>
          <w:rFonts w:cs="Tahoma"/>
          <w:szCs w:val="22"/>
        </w:rPr>
      </w:pPr>
    </w:p>
    <w:p w14:paraId="68B978F8" w14:textId="77777777" w:rsidR="008227AD" w:rsidRDefault="008227AD" w:rsidP="008227AD">
      <w:pPr>
        <w:jc w:val="both"/>
        <w:rPr>
          <w:rFonts w:cs="Tahoma"/>
          <w:szCs w:val="22"/>
        </w:rPr>
      </w:pPr>
      <w:r w:rsidRPr="008104D5">
        <w:rPr>
          <w:rFonts w:cs="Tahoma"/>
          <w:szCs w:val="22"/>
        </w:rPr>
        <w:t>Izvajalec se zaveže naročniku pisno tedensko poročati o napredku del. Poročilo o napredku del mora obsegati odstotek izvedenih del v preteklem obdobju, glede na terminski plan in detajlni terminski plan.  Poročilo o napredku del izvajalec pripravi in izroči naročniku vsak ponedeljek za pretekli teden. Poročilo o napredku del pregleda in potrdi nadzornik. V kolikor izvajalec tedenskega poročila o napredku dela ni pripravil oz. ga naročniku ni pravočasno izročil, ga pripravi nadzornik.</w:t>
      </w:r>
    </w:p>
    <w:p w14:paraId="2E62B0C4" w14:textId="77777777" w:rsidR="008227AD" w:rsidRDefault="008227AD" w:rsidP="008227AD">
      <w:pPr>
        <w:jc w:val="both"/>
        <w:rPr>
          <w:rFonts w:cs="Tahoma"/>
          <w:szCs w:val="22"/>
        </w:rPr>
      </w:pPr>
    </w:p>
    <w:p w14:paraId="1B240D8C" w14:textId="1922D118" w:rsidR="008227AD" w:rsidRDefault="008227AD" w:rsidP="00B02B26">
      <w:pPr>
        <w:numPr>
          <w:ilvl w:val="0"/>
          <w:numId w:val="66"/>
        </w:numPr>
        <w:jc w:val="center"/>
        <w:rPr>
          <w:rFonts w:cs="Tahoma"/>
          <w:szCs w:val="22"/>
        </w:rPr>
      </w:pPr>
      <w:r>
        <w:rPr>
          <w:rFonts w:cs="Tahoma"/>
          <w:szCs w:val="22"/>
        </w:rPr>
        <w:t>člen</w:t>
      </w:r>
    </w:p>
    <w:p w14:paraId="51286C21" w14:textId="77777777" w:rsidR="008227AD" w:rsidRDefault="008227AD" w:rsidP="008227AD">
      <w:pPr>
        <w:jc w:val="center"/>
        <w:rPr>
          <w:rFonts w:cs="Tahoma"/>
          <w:szCs w:val="22"/>
        </w:rPr>
      </w:pPr>
      <w:r>
        <w:rPr>
          <w:rFonts w:cs="Tahoma"/>
          <w:szCs w:val="22"/>
        </w:rPr>
        <w:t>(redno podaljšanje roka izvedbe del)</w:t>
      </w:r>
    </w:p>
    <w:p w14:paraId="16C917A4" w14:textId="77777777" w:rsidR="008227AD" w:rsidRDefault="008227AD" w:rsidP="008227AD">
      <w:pPr>
        <w:jc w:val="both"/>
        <w:rPr>
          <w:rFonts w:cs="Tahoma"/>
          <w:szCs w:val="22"/>
        </w:rPr>
      </w:pPr>
    </w:p>
    <w:p w14:paraId="3B9CA666" w14:textId="77777777" w:rsidR="008227AD" w:rsidRPr="00AB1F54" w:rsidRDefault="008227AD" w:rsidP="008227AD">
      <w:pPr>
        <w:jc w:val="both"/>
        <w:rPr>
          <w:rFonts w:cs="Tahoma"/>
          <w:szCs w:val="22"/>
        </w:rPr>
      </w:pPr>
      <w:r w:rsidRPr="00AB1F54">
        <w:rPr>
          <w:rFonts w:cs="Tahoma"/>
          <w:szCs w:val="22"/>
        </w:rPr>
        <w:t>Roki za izvedbo del po tej pogodbi se lahko sporazumno ustrezno podaljšajo v naslednjih primerih:</w:t>
      </w:r>
    </w:p>
    <w:p w14:paraId="03A87D43" w14:textId="77777777" w:rsidR="008227AD" w:rsidRPr="00AB1F54" w:rsidRDefault="008227AD" w:rsidP="008227AD">
      <w:pPr>
        <w:numPr>
          <w:ilvl w:val="0"/>
          <w:numId w:val="17"/>
        </w:numPr>
        <w:contextualSpacing/>
        <w:jc w:val="both"/>
        <w:rPr>
          <w:rFonts w:cs="Tahoma"/>
          <w:szCs w:val="22"/>
        </w:rPr>
      </w:pPr>
      <w:r w:rsidRPr="00AB1F54">
        <w:rPr>
          <w:rFonts w:cs="Tahoma"/>
          <w:szCs w:val="22"/>
        </w:rPr>
        <w:t>sprememba projektne dokumentacije,</w:t>
      </w:r>
      <w:r>
        <w:rPr>
          <w:rFonts w:cs="Tahoma"/>
          <w:szCs w:val="22"/>
        </w:rPr>
        <w:t xml:space="preserve"> zaradi katere dokončanje del v predvidenem roku ni mogoče,</w:t>
      </w:r>
    </w:p>
    <w:p w14:paraId="71DA1D86" w14:textId="77777777" w:rsidR="008227AD" w:rsidRPr="00AB1F54" w:rsidRDefault="008227AD" w:rsidP="008227AD">
      <w:pPr>
        <w:numPr>
          <w:ilvl w:val="0"/>
          <w:numId w:val="17"/>
        </w:numPr>
        <w:contextualSpacing/>
        <w:jc w:val="both"/>
        <w:rPr>
          <w:rFonts w:cs="Tahoma"/>
          <w:szCs w:val="22"/>
        </w:rPr>
      </w:pPr>
      <w:r w:rsidRPr="00AB1F54">
        <w:rPr>
          <w:rFonts w:cs="Tahoma"/>
          <w:szCs w:val="22"/>
        </w:rPr>
        <w:t>zaradi dodatnih del, izvedenih na podlagi pisne zahteve naročnika,</w:t>
      </w:r>
      <w:r>
        <w:rPr>
          <w:rFonts w:cs="Tahoma"/>
          <w:szCs w:val="22"/>
        </w:rPr>
        <w:t xml:space="preserve"> zaradi katerih dokončanje pogodbenih del v predvidenem roku ni mogoče,</w:t>
      </w:r>
    </w:p>
    <w:p w14:paraId="57AB81A2" w14:textId="77777777" w:rsidR="008227AD" w:rsidRPr="00AB1F54" w:rsidRDefault="008227AD" w:rsidP="008227AD">
      <w:pPr>
        <w:numPr>
          <w:ilvl w:val="0"/>
          <w:numId w:val="17"/>
        </w:numPr>
        <w:contextualSpacing/>
        <w:jc w:val="both"/>
        <w:rPr>
          <w:rFonts w:cs="Tahoma"/>
          <w:szCs w:val="22"/>
        </w:rPr>
      </w:pPr>
      <w:r w:rsidRPr="00AB1F54">
        <w:rPr>
          <w:rFonts w:cs="Tahoma"/>
          <w:szCs w:val="22"/>
        </w:rPr>
        <w:t>iz drugih utemeljenih razlogov.</w:t>
      </w:r>
    </w:p>
    <w:p w14:paraId="699909AD" w14:textId="77777777" w:rsidR="008227AD" w:rsidRDefault="008227AD" w:rsidP="008227AD">
      <w:pPr>
        <w:overflowPunct w:val="0"/>
        <w:autoSpaceDE w:val="0"/>
        <w:autoSpaceDN w:val="0"/>
        <w:adjustRightInd w:val="0"/>
        <w:jc w:val="both"/>
        <w:textAlignment w:val="baseline"/>
        <w:rPr>
          <w:rFonts w:cs="Tahoma"/>
          <w:szCs w:val="22"/>
        </w:rPr>
      </w:pPr>
    </w:p>
    <w:p w14:paraId="2F152C48" w14:textId="77777777" w:rsidR="008227AD" w:rsidRDefault="008227AD" w:rsidP="008227AD">
      <w:pPr>
        <w:overflowPunct w:val="0"/>
        <w:autoSpaceDE w:val="0"/>
        <w:autoSpaceDN w:val="0"/>
        <w:adjustRightInd w:val="0"/>
        <w:jc w:val="both"/>
        <w:textAlignment w:val="baseline"/>
        <w:rPr>
          <w:rFonts w:cs="Tahoma"/>
          <w:szCs w:val="22"/>
        </w:rPr>
      </w:pPr>
      <w:r w:rsidRPr="00AB1F54">
        <w:rPr>
          <w:rFonts w:cs="Tahoma"/>
          <w:szCs w:val="22"/>
        </w:rPr>
        <w:t xml:space="preserve">Na nastop in prenehanje okoliščin, ki lahko po tej pogodbi vplivajo na spremembo rokov, mora izvajalec najkasneje v 2 (dveh) delovnih dneh od dneva, ko izve za vzrok, zaradi katerega se lahko rok podaljša, pisno </w:t>
      </w:r>
      <w:r>
        <w:rPr>
          <w:rFonts w:cs="Tahoma"/>
          <w:szCs w:val="22"/>
        </w:rPr>
        <w:t>opozoriti</w:t>
      </w:r>
      <w:r w:rsidRPr="00AB1F54">
        <w:rPr>
          <w:rFonts w:cs="Tahoma"/>
          <w:szCs w:val="22"/>
        </w:rPr>
        <w:t xml:space="preserve"> naročnik</w:t>
      </w:r>
      <w:r>
        <w:rPr>
          <w:rFonts w:cs="Tahoma"/>
          <w:szCs w:val="22"/>
        </w:rPr>
        <w:t>a</w:t>
      </w:r>
      <w:r w:rsidRPr="00AB1F54">
        <w:rPr>
          <w:rFonts w:cs="Tahoma"/>
          <w:szCs w:val="22"/>
        </w:rPr>
        <w:t xml:space="preserve"> in </w:t>
      </w:r>
      <w:r>
        <w:rPr>
          <w:rFonts w:cs="Tahoma"/>
          <w:szCs w:val="22"/>
        </w:rPr>
        <w:t>te okoliščine</w:t>
      </w:r>
      <w:r w:rsidRPr="00AB1F54">
        <w:rPr>
          <w:rFonts w:cs="Tahoma"/>
          <w:szCs w:val="22"/>
        </w:rPr>
        <w:t xml:space="preserve"> takoj evidentirati v gradbenem dnevniku.</w:t>
      </w:r>
    </w:p>
    <w:p w14:paraId="5A50985A" w14:textId="77777777" w:rsidR="008227AD" w:rsidRPr="00AB1F54" w:rsidRDefault="008227AD" w:rsidP="008227AD">
      <w:pPr>
        <w:overflowPunct w:val="0"/>
        <w:autoSpaceDE w:val="0"/>
        <w:autoSpaceDN w:val="0"/>
        <w:adjustRightInd w:val="0"/>
        <w:jc w:val="both"/>
        <w:textAlignment w:val="baseline"/>
        <w:rPr>
          <w:rFonts w:cs="Tahoma"/>
          <w:szCs w:val="22"/>
        </w:rPr>
      </w:pPr>
    </w:p>
    <w:p w14:paraId="60F19880" w14:textId="77777777" w:rsidR="008227AD" w:rsidRDefault="008227AD" w:rsidP="008227AD">
      <w:pPr>
        <w:jc w:val="both"/>
        <w:rPr>
          <w:rFonts w:cs="Tahoma"/>
          <w:szCs w:val="22"/>
        </w:rPr>
      </w:pPr>
      <w:r w:rsidRPr="00AB1F54">
        <w:rPr>
          <w:rFonts w:cs="Tahoma"/>
          <w:szCs w:val="22"/>
        </w:rPr>
        <w:t xml:space="preserve">Če izvajalec </w:t>
      </w:r>
      <w:r>
        <w:rPr>
          <w:rFonts w:cs="Tahoma"/>
          <w:szCs w:val="22"/>
        </w:rPr>
        <w:t xml:space="preserve">iz kateregakoli razloga (utemeljenega ali neutemeljenega) </w:t>
      </w:r>
      <w:r w:rsidRPr="00AB1F54">
        <w:rPr>
          <w:rFonts w:cs="Tahoma"/>
          <w:szCs w:val="22"/>
        </w:rPr>
        <w:t xml:space="preserve">zamuja glede na terminski plan izvajanja del ali glede na rok dokončanja del iz te pogodbe, je o tem dolžan pred iztekom roka pisno obvestiti naročnika in ga zaprositi za podaljšanje roka. </w:t>
      </w:r>
    </w:p>
    <w:p w14:paraId="2F743E3E" w14:textId="77777777" w:rsidR="008227AD" w:rsidRPr="00AB1F54" w:rsidRDefault="008227AD" w:rsidP="008227AD">
      <w:pPr>
        <w:jc w:val="both"/>
        <w:rPr>
          <w:rFonts w:cs="Tahoma"/>
          <w:szCs w:val="22"/>
        </w:rPr>
      </w:pPr>
    </w:p>
    <w:p w14:paraId="19849EE7" w14:textId="77777777" w:rsidR="008227AD" w:rsidRDefault="008227AD" w:rsidP="008227AD">
      <w:pPr>
        <w:jc w:val="both"/>
        <w:rPr>
          <w:rFonts w:cs="Tahoma"/>
          <w:szCs w:val="22"/>
        </w:rPr>
      </w:pPr>
      <w:r w:rsidRPr="00AB1F54">
        <w:rPr>
          <w:rFonts w:cs="Tahoma"/>
          <w:szCs w:val="22"/>
        </w:rPr>
        <w:t xml:space="preserve">Pogodbeni stranki soglašata, da lahko </w:t>
      </w:r>
      <w:r>
        <w:rPr>
          <w:rFonts w:cs="Tahoma"/>
          <w:szCs w:val="22"/>
        </w:rPr>
        <w:t xml:space="preserve">zgolj </w:t>
      </w:r>
      <w:r w:rsidRPr="00AB1F54">
        <w:rPr>
          <w:rFonts w:cs="Tahoma"/>
          <w:szCs w:val="22"/>
        </w:rPr>
        <w:t>sporazumno spremenita pogodbeno dogovorjene roke za zaključek pogodbeno dogovorjenih del. Sporazum o spremembi pogodbenega roka mora biti sklenjen v pisni obliki kot aneks k tej pogodbi.</w:t>
      </w:r>
      <w:r>
        <w:rPr>
          <w:rFonts w:cs="Tahoma"/>
          <w:szCs w:val="22"/>
        </w:rPr>
        <w:t xml:space="preserve"> </w:t>
      </w:r>
    </w:p>
    <w:p w14:paraId="0FD0B73F" w14:textId="77777777" w:rsidR="008227AD" w:rsidRDefault="008227AD" w:rsidP="008227AD">
      <w:pPr>
        <w:jc w:val="both"/>
        <w:rPr>
          <w:rFonts w:cs="Tahoma"/>
          <w:szCs w:val="22"/>
        </w:rPr>
      </w:pPr>
    </w:p>
    <w:p w14:paraId="5512AF9F" w14:textId="488AB708" w:rsidR="008227AD" w:rsidRPr="00AB1F54" w:rsidRDefault="008227AD" w:rsidP="008227AD">
      <w:pPr>
        <w:jc w:val="both"/>
        <w:rPr>
          <w:rFonts w:cs="Tahoma"/>
          <w:szCs w:val="22"/>
        </w:rPr>
      </w:pPr>
      <w:r>
        <w:rPr>
          <w:rFonts w:cs="Tahoma"/>
          <w:szCs w:val="22"/>
        </w:rPr>
        <w:t>Če stranki ne skleneta aneksa  o podaljšanju del, izvajalec iz razlogov</w:t>
      </w:r>
      <w:r w:rsidR="007C224D">
        <w:rPr>
          <w:rFonts w:cs="Tahoma"/>
          <w:szCs w:val="22"/>
        </w:rPr>
        <w:t>,</w:t>
      </w:r>
      <w:r>
        <w:rPr>
          <w:rFonts w:cs="Tahoma"/>
          <w:szCs w:val="22"/>
        </w:rPr>
        <w:t xml:space="preserve"> navedenih v prvem odstavku tega člena</w:t>
      </w:r>
      <w:r w:rsidR="007C224D">
        <w:rPr>
          <w:rFonts w:cs="Tahoma"/>
          <w:szCs w:val="22"/>
        </w:rPr>
        <w:t>,</w:t>
      </w:r>
      <w:r>
        <w:rPr>
          <w:rFonts w:cs="Tahoma"/>
          <w:szCs w:val="22"/>
        </w:rPr>
        <w:t xml:space="preserve"> ni upravičen zamuditi z izvedbo del v pogodbenem roku in mora pogodbeni rok spoštovati. Zamuda izvajalca je opravičljiva le, če so podani razlogi za izredno podaljšanje roka izvedbe del.</w:t>
      </w:r>
    </w:p>
    <w:p w14:paraId="48E84865" w14:textId="77777777" w:rsidR="008227AD" w:rsidRDefault="008227AD" w:rsidP="008227AD">
      <w:pPr>
        <w:jc w:val="center"/>
        <w:rPr>
          <w:rFonts w:cs="Tahoma"/>
          <w:szCs w:val="22"/>
        </w:rPr>
      </w:pPr>
    </w:p>
    <w:p w14:paraId="122E182C" w14:textId="67BC3525" w:rsidR="008227AD" w:rsidRDefault="008227AD" w:rsidP="00B02B26">
      <w:pPr>
        <w:numPr>
          <w:ilvl w:val="0"/>
          <w:numId w:val="66"/>
        </w:numPr>
        <w:jc w:val="center"/>
        <w:rPr>
          <w:rFonts w:cs="Tahoma"/>
          <w:szCs w:val="22"/>
        </w:rPr>
      </w:pPr>
      <w:r>
        <w:rPr>
          <w:rFonts w:cs="Tahoma"/>
          <w:szCs w:val="22"/>
        </w:rPr>
        <w:t>člen</w:t>
      </w:r>
    </w:p>
    <w:p w14:paraId="0D61FC6C" w14:textId="77777777" w:rsidR="008227AD" w:rsidRDefault="008227AD" w:rsidP="008227AD">
      <w:pPr>
        <w:jc w:val="center"/>
        <w:rPr>
          <w:rFonts w:cs="Tahoma"/>
          <w:szCs w:val="22"/>
        </w:rPr>
      </w:pPr>
      <w:r>
        <w:rPr>
          <w:rFonts w:cs="Tahoma"/>
          <w:szCs w:val="22"/>
        </w:rPr>
        <w:t>(izredno podaljšanje roka izvedbe del)</w:t>
      </w:r>
    </w:p>
    <w:p w14:paraId="031D63B3" w14:textId="77777777" w:rsidR="008227AD" w:rsidRPr="00AB1F54" w:rsidRDefault="008227AD" w:rsidP="008227AD">
      <w:pPr>
        <w:tabs>
          <w:tab w:val="left" w:pos="5505"/>
        </w:tabs>
        <w:jc w:val="both"/>
        <w:rPr>
          <w:rFonts w:cs="Tahoma"/>
          <w:szCs w:val="22"/>
        </w:rPr>
      </w:pPr>
      <w:r>
        <w:rPr>
          <w:rFonts w:cs="Tahoma"/>
          <w:szCs w:val="22"/>
        </w:rPr>
        <w:tab/>
      </w:r>
    </w:p>
    <w:p w14:paraId="198680CD" w14:textId="77777777" w:rsidR="008227AD" w:rsidRDefault="008227AD" w:rsidP="008227AD">
      <w:pPr>
        <w:overflowPunct w:val="0"/>
        <w:autoSpaceDE w:val="0"/>
        <w:autoSpaceDN w:val="0"/>
        <w:adjustRightInd w:val="0"/>
        <w:jc w:val="both"/>
        <w:textAlignment w:val="baseline"/>
        <w:rPr>
          <w:rFonts w:cs="Tahoma"/>
          <w:szCs w:val="22"/>
        </w:rPr>
      </w:pPr>
      <w:r w:rsidRPr="00AB1F54">
        <w:rPr>
          <w:rFonts w:cs="Tahoma"/>
          <w:szCs w:val="22"/>
        </w:rPr>
        <w:t xml:space="preserve">Rok izvedbe se lahko brez sklenitve aneksa k pogodbi podaljša </w:t>
      </w:r>
      <w:r>
        <w:rPr>
          <w:rFonts w:cs="Tahoma"/>
          <w:szCs w:val="22"/>
        </w:rPr>
        <w:t>zgolj v sledečih primerih in za sledeče dneve:</w:t>
      </w:r>
    </w:p>
    <w:p w14:paraId="580809D9" w14:textId="77777777" w:rsidR="008227AD" w:rsidRDefault="008227AD" w:rsidP="008227AD">
      <w:pPr>
        <w:pStyle w:val="ListParagraph"/>
        <w:numPr>
          <w:ilvl w:val="0"/>
          <w:numId w:val="17"/>
        </w:numPr>
        <w:overflowPunct w:val="0"/>
        <w:autoSpaceDE w:val="0"/>
        <w:autoSpaceDN w:val="0"/>
        <w:adjustRightInd w:val="0"/>
        <w:jc w:val="both"/>
        <w:textAlignment w:val="baseline"/>
        <w:rPr>
          <w:rFonts w:cs="Tahoma"/>
          <w:szCs w:val="22"/>
        </w:rPr>
      </w:pPr>
      <w:r>
        <w:rPr>
          <w:rFonts w:cs="Tahoma"/>
          <w:szCs w:val="22"/>
        </w:rPr>
        <w:t>v primeru višje sile za čas trajanja višje sile,</w:t>
      </w:r>
    </w:p>
    <w:p w14:paraId="476E9E5A" w14:textId="77777777" w:rsidR="008227AD" w:rsidRDefault="008227AD" w:rsidP="008227AD">
      <w:pPr>
        <w:pStyle w:val="ListParagraph"/>
        <w:numPr>
          <w:ilvl w:val="0"/>
          <w:numId w:val="17"/>
        </w:numPr>
        <w:overflowPunct w:val="0"/>
        <w:autoSpaceDE w:val="0"/>
        <w:autoSpaceDN w:val="0"/>
        <w:adjustRightInd w:val="0"/>
        <w:jc w:val="both"/>
        <w:textAlignment w:val="baseline"/>
        <w:rPr>
          <w:rFonts w:cs="Tahoma"/>
          <w:szCs w:val="22"/>
        </w:rPr>
      </w:pPr>
      <w:r>
        <w:rPr>
          <w:rFonts w:cs="Tahoma"/>
          <w:szCs w:val="22"/>
        </w:rPr>
        <w:t xml:space="preserve">v primeru, da izvajalec del ni mogel začeti ali izvajati iz razloga v sferi naročnika </w:t>
      </w:r>
      <w:r w:rsidRPr="00741875">
        <w:rPr>
          <w:rFonts w:cs="Tahoma"/>
          <w:szCs w:val="22"/>
        </w:rPr>
        <w:t xml:space="preserve">za dneve, ko izvajalec del ni mogel izvajati </w:t>
      </w:r>
      <w:r>
        <w:rPr>
          <w:rFonts w:cs="Tahoma"/>
          <w:szCs w:val="22"/>
        </w:rPr>
        <w:t xml:space="preserve">(npr. </w:t>
      </w:r>
      <w:r w:rsidRPr="00741875">
        <w:rPr>
          <w:rFonts w:cs="Tahoma"/>
          <w:szCs w:val="22"/>
        </w:rPr>
        <w:t>zaradi izvajanja pretovora kot primarne dejavnosti naročnika, oz. ko mu naročnik izrecno ne dovoli izvajanja del</w:t>
      </w:r>
      <w:r>
        <w:rPr>
          <w:rFonts w:cs="Tahoma"/>
          <w:szCs w:val="22"/>
        </w:rPr>
        <w:t>)</w:t>
      </w:r>
      <w:r w:rsidRPr="00741875">
        <w:rPr>
          <w:rFonts w:cs="Tahoma"/>
          <w:szCs w:val="22"/>
        </w:rPr>
        <w:t>.</w:t>
      </w:r>
    </w:p>
    <w:p w14:paraId="79BDB856" w14:textId="77777777" w:rsidR="008227AD" w:rsidRDefault="008227AD" w:rsidP="008227AD">
      <w:pPr>
        <w:overflowPunct w:val="0"/>
        <w:autoSpaceDE w:val="0"/>
        <w:autoSpaceDN w:val="0"/>
        <w:adjustRightInd w:val="0"/>
        <w:jc w:val="both"/>
        <w:textAlignment w:val="baseline"/>
        <w:rPr>
          <w:rFonts w:cs="Tahoma"/>
          <w:szCs w:val="22"/>
        </w:rPr>
      </w:pPr>
    </w:p>
    <w:p w14:paraId="7E55ACAE"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Izvajalec mora, č</w:t>
      </w:r>
      <w:r w:rsidRPr="00AB1F54">
        <w:rPr>
          <w:rFonts w:cs="Tahoma"/>
          <w:szCs w:val="22"/>
        </w:rPr>
        <w:t xml:space="preserve">e iz </w:t>
      </w:r>
      <w:r>
        <w:rPr>
          <w:rFonts w:cs="Tahoma"/>
          <w:szCs w:val="22"/>
        </w:rPr>
        <w:t>upravičenih</w:t>
      </w:r>
      <w:r w:rsidRPr="00AB1F54">
        <w:rPr>
          <w:rFonts w:cs="Tahoma"/>
          <w:szCs w:val="22"/>
        </w:rPr>
        <w:t xml:space="preserve"> razlogov </w:t>
      </w:r>
      <w:r>
        <w:rPr>
          <w:rFonts w:cs="Tahoma"/>
          <w:szCs w:val="22"/>
        </w:rPr>
        <w:t xml:space="preserve">iz prejšnjega odstavka </w:t>
      </w:r>
      <w:r w:rsidRPr="00AB1F54">
        <w:rPr>
          <w:rFonts w:cs="Tahoma"/>
          <w:szCs w:val="22"/>
        </w:rPr>
        <w:t xml:space="preserve">z deli ne bi mogel začeti ali nadaljevati, </w:t>
      </w:r>
      <w:r>
        <w:rPr>
          <w:rFonts w:cs="Tahoma"/>
          <w:szCs w:val="22"/>
        </w:rPr>
        <w:t>v roku enega delovnega dne od ugotovitve razloga</w:t>
      </w:r>
      <w:r w:rsidRPr="00AB1F54">
        <w:rPr>
          <w:rFonts w:cs="Tahoma"/>
          <w:szCs w:val="22"/>
        </w:rPr>
        <w:t xml:space="preserve"> pisno </w:t>
      </w:r>
      <w:r>
        <w:rPr>
          <w:rFonts w:cs="Tahoma"/>
          <w:szCs w:val="22"/>
        </w:rPr>
        <w:t>o tem obvestiti</w:t>
      </w:r>
      <w:r w:rsidRPr="00AB1F54">
        <w:rPr>
          <w:rFonts w:cs="Tahoma"/>
          <w:szCs w:val="22"/>
        </w:rPr>
        <w:t xml:space="preserve"> naročnika, sicer se šteje, da bi z deli lahko začel ali nadaljeval</w:t>
      </w:r>
      <w:r w:rsidRPr="00AE6A77">
        <w:rPr>
          <w:rFonts w:cs="Tahoma"/>
          <w:szCs w:val="22"/>
        </w:rPr>
        <w:t xml:space="preserve"> </w:t>
      </w:r>
      <w:r>
        <w:rPr>
          <w:rFonts w:cs="Tahoma"/>
          <w:szCs w:val="22"/>
        </w:rPr>
        <w:t>in se na nemožnost opravljanja dela kasneje ne more več sklicevati</w:t>
      </w:r>
      <w:r w:rsidRPr="00AB1F54">
        <w:rPr>
          <w:rFonts w:cs="Tahoma"/>
          <w:szCs w:val="22"/>
        </w:rPr>
        <w:t xml:space="preserve">. </w:t>
      </w:r>
    </w:p>
    <w:p w14:paraId="37CE8FB7" w14:textId="77777777" w:rsidR="008227AD" w:rsidRDefault="008227AD" w:rsidP="008227AD">
      <w:pPr>
        <w:overflowPunct w:val="0"/>
        <w:autoSpaceDE w:val="0"/>
        <w:autoSpaceDN w:val="0"/>
        <w:adjustRightInd w:val="0"/>
        <w:jc w:val="both"/>
        <w:textAlignment w:val="baseline"/>
        <w:rPr>
          <w:rFonts w:cs="Tahoma"/>
          <w:szCs w:val="22"/>
        </w:rPr>
      </w:pPr>
    </w:p>
    <w:p w14:paraId="0A6C26BE" w14:textId="77777777" w:rsidR="008227AD" w:rsidRPr="00AE6A77" w:rsidRDefault="008227AD" w:rsidP="008227AD">
      <w:pPr>
        <w:overflowPunct w:val="0"/>
        <w:autoSpaceDE w:val="0"/>
        <w:autoSpaceDN w:val="0"/>
        <w:adjustRightInd w:val="0"/>
        <w:jc w:val="both"/>
        <w:textAlignment w:val="baseline"/>
        <w:rPr>
          <w:rFonts w:cs="Tahoma"/>
          <w:szCs w:val="22"/>
        </w:rPr>
      </w:pPr>
      <w:r>
        <w:rPr>
          <w:rFonts w:cs="Tahoma"/>
          <w:szCs w:val="22"/>
        </w:rPr>
        <w:lastRenderedPageBreak/>
        <w:t>D</w:t>
      </w:r>
      <w:r w:rsidRPr="00AE6A77">
        <w:rPr>
          <w:rFonts w:cs="Tahoma"/>
          <w:szCs w:val="22"/>
        </w:rPr>
        <w:t>nevi</w:t>
      </w:r>
      <w:r>
        <w:rPr>
          <w:rFonts w:cs="Tahoma"/>
          <w:szCs w:val="22"/>
        </w:rPr>
        <w:t xml:space="preserve"> iz prvega odstavka tega člena</w:t>
      </w:r>
      <w:r w:rsidRPr="00AE6A77">
        <w:rPr>
          <w:rFonts w:cs="Tahoma"/>
          <w:szCs w:val="22"/>
        </w:rPr>
        <w:t xml:space="preserve"> morajo biti </w:t>
      </w:r>
      <w:r>
        <w:rPr>
          <w:rFonts w:cs="Tahoma"/>
          <w:szCs w:val="22"/>
        </w:rPr>
        <w:t xml:space="preserve">poleg tega </w:t>
      </w:r>
      <w:r w:rsidRPr="00AE6A77">
        <w:rPr>
          <w:rFonts w:cs="Tahoma"/>
          <w:szCs w:val="22"/>
        </w:rPr>
        <w:t>evidentira</w:t>
      </w:r>
      <w:r>
        <w:rPr>
          <w:rFonts w:cs="Tahoma"/>
          <w:szCs w:val="22"/>
        </w:rPr>
        <w:t>n</w:t>
      </w:r>
      <w:r w:rsidRPr="00AE6A77">
        <w:rPr>
          <w:rFonts w:cs="Tahoma"/>
          <w:szCs w:val="22"/>
        </w:rPr>
        <w:t>i v gradbenem dnevniku in po</w:t>
      </w:r>
      <w:r>
        <w:rPr>
          <w:rFonts w:cs="Tahoma"/>
          <w:szCs w:val="22"/>
        </w:rPr>
        <w:t>trjeni s podpisom</w:t>
      </w:r>
      <w:r w:rsidRPr="00AE6A77">
        <w:rPr>
          <w:rFonts w:cs="Tahoma"/>
          <w:szCs w:val="22"/>
        </w:rPr>
        <w:t xml:space="preserve"> s strani naročnika in nadzornika</w:t>
      </w:r>
      <w:r>
        <w:rPr>
          <w:rFonts w:cs="Tahoma"/>
          <w:szCs w:val="22"/>
        </w:rPr>
        <w:t>, sicer se izvajalec na podaljšanje roka ne more sklicevati. V gradbenem dnevniku mora biti zabeležen tudi razlog za nemožnost dela.</w:t>
      </w:r>
    </w:p>
    <w:p w14:paraId="7216F088" w14:textId="77777777" w:rsidR="008227AD" w:rsidRDefault="008227AD" w:rsidP="008227AD">
      <w:pPr>
        <w:overflowPunct w:val="0"/>
        <w:autoSpaceDE w:val="0"/>
        <w:autoSpaceDN w:val="0"/>
        <w:adjustRightInd w:val="0"/>
        <w:jc w:val="both"/>
        <w:textAlignment w:val="baseline"/>
        <w:rPr>
          <w:rFonts w:cs="Tahoma"/>
          <w:szCs w:val="22"/>
        </w:rPr>
      </w:pPr>
    </w:p>
    <w:p w14:paraId="7516835F"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Višja sila po tem členu </w:t>
      </w:r>
      <w:r w:rsidRPr="00AF3EE8">
        <w:rPr>
          <w:rFonts w:cs="Tahoma"/>
          <w:szCs w:val="22"/>
        </w:rPr>
        <w:t xml:space="preserve">pomeni naravne katastrofe, stavke ali druge tovrstne motnje, dejanja javnih sovražnikov, vojne, bodisi napovedane ali ne, blokade, vstajo, nemire, epidemije, zemeljske plazove, potrese, neurja, udare strele, poplave, rušenje vodnih nasipov, motnje javnega reda, eksplozije, odločitve in dejanja oblastnih organov, motnje v prometu, motnje v telekomunikacijskem prometu in prometu, namenjenem računalniškim povezavam in katerikoli drug dogodek, ki ni pod </w:t>
      </w:r>
      <w:r>
        <w:rPr>
          <w:rFonts w:cs="Tahoma"/>
          <w:szCs w:val="22"/>
        </w:rPr>
        <w:t>nadzorom katerekoli stranke te p</w:t>
      </w:r>
      <w:r w:rsidRPr="00AF3EE8">
        <w:rPr>
          <w:rFonts w:cs="Tahoma"/>
          <w:szCs w:val="22"/>
        </w:rPr>
        <w:t xml:space="preserve">ogodbe in ki ga ob primernem prizadevanju nobena stranka te </w:t>
      </w:r>
      <w:r>
        <w:rPr>
          <w:rFonts w:cs="Tahoma"/>
          <w:szCs w:val="22"/>
        </w:rPr>
        <w:t>pogodbe ne more odpraviti.</w:t>
      </w:r>
    </w:p>
    <w:p w14:paraId="7BBAB7FD" w14:textId="77777777" w:rsidR="008227AD" w:rsidRDefault="008227AD" w:rsidP="008227AD">
      <w:pPr>
        <w:overflowPunct w:val="0"/>
        <w:autoSpaceDE w:val="0"/>
        <w:autoSpaceDN w:val="0"/>
        <w:adjustRightInd w:val="0"/>
        <w:jc w:val="both"/>
        <w:textAlignment w:val="baseline"/>
        <w:rPr>
          <w:rFonts w:cs="Tahoma"/>
          <w:szCs w:val="22"/>
        </w:rPr>
      </w:pPr>
    </w:p>
    <w:p w14:paraId="45315514" w14:textId="77777777" w:rsidR="008227AD" w:rsidRDefault="008227AD" w:rsidP="008227AD">
      <w:pPr>
        <w:overflowPunct w:val="0"/>
        <w:autoSpaceDE w:val="0"/>
        <w:autoSpaceDN w:val="0"/>
        <w:adjustRightInd w:val="0"/>
        <w:jc w:val="both"/>
        <w:textAlignment w:val="baseline"/>
        <w:rPr>
          <w:rFonts w:cs="Tahoma"/>
          <w:szCs w:val="22"/>
        </w:rPr>
      </w:pPr>
      <w:r w:rsidRPr="00AB1F54">
        <w:rPr>
          <w:rFonts w:cs="Tahoma"/>
          <w:szCs w:val="22"/>
        </w:rPr>
        <w:t xml:space="preserve">O nezmožnosti opravljanja del v času višje sile je izvajalec dolžan </w:t>
      </w:r>
      <w:r>
        <w:rPr>
          <w:rFonts w:cs="Tahoma"/>
          <w:szCs w:val="22"/>
        </w:rPr>
        <w:t>v roku enega delovnega dne</w:t>
      </w:r>
      <w:r w:rsidRPr="00AB1F54">
        <w:rPr>
          <w:rFonts w:cs="Tahoma"/>
          <w:szCs w:val="22"/>
        </w:rPr>
        <w:t xml:space="preserve"> pisno </w:t>
      </w:r>
      <w:r>
        <w:rPr>
          <w:rFonts w:cs="Tahoma"/>
          <w:szCs w:val="22"/>
        </w:rPr>
        <w:t>obvestiti</w:t>
      </w:r>
      <w:r w:rsidRPr="00AB1F54">
        <w:rPr>
          <w:rFonts w:cs="Tahoma"/>
          <w:szCs w:val="22"/>
        </w:rPr>
        <w:t xml:space="preserve"> naročnika</w:t>
      </w:r>
      <w:r>
        <w:rPr>
          <w:rFonts w:cs="Tahoma"/>
          <w:szCs w:val="22"/>
        </w:rPr>
        <w:t xml:space="preserve"> ter okoliščine višje sile tudi opisati</w:t>
      </w:r>
      <w:r w:rsidRPr="00AB1F54">
        <w:rPr>
          <w:rFonts w:cs="Tahoma"/>
          <w:szCs w:val="22"/>
        </w:rPr>
        <w:t>, sicer se šteje, da je dela opravljal v za dela zmožnih dneh</w:t>
      </w:r>
      <w:r>
        <w:rPr>
          <w:rFonts w:cs="Tahoma"/>
          <w:szCs w:val="22"/>
        </w:rPr>
        <w:t>.</w:t>
      </w:r>
    </w:p>
    <w:p w14:paraId="1099B6F6" w14:textId="77777777" w:rsidR="008227AD" w:rsidRDefault="008227AD" w:rsidP="008227AD">
      <w:pPr>
        <w:overflowPunct w:val="0"/>
        <w:autoSpaceDE w:val="0"/>
        <w:autoSpaceDN w:val="0"/>
        <w:adjustRightInd w:val="0"/>
        <w:jc w:val="center"/>
        <w:textAlignment w:val="baseline"/>
        <w:rPr>
          <w:rFonts w:cs="Tahoma"/>
          <w:szCs w:val="22"/>
        </w:rPr>
      </w:pPr>
    </w:p>
    <w:p w14:paraId="740CB4E9" w14:textId="3A4FCBD2" w:rsidR="008227AD" w:rsidRDefault="008227AD" w:rsidP="00B02B26">
      <w:pPr>
        <w:numPr>
          <w:ilvl w:val="0"/>
          <w:numId w:val="66"/>
        </w:numPr>
        <w:overflowPunct w:val="0"/>
        <w:autoSpaceDE w:val="0"/>
        <w:autoSpaceDN w:val="0"/>
        <w:adjustRightInd w:val="0"/>
        <w:jc w:val="center"/>
        <w:textAlignment w:val="baseline"/>
        <w:rPr>
          <w:rFonts w:cs="Tahoma"/>
          <w:szCs w:val="22"/>
        </w:rPr>
      </w:pPr>
      <w:r>
        <w:rPr>
          <w:rFonts w:cs="Tahoma"/>
          <w:szCs w:val="22"/>
        </w:rPr>
        <w:t>člen</w:t>
      </w:r>
    </w:p>
    <w:p w14:paraId="26853BAB" w14:textId="77777777" w:rsidR="008227AD" w:rsidRDefault="008227AD" w:rsidP="008227AD">
      <w:pPr>
        <w:overflowPunct w:val="0"/>
        <w:autoSpaceDE w:val="0"/>
        <w:autoSpaceDN w:val="0"/>
        <w:adjustRightInd w:val="0"/>
        <w:jc w:val="center"/>
        <w:textAlignment w:val="baseline"/>
        <w:rPr>
          <w:rFonts w:cs="Tahoma"/>
          <w:szCs w:val="22"/>
        </w:rPr>
      </w:pPr>
      <w:r>
        <w:rPr>
          <w:rFonts w:cs="Tahoma"/>
          <w:szCs w:val="22"/>
        </w:rPr>
        <w:t>(preteča zamuda izvajalca)</w:t>
      </w:r>
    </w:p>
    <w:p w14:paraId="604ECDAF" w14:textId="77777777" w:rsidR="008227AD" w:rsidRDefault="008227AD" w:rsidP="008227AD">
      <w:pPr>
        <w:overflowPunct w:val="0"/>
        <w:autoSpaceDE w:val="0"/>
        <w:autoSpaceDN w:val="0"/>
        <w:adjustRightInd w:val="0"/>
        <w:jc w:val="both"/>
        <w:textAlignment w:val="baseline"/>
        <w:rPr>
          <w:rFonts w:cs="Tahoma"/>
          <w:szCs w:val="22"/>
        </w:rPr>
      </w:pPr>
    </w:p>
    <w:p w14:paraId="4A35A61D" w14:textId="79C86E73"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Če naročnik med izvajanjem del ugotovi, da obstaja verjetnost, da bo nastopila zamuda izvajalca, izvajalec pa naročniku tega ne sporoči niti ne zahteva podaljšanja roka izvedbe, naročnik o tem obvesti izvajalca in ga pozove, da pojasni </w:t>
      </w:r>
      <w:r w:rsidR="00F715D0">
        <w:rPr>
          <w:rFonts w:cs="Tahoma"/>
          <w:szCs w:val="22"/>
        </w:rPr>
        <w:t>po</w:t>
      </w:r>
      <w:r>
        <w:rPr>
          <w:rFonts w:cs="Tahoma"/>
          <w:szCs w:val="22"/>
        </w:rPr>
        <w:t xml:space="preserve">tek del in pričakovano zamudo. Izvajalec mora naročniku v roku 3 dni odgovoriti na poziv in pojasniti, ali šteje, da zamuda ne bo nastala in kako bo zagotovil, da zamuda glede na stanje del in potek roka ne bo nastala, ali pa v istem roku naročnika zaprositi za podaljšanje roka izvedbe del. </w:t>
      </w:r>
    </w:p>
    <w:p w14:paraId="073283D3" w14:textId="77777777" w:rsidR="008227AD" w:rsidRDefault="008227AD" w:rsidP="008227AD">
      <w:pPr>
        <w:overflowPunct w:val="0"/>
        <w:autoSpaceDE w:val="0"/>
        <w:autoSpaceDN w:val="0"/>
        <w:adjustRightInd w:val="0"/>
        <w:jc w:val="both"/>
        <w:textAlignment w:val="baseline"/>
        <w:rPr>
          <w:rFonts w:cs="Tahoma"/>
          <w:szCs w:val="22"/>
        </w:rPr>
      </w:pPr>
    </w:p>
    <w:p w14:paraId="37F7EE99"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Če izvajalec naročniku odgovori, da zamuda ne bo nastala, in nato kljub temu pride do zamude pri izvedbi, se šteje, da je izvajalec ravnal grobo malomarno ter se pogodbena kazen, določena v tej pogodbi za zamudo, poveča za 100%, tako pri obračunu dnevne zamude kot tudi pri obračunu najvišje določene pogodbene kazni.</w:t>
      </w:r>
    </w:p>
    <w:p w14:paraId="3D893F38" w14:textId="77777777" w:rsidR="008227AD" w:rsidRDefault="008227AD" w:rsidP="008227AD">
      <w:pPr>
        <w:overflowPunct w:val="0"/>
        <w:autoSpaceDE w:val="0"/>
        <w:autoSpaceDN w:val="0"/>
        <w:adjustRightInd w:val="0"/>
        <w:jc w:val="both"/>
        <w:textAlignment w:val="baseline"/>
        <w:rPr>
          <w:rFonts w:cs="Tahoma"/>
          <w:szCs w:val="22"/>
        </w:rPr>
      </w:pPr>
    </w:p>
    <w:p w14:paraId="554B26CD"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Če se stranki dogovorita za sporazumno podaljšanje roka del, lahko skleneta aneks in v njem ugotovita, da izvajalec nima utemeljenega razloga za podaljšanje roka izvedbe del. V takem primeru naročnik ohrani pravico zahtevati plačilo pogodbene kazni zaradi zamude za čas od prvotno določenega roka do novo določenega roka v aneksu. V primeru dvoma se šteje, da izvajalec nima utemeljenega razloga za podaljšanje roka, razen če je v aneksu izrecno ugotovljen in naveden utemeljen razlog za podaljšanje roka, s katerim se naročnik strinja.</w:t>
      </w:r>
    </w:p>
    <w:p w14:paraId="3F1C700C" w14:textId="77777777" w:rsidR="008227AD" w:rsidRDefault="008227AD" w:rsidP="008227AD">
      <w:pPr>
        <w:overflowPunct w:val="0"/>
        <w:autoSpaceDE w:val="0"/>
        <w:autoSpaceDN w:val="0"/>
        <w:adjustRightInd w:val="0"/>
        <w:jc w:val="both"/>
        <w:textAlignment w:val="baseline"/>
        <w:rPr>
          <w:rFonts w:cs="Tahoma"/>
          <w:szCs w:val="22"/>
        </w:rPr>
      </w:pPr>
    </w:p>
    <w:p w14:paraId="41035393" w14:textId="77777777" w:rsidR="008227AD" w:rsidRDefault="008227AD" w:rsidP="008227AD">
      <w:pPr>
        <w:overflowPunct w:val="0"/>
        <w:autoSpaceDE w:val="0"/>
        <w:autoSpaceDN w:val="0"/>
        <w:adjustRightInd w:val="0"/>
        <w:jc w:val="both"/>
        <w:textAlignment w:val="baseline"/>
        <w:rPr>
          <w:rFonts w:cs="Tahoma"/>
          <w:szCs w:val="22"/>
        </w:rPr>
      </w:pPr>
      <w:r>
        <w:rPr>
          <w:rFonts w:cs="Tahoma"/>
          <w:szCs w:val="22"/>
        </w:rPr>
        <w:t xml:space="preserve">Če izvajalec ne odgovori na poziv naročnika v roku 3 dni ali ne pojasni zadovoljivo, kako bo zagotovil izpolnitev pogodbe v predvidenem roku ter ne zaprosi za podaljšanje roka, lahko naročnik odstopi od pogodbe iz razlogov na strani izvajalca. Naročnik lahko odstopi od pogodbe iz razlogov na strani izvajalca tudi v primeru, če izvajalec prosi za podaljšanje roka, vendar podaljšani rok za naročnika ni sprejemljiv. </w:t>
      </w:r>
    </w:p>
    <w:p w14:paraId="37AA18BA" w14:textId="77777777" w:rsidR="008227AD" w:rsidRPr="00AB1F54" w:rsidRDefault="008227AD" w:rsidP="008227AD">
      <w:pPr>
        <w:overflowPunct w:val="0"/>
        <w:autoSpaceDE w:val="0"/>
        <w:autoSpaceDN w:val="0"/>
        <w:adjustRightInd w:val="0"/>
        <w:jc w:val="both"/>
        <w:textAlignment w:val="baseline"/>
        <w:rPr>
          <w:rFonts w:cs="Tahoma"/>
          <w:szCs w:val="22"/>
        </w:rPr>
      </w:pPr>
    </w:p>
    <w:p w14:paraId="138367BF" w14:textId="3E994410" w:rsidR="008227AD" w:rsidRDefault="008227AD" w:rsidP="00B02B26">
      <w:pPr>
        <w:numPr>
          <w:ilvl w:val="0"/>
          <w:numId w:val="66"/>
        </w:numPr>
        <w:jc w:val="center"/>
        <w:rPr>
          <w:rFonts w:cs="Tahoma"/>
          <w:szCs w:val="22"/>
        </w:rPr>
      </w:pPr>
      <w:r w:rsidRPr="00AB1F54">
        <w:rPr>
          <w:rFonts w:cs="Tahoma"/>
          <w:szCs w:val="22"/>
        </w:rPr>
        <w:t>člen</w:t>
      </w:r>
    </w:p>
    <w:p w14:paraId="332FCB80" w14:textId="77777777" w:rsidR="008227AD" w:rsidRDefault="008227AD" w:rsidP="008227AD">
      <w:pPr>
        <w:jc w:val="center"/>
        <w:rPr>
          <w:rFonts w:cs="Tahoma"/>
          <w:szCs w:val="22"/>
        </w:rPr>
      </w:pPr>
      <w:r>
        <w:rPr>
          <w:rFonts w:cs="Tahoma"/>
          <w:szCs w:val="22"/>
        </w:rPr>
        <w:t>(zagotavljanje nemotenega dela naročnika)</w:t>
      </w:r>
    </w:p>
    <w:p w14:paraId="4B9EC16B" w14:textId="77777777" w:rsidR="008227AD" w:rsidRPr="00AB1F54" w:rsidRDefault="008227AD" w:rsidP="008227AD">
      <w:pPr>
        <w:jc w:val="center"/>
        <w:rPr>
          <w:rFonts w:cs="Tahoma"/>
          <w:szCs w:val="22"/>
        </w:rPr>
      </w:pPr>
    </w:p>
    <w:p w14:paraId="246F107F" w14:textId="09425DFB" w:rsidR="008227AD" w:rsidRDefault="008227AD" w:rsidP="008227AD">
      <w:pPr>
        <w:jc w:val="both"/>
        <w:rPr>
          <w:rFonts w:cs="Tahoma"/>
          <w:szCs w:val="22"/>
        </w:rPr>
      </w:pPr>
      <w:r w:rsidRPr="00AB1F54">
        <w:rPr>
          <w:rFonts w:cs="Tahoma"/>
          <w:szCs w:val="22"/>
        </w:rPr>
        <w:t xml:space="preserve">Izvedbo del je potrebno izvajati na način, da </w:t>
      </w:r>
      <w:r w:rsidRPr="000C0890">
        <w:rPr>
          <w:rFonts w:cs="Tahoma"/>
          <w:szCs w:val="22"/>
        </w:rPr>
        <w:t>ne bo moteno delo naročnika (manipulacij</w:t>
      </w:r>
      <w:r w:rsidR="000E7B89" w:rsidRPr="000C0890">
        <w:rPr>
          <w:rFonts w:cs="Tahoma"/>
          <w:szCs w:val="22"/>
        </w:rPr>
        <w:t>a</w:t>
      </w:r>
      <w:r w:rsidRPr="000C0890">
        <w:rPr>
          <w:rFonts w:cs="Tahoma"/>
          <w:szCs w:val="22"/>
        </w:rPr>
        <w:t xml:space="preserve"> in pretovor na </w:t>
      </w:r>
      <w:r w:rsidR="004B64B7" w:rsidRPr="000C0890">
        <w:rPr>
          <w:rFonts w:cs="Tahoma"/>
          <w:szCs w:val="22"/>
        </w:rPr>
        <w:t xml:space="preserve"> </w:t>
      </w:r>
      <w:r w:rsidR="0090318F" w:rsidRPr="000C0890">
        <w:rPr>
          <w:rFonts w:cs="Tahoma"/>
          <w:szCs w:val="22"/>
        </w:rPr>
        <w:t>sosednjih</w:t>
      </w:r>
      <w:r w:rsidR="004B64B7" w:rsidRPr="000C0890">
        <w:rPr>
          <w:rFonts w:cs="Tahoma"/>
          <w:szCs w:val="22"/>
        </w:rPr>
        <w:t xml:space="preserve"> skladiščnih </w:t>
      </w:r>
      <w:r w:rsidR="00B02B26" w:rsidRPr="000C0890">
        <w:rPr>
          <w:rFonts w:cs="Tahoma"/>
          <w:szCs w:val="22"/>
        </w:rPr>
        <w:t>površinah</w:t>
      </w:r>
      <w:r w:rsidRPr="000C0890">
        <w:rPr>
          <w:rFonts w:cs="Tahoma"/>
          <w:szCs w:val="22"/>
        </w:rPr>
        <w:t xml:space="preserve"> itd.). Neoviran promet in manipulacije morajo biti zagotovljene z umiki delovnega stroja/strojev in delavcev izvajalca</w:t>
      </w:r>
      <w:r w:rsidRPr="00AB1F54">
        <w:rPr>
          <w:rFonts w:cs="Tahoma"/>
          <w:szCs w:val="22"/>
        </w:rPr>
        <w:t xml:space="preserve"> v čim krajšem času. Naročnik </w:t>
      </w:r>
      <w:r>
        <w:rPr>
          <w:rFonts w:cs="Tahoma"/>
          <w:szCs w:val="22"/>
        </w:rPr>
        <w:t>izvajalcu</w:t>
      </w:r>
      <w:r w:rsidRPr="00AB1F54">
        <w:rPr>
          <w:rFonts w:cs="Tahoma"/>
          <w:szCs w:val="22"/>
        </w:rPr>
        <w:t xml:space="preserve"> ne bo priznal stroškov vezanih na potrebne premike delovnega stroja oz. spremembe ureditve gradbišča, potrebne zaradi ladijskega prometa in izvajanja pretovora naročnika.</w:t>
      </w:r>
    </w:p>
    <w:p w14:paraId="53D89DD2" w14:textId="77777777" w:rsidR="008227AD" w:rsidRDefault="008227AD" w:rsidP="008227AD">
      <w:pPr>
        <w:pStyle w:val="BodyText2"/>
        <w:rPr>
          <w:rFonts w:cs="Tahoma"/>
          <w:szCs w:val="22"/>
        </w:rPr>
      </w:pPr>
    </w:p>
    <w:p w14:paraId="382B5848" w14:textId="77777777" w:rsidR="008227AD" w:rsidRDefault="008227AD" w:rsidP="008227AD">
      <w:pPr>
        <w:pStyle w:val="BodyText2"/>
        <w:rPr>
          <w:rFonts w:cs="Tahoma"/>
          <w:szCs w:val="22"/>
        </w:rPr>
      </w:pPr>
      <w:r w:rsidRPr="00AB1F54">
        <w:rPr>
          <w:rFonts w:cs="Tahoma"/>
          <w:szCs w:val="22"/>
        </w:rPr>
        <w:t>Obračun in način plačila</w:t>
      </w:r>
    </w:p>
    <w:p w14:paraId="71E69792" w14:textId="77777777" w:rsidR="008227AD" w:rsidRPr="00AB1F54" w:rsidRDefault="008227AD" w:rsidP="008227AD">
      <w:pPr>
        <w:pStyle w:val="BodyText2"/>
        <w:rPr>
          <w:rFonts w:cs="Tahoma"/>
          <w:szCs w:val="22"/>
        </w:rPr>
      </w:pPr>
    </w:p>
    <w:p w14:paraId="3651BEF1" w14:textId="3E3AAC54" w:rsidR="008227AD" w:rsidRDefault="008227AD" w:rsidP="00B02B26">
      <w:pPr>
        <w:numPr>
          <w:ilvl w:val="0"/>
          <w:numId w:val="66"/>
        </w:numPr>
        <w:jc w:val="center"/>
        <w:rPr>
          <w:rFonts w:cs="Tahoma"/>
          <w:szCs w:val="22"/>
        </w:rPr>
      </w:pPr>
      <w:r w:rsidRPr="00AB1F54">
        <w:rPr>
          <w:rFonts w:cs="Tahoma"/>
          <w:szCs w:val="22"/>
        </w:rPr>
        <w:t>člen</w:t>
      </w:r>
    </w:p>
    <w:p w14:paraId="7916E39C" w14:textId="77777777" w:rsidR="008227AD" w:rsidRDefault="008227AD" w:rsidP="008227AD">
      <w:pPr>
        <w:jc w:val="center"/>
        <w:rPr>
          <w:rFonts w:cs="Tahoma"/>
          <w:szCs w:val="22"/>
        </w:rPr>
      </w:pPr>
      <w:r>
        <w:rPr>
          <w:rFonts w:cs="Tahoma"/>
          <w:szCs w:val="22"/>
        </w:rPr>
        <w:t>(plačilo na TRR ali na drug način)</w:t>
      </w:r>
    </w:p>
    <w:p w14:paraId="7E26E37C" w14:textId="77777777" w:rsidR="008227AD" w:rsidRPr="00AB1F54" w:rsidRDefault="008227AD" w:rsidP="008227AD">
      <w:pPr>
        <w:jc w:val="center"/>
        <w:rPr>
          <w:rFonts w:cs="Tahoma"/>
          <w:szCs w:val="22"/>
        </w:rPr>
      </w:pPr>
    </w:p>
    <w:p w14:paraId="34F20A27" w14:textId="3E2D2E81" w:rsidR="008227AD" w:rsidRDefault="008227AD" w:rsidP="008227AD">
      <w:pPr>
        <w:jc w:val="both"/>
        <w:rPr>
          <w:rFonts w:cs="Tahoma"/>
          <w:szCs w:val="22"/>
        </w:rPr>
      </w:pPr>
      <w:r w:rsidRPr="00AB1F54">
        <w:rPr>
          <w:rFonts w:cs="Tahoma"/>
          <w:szCs w:val="22"/>
        </w:rPr>
        <w:t xml:space="preserve">Naročnik bo opravljena dela plačeval na izvajalčev TRR </w:t>
      </w:r>
      <w:r>
        <w:rPr>
          <w:rFonts w:cs="Tahoma"/>
          <w:szCs w:val="22"/>
        </w:rPr>
        <w:t>…</w:t>
      </w:r>
      <w:r w:rsidR="00F715D0" w:rsidRPr="00F715D0">
        <w:rPr>
          <w:rFonts w:cs="Tahoma"/>
          <w:szCs w:val="22"/>
        </w:rPr>
        <w:t>………………………………………</w:t>
      </w:r>
      <w:r>
        <w:rPr>
          <w:rFonts w:cs="Tahoma"/>
          <w:szCs w:val="22"/>
        </w:rPr>
        <w:t xml:space="preserve"> </w:t>
      </w:r>
      <w:r w:rsidRPr="00AB1F54">
        <w:rPr>
          <w:rFonts w:cs="Tahoma"/>
          <w:szCs w:val="22"/>
        </w:rPr>
        <w:t xml:space="preserve">odprt pri </w:t>
      </w:r>
      <w:r w:rsidR="00F715D0" w:rsidRPr="00F715D0">
        <w:rPr>
          <w:rFonts w:cs="Tahoma"/>
          <w:szCs w:val="22"/>
        </w:rPr>
        <w:t>……………………………………</w:t>
      </w:r>
      <w:r>
        <w:rPr>
          <w:rFonts w:cs="Tahoma"/>
          <w:szCs w:val="22"/>
        </w:rPr>
        <w:t xml:space="preserve">… </w:t>
      </w:r>
      <w:r w:rsidRPr="00AB1F54">
        <w:rPr>
          <w:rFonts w:cs="Tahoma"/>
          <w:szCs w:val="22"/>
        </w:rPr>
        <w:t>na podlagi mesečnih potrjenih začasnih obračunskih situacij in potrjene končne situacije.</w:t>
      </w:r>
    </w:p>
    <w:p w14:paraId="447C489E" w14:textId="77777777" w:rsidR="008227AD" w:rsidRDefault="008227AD" w:rsidP="008227AD">
      <w:pPr>
        <w:rPr>
          <w:rFonts w:cs="Tahoma"/>
          <w:szCs w:val="22"/>
        </w:rPr>
      </w:pPr>
    </w:p>
    <w:p w14:paraId="6EFAB60E" w14:textId="77777777" w:rsidR="008227AD" w:rsidRPr="00AB1F54" w:rsidRDefault="008227AD" w:rsidP="008227AD">
      <w:pPr>
        <w:jc w:val="both"/>
        <w:rPr>
          <w:rFonts w:cs="Tahoma"/>
          <w:strike/>
          <w:szCs w:val="22"/>
        </w:rPr>
      </w:pPr>
      <w:r w:rsidRPr="00AB1F54">
        <w:rPr>
          <w:rFonts w:cs="Tahoma"/>
          <w:iCs/>
          <w:szCs w:val="22"/>
        </w:rPr>
        <w:t xml:space="preserve">Naročnikove </w:t>
      </w:r>
      <w:r w:rsidRPr="00AB1F54">
        <w:rPr>
          <w:rFonts w:cs="Tahoma"/>
          <w:szCs w:val="22"/>
        </w:rPr>
        <w:t>obveznosti</w:t>
      </w:r>
      <w:r w:rsidRPr="00AB1F54">
        <w:rPr>
          <w:rFonts w:cs="Tahoma"/>
          <w:iCs/>
          <w:szCs w:val="22"/>
        </w:rPr>
        <w:t xml:space="preserve"> iz te pogodbe se lahko poravnajo tudi na sledeči način in šteje se, da sta pogodbeni stranki soglasni, da so v nadaljevanju navedeni načini plačil običajni in predstavljajo utečeno poslovno prakso:</w:t>
      </w:r>
    </w:p>
    <w:p w14:paraId="23271D11" w14:textId="77777777" w:rsidR="008227AD" w:rsidRPr="00AB1F54" w:rsidRDefault="008227AD" w:rsidP="008227AD">
      <w:pPr>
        <w:widowControl w:val="0"/>
        <w:numPr>
          <w:ilvl w:val="0"/>
          <w:numId w:val="14"/>
        </w:numPr>
        <w:overflowPunct w:val="0"/>
        <w:autoSpaceDE w:val="0"/>
        <w:autoSpaceDN w:val="0"/>
        <w:adjustRightInd w:val="0"/>
        <w:jc w:val="both"/>
        <w:textAlignment w:val="baseline"/>
        <w:rPr>
          <w:rFonts w:cs="Tahoma"/>
          <w:szCs w:val="22"/>
        </w:rPr>
      </w:pPr>
      <w:r w:rsidRPr="00AB1F54">
        <w:rPr>
          <w:rFonts w:cs="Tahoma"/>
          <w:szCs w:val="22"/>
        </w:rPr>
        <w:t>z medsebojnim pobotom ali asignacijo v višini celotnega zneska obveznosti, ki jih ima izvajalec do naročnika ali do odvisnih in pridruženih družb iz koncerna Luke Koper,</w:t>
      </w:r>
    </w:p>
    <w:p w14:paraId="2E92D0E5" w14:textId="77777777" w:rsidR="008227AD" w:rsidRPr="00AB1F54" w:rsidRDefault="008227AD" w:rsidP="008227AD">
      <w:pPr>
        <w:widowControl w:val="0"/>
        <w:numPr>
          <w:ilvl w:val="0"/>
          <w:numId w:val="14"/>
        </w:numPr>
        <w:overflowPunct w:val="0"/>
        <w:autoSpaceDE w:val="0"/>
        <w:autoSpaceDN w:val="0"/>
        <w:adjustRightInd w:val="0"/>
        <w:jc w:val="both"/>
        <w:textAlignment w:val="baseline"/>
        <w:rPr>
          <w:rFonts w:cs="Tahoma"/>
          <w:szCs w:val="22"/>
        </w:rPr>
      </w:pPr>
      <w:r w:rsidRPr="00AB1F54">
        <w:rPr>
          <w:rFonts w:cs="Tahoma"/>
          <w:szCs w:val="22"/>
        </w:rPr>
        <w:t>z verižnim pobotom, na ta znesek se zamudne obresti ne obračunajo,</w:t>
      </w:r>
    </w:p>
    <w:p w14:paraId="5164B21D" w14:textId="77777777" w:rsidR="008227AD" w:rsidRPr="00AB1F54" w:rsidRDefault="008227AD" w:rsidP="008227AD">
      <w:pPr>
        <w:widowControl w:val="0"/>
        <w:numPr>
          <w:ilvl w:val="0"/>
          <w:numId w:val="14"/>
        </w:numPr>
        <w:overflowPunct w:val="0"/>
        <w:autoSpaceDE w:val="0"/>
        <w:autoSpaceDN w:val="0"/>
        <w:adjustRightInd w:val="0"/>
        <w:jc w:val="both"/>
        <w:textAlignment w:val="baseline"/>
        <w:rPr>
          <w:rFonts w:cs="Tahoma"/>
          <w:szCs w:val="22"/>
        </w:rPr>
      </w:pPr>
      <w:r w:rsidRPr="00AB1F54">
        <w:rPr>
          <w:rFonts w:cs="Tahoma"/>
          <w:szCs w:val="22"/>
        </w:rPr>
        <w:t>z asignacijo ali kakršnimikoli drugimi načini izpolnitve obveznosti z drugimi družbami ali pravnimi subjekti, v kolikor pogodbeni stranki podpišeta ustrezne dokumente o takem plačilu, v skladu z Obligacijskim zakonikom</w:t>
      </w:r>
      <w:r>
        <w:rPr>
          <w:rFonts w:cs="Tahoma"/>
          <w:szCs w:val="22"/>
        </w:rPr>
        <w:t>.</w:t>
      </w:r>
    </w:p>
    <w:p w14:paraId="1F11E2F8" w14:textId="77777777" w:rsidR="008227AD" w:rsidRDefault="008227AD" w:rsidP="008227AD">
      <w:pPr>
        <w:jc w:val="both"/>
        <w:rPr>
          <w:rFonts w:cs="Tahoma"/>
          <w:szCs w:val="22"/>
        </w:rPr>
      </w:pPr>
    </w:p>
    <w:p w14:paraId="0C3D152B" w14:textId="50AF42AE" w:rsidR="008227AD" w:rsidRDefault="008227AD" w:rsidP="008227AD">
      <w:pPr>
        <w:jc w:val="both"/>
        <w:rPr>
          <w:rFonts w:cs="Tahoma"/>
          <w:szCs w:val="22"/>
        </w:rPr>
      </w:pPr>
      <w:r w:rsidRPr="00AB1F54">
        <w:rPr>
          <w:rFonts w:cs="Tahoma"/>
          <w:szCs w:val="22"/>
        </w:rPr>
        <w:t>Poravnava s pobotom se izvrši na dan zapadlosti računa</w:t>
      </w:r>
      <w:r w:rsidR="00055DB1">
        <w:rPr>
          <w:rFonts w:cs="Tahoma"/>
          <w:szCs w:val="22"/>
        </w:rPr>
        <w:t xml:space="preserve"> oz. situacije</w:t>
      </w:r>
      <w:r>
        <w:rPr>
          <w:rFonts w:cs="Tahoma"/>
          <w:szCs w:val="22"/>
        </w:rPr>
        <w:t>, lahko pa s</w:t>
      </w:r>
      <w:r w:rsidR="007C224D">
        <w:rPr>
          <w:rFonts w:cs="Tahoma"/>
          <w:szCs w:val="22"/>
        </w:rPr>
        <w:t>e</w:t>
      </w:r>
      <w:r>
        <w:rPr>
          <w:rFonts w:cs="Tahoma"/>
          <w:szCs w:val="22"/>
        </w:rPr>
        <w:t xml:space="preserve"> stranki sporazumeta o drugem dnevu izvršitve</w:t>
      </w:r>
      <w:r w:rsidRPr="00AB1F54">
        <w:rPr>
          <w:rFonts w:cs="Tahoma"/>
          <w:szCs w:val="22"/>
        </w:rPr>
        <w:t xml:space="preserve">. </w:t>
      </w:r>
    </w:p>
    <w:p w14:paraId="1E61DAA1" w14:textId="77777777" w:rsidR="008227AD" w:rsidRDefault="008227AD" w:rsidP="008227AD">
      <w:pPr>
        <w:jc w:val="both"/>
        <w:rPr>
          <w:rFonts w:cs="Tahoma"/>
          <w:szCs w:val="22"/>
        </w:rPr>
      </w:pPr>
    </w:p>
    <w:p w14:paraId="2B0D1B52" w14:textId="77777777" w:rsidR="008227AD" w:rsidRDefault="008227AD" w:rsidP="008227AD">
      <w:pPr>
        <w:rPr>
          <w:rFonts w:cs="Tahoma"/>
          <w:szCs w:val="22"/>
        </w:rPr>
      </w:pPr>
      <w:r w:rsidRPr="00AB1F54">
        <w:rPr>
          <w:rFonts w:cs="Tahoma"/>
          <w:szCs w:val="22"/>
        </w:rPr>
        <w:t>Izvajalec ne sme svoje denarne terjatve do naročnika prenesti na tretjo osebo brez predhodnega pisnega soglasja naročnika.</w:t>
      </w:r>
    </w:p>
    <w:p w14:paraId="30DDE18C" w14:textId="77777777" w:rsidR="008227AD" w:rsidRDefault="008227AD" w:rsidP="008227AD">
      <w:pPr>
        <w:jc w:val="center"/>
        <w:rPr>
          <w:rFonts w:cs="Tahoma"/>
          <w:szCs w:val="22"/>
        </w:rPr>
      </w:pPr>
    </w:p>
    <w:p w14:paraId="4B2279A5" w14:textId="3C2783AB" w:rsidR="008227AD" w:rsidRDefault="008227AD" w:rsidP="00B02B26">
      <w:pPr>
        <w:numPr>
          <w:ilvl w:val="0"/>
          <w:numId w:val="66"/>
        </w:numPr>
        <w:jc w:val="center"/>
        <w:rPr>
          <w:rFonts w:cs="Tahoma"/>
          <w:szCs w:val="22"/>
        </w:rPr>
      </w:pPr>
      <w:r w:rsidRPr="00AB1F54">
        <w:rPr>
          <w:rFonts w:cs="Tahoma"/>
          <w:szCs w:val="22"/>
        </w:rPr>
        <w:t>člen</w:t>
      </w:r>
    </w:p>
    <w:p w14:paraId="04A19B37" w14:textId="77777777" w:rsidR="008227AD" w:rsidRDefault="008227AD" w:rsidP="008227AD">
      <w:pPr>
        <w:jc w:val="center"/>
        <w:rPr>
          <w:rFonts w:cs="Tahoma"/>
          <w:szCs w:val="22"/>
        </w:rPr>
      </w:pPr>
      <w:r>
        <w:rPr>
          <w:rFonts w:cs="Tahoma"/>
          <w:szCs w:val="22"/>
        </w:rPr>
        <w:t>(podlaga za plačilo in rok plačila)</w:t>
      </w:r>
    </w:p>
    <w:p w14:paraId="46CC5284" w14:textId="77777777" w:rsidR="008227AD" w:rsidRDefault="008227AD" w:rsidP="008227AD">
      <w:pPr>
        <w:jc w:val="both"/>
        <w:rPr>
          <w:rFonts w:cs="Tahoma"/>
          <w:szCs w:val="22"/>
        </w:rPr>
      </w:pPr>
    </w:p>
    <w:p w14:paraId="27865B03" w14:textId="049617C7" w:rsidR="008227AD" w:rsidRDefault="008227AD" w:rsidP="008227AD">
      <w:pPr>
        <w:jc w:val="both"/>
        <w:rPr>
          <w:rFonts w:cs="Tahoma"/>
          <w:szCs w:val="22"/>
        </w:rPr>
      </w:pPr>
      <w:r>
        <w:rPr>
          <w:rFonts w:cs="Tahoma"/>
          <w:szCs w:val="22"/>
        </w:rPr>
        <w:t>Podlaga</w:t>
      </w:r>
      <w:r w:rsidRPr="00AB1F54">
        <w:rPr>
          <w:rFonts w:cs="Tahoma"/>
          <w:szCs w:val="22"/>
        </w:rPr>
        <w:t xml:space="preserve"> za plačilo pogodbenih obveznosti </w:t>
      </w:r>
      <w:r w:rsidR="00801208">
        <w:rPr>
          <w:rFonts w:cs="Tahoma"/>
          <w:szCs w:val="22"/>
        </w:rPr>
        <w:t>je</w:t>
      </w:r>
      <w:r w:rsidRPr="00AB1F54">
        <w:rPr>
          <w:rFonts w:cs="Tahoma"/>
          <w:szCs w:val="22"/>
        </w:rPr>
        <w:t xml:space="preserve"> </w:t>
      </w:r>
      <w:r w:rsidR="00801208" w:rsidRPr="00AB1F54">
        <w:rPr>
          <w:rFonts w:cs="Tahoma"/>
          <w:szCs w:val="22"/>
        </w:rPr>
        <w:t>potrjen</w:t>
      </w:r>
      <w:r w:rsidR="00801208">
        <w:rPr>
          <w:rFonts w:cs="Tahoma"/>
          <w:szCs w:val="22"/>
        </w:rPr>
        <w:t>a</w:t>
      </w:r>
      <w:r w:rsidR="00801208" w:rsidRPr="00AB1F54">
        <w:rPr>
          <w:rFonts w:cs="Tahoma"/>
          <w:szCs w:val="22"/>
        </w:rPr>
        <w:t xml:space="preserve"> </w:t>
      </w:r>
      <w:r w:rsidRPr="00AB1F54">
        <w:rPr>
          <w:rFonts w:cs="Tahoma"/>
          <w:szCs w:val="22"/>
        </w:rPr>
        <w:t>začasn</w:t>
      </w:r>
      <w:r w:rsidR="00801208">
        <w:rPr>
          <w:rFonts w:cs="Tahoma"/>
          <w:szCs w:val="22"/>
        </w:rPr>
        <w:t>a</w:t>
      </w:r>
      <w:r w:rsidRPr="00AB1F54">
        <w:rPr>
          <w:rFonts w:cs="Tahoma"/>
          <w:szCs w:val="22"/>
        </w:rPr>
        <w:t xml:space="preserve"> ali končn</w:t>
      </w:r>
      <w:r w:rsidR="00801208">
        <w:rPr>
          <w:rFonts w:cs="Tahoma"/>
          <w:szCs w:val="22"/>
        </w:rPr>
        <w:t>a</w:t>
      </w:r>
      <w:r w:rsidRPr="00AB1F54">
        <w:rPr>
          <w:rFonts w:cs="Tahoma"/>
          <w:szCs w:val="22"/>
        </w:rPr>
        <w:t xml:space="preserve"> situacij</w:t>
      </w:r>
      <w:r w:rsidR="00801208">
        <w:rPr>
          <w:rFonts w:cs="Tahoma"/>
          <w:szCs w:val="22"/>
        </w:rPr>
        <w:t>a</w:t>
      </w:r>
      <w:r w:rsidRPr="00AB1F54">
        <w:rPr>
          <w:rFonts w:cs="Tahoma"/>
          <w:szCs w:val="22"/>
        </w:rPr>
        <w:t>.</w:t>
      </w:r>
    </w:p>
    <w:p w14:paraId="685E3963" w14:textId="77777777" w:rsidR="008227AD" w:rsidRPr="00AB1F54" w:rsidRDefault="008227AD" w:rsidP="008227AD">
      <w:pPr>
        <w:jc w:val="both"/>
        <w:rPr>
          <w:rFonts w:cs="Tahoma"/>
          <w:szCs w:val="22"/>
        </w:rPr>
      </w:pPr>
    </w:p>
    <w:p w14:paraId="01CC66C2" w14:textId="1955E1EC" w:rsidR="008227AD" w:rsidRDefault="008227AD" w:rsidP="008227AD">
      <w:pPr>
        <w:jc w:val="both"/>
        <w:rPr>
          <w:rFonts w:cs="Tahoma"/>
          <w:szCs w:val="22"/>
        </w:rPr>
      </w:pPr>
      <w:r w:rsidRPr="00AB1F54">
        <w:rPr>
          <w:rFonts w:cs="Tahoma"/>
          <w:szCs w:val="22"/>
        </w:rPr>
        <w:t xml:space="preserve">Naročnik se zavezuje izvajalcu plačati </w:t>
      </w:r>
      <w:r w:rsidR="00801208">
        <w:rPr>
          <w:rFonts w:cs="Tahoma"/>
          <w:szCs w:val="22"/>
        </w:rPr>
        <w:t>posamezno situacijo</w:t>
      </w:r>
      <w:r w:rsidRPr="00AB1F54">
        <w:rPr>
          <w:rFonts w:cs="Tahoma"/>
          <w:szCs w:val="22"/>
        </w:rPr>
        <w:t xml:space="preserve"> v roku 75 dni od </w:t>
      </w:r>
      <w:r>
        <w:rPr>
          <w:rFonts w:cs="Tahoma"/>
          <w:szCs w:val="22"/>
        </w:rPr>
        <w:t>datuma prejema potrjene začasne ali končne situacije</w:t>
      </w:r>
      <w:r w:rsidRPr="00AB1F54">
        <w:rPr>
          <w:rFonts w:cs="Tahoma"/>
          <w:szCs w:val="22"/>
        </w:rPr>
        <w:t xml:space="preserve">. Naročnik lahko svojo obveznost poravna pred rokom zapadlosti, tako da se mu za vsako začeto dekado (tj. deset dni) predčasnega plačila prizna 0,5% popust, </w:t>
      </w:r>
      <w:proofErr w:type="spellStart"/>
      <w:r w:rsidRPr="00AB1F54">
        <w:rPr>
          <w:rFonts w:cs="Tahoma"/>
          <w:szCs w:val="22"/>
        </w:rPr>
        <w:t>t</w:t>
      </w:r>
      <w:r>
        <w:rPr>
          <w:rFonts w:cs="Tahoma"/>
          <w:szCs w:val="22"/>
        </w:rPr>
        <w:t>.</w:t>
      </w:r>
      <w:r w:rsidRPr="00AB1F54">
        <w:rPr>
          <w:rFonts w:cs="Tahoma"/>
          <w:szCs w:val="22"/>
        </w:rPr>
        <w:t>i</w:t>
      </w:r>
      <w:proofErr w:type="spellEnd"/>
      <w:r w:rsidRPr="00AB1F54">
        <w:rPr>
          <w:rFonts w:cs="Tahoma"/>
          <w:szCs w:val="22"/>
        </w:rPr>
        <w:t xml:space="preserve">. </w:t>
      </w:r>
      <w:proofErr w:type="spellStart"/>
      <w:r w:rsidRPr="00AB1F54">
        <w:rPr>
          <w:rFonts w:cs="Tahoma"/>
          <w:szCs w:val="22"/>
        </w:rPr>
        <w:t>cassa-sconto</w:t>
      </w:r>
      <w:proofErr w:type="spellEnd"/>
      <w:r w:rsidRPr="00AB1F54">
        <w:rPr>
          <w:rFonts w:cs="Tahoma"/>
          <w:szCs w:val="22"/>
        </w:rPr>
        <w:t xml:space="preserve"> na celotno vrednost naročnikove obveznosti. Izvajalec se v takem primeru zavezuje izstaviti naročniku dobropis za višino </w:t>
      </w:r>
      <w:proofErr w:type="spellStart"/>
      <w:r w:rsidRPr="00AB1F54">
        <w:rPr>
          <w:rFonts w:cs="Tahoma"/>
          <w:szCs w:val="22"/>
        </w:rPr>
        <w:t>cassa-sconta</w:t>
      </w:r>
      <w:proofErr w:type="spellEnd"/>
      <w:r w:rsidRPr="00AB1F54">
        <w:rPr>
          <w:rFonts w:cs="Tahoma"/>
          <w:szCs w:val="22"/>
        </w:rPr>
        <w:t xml:space="preserve"> iz naslova predčasnega plačila.</w:t>
      </w:r>
    </w:p>
    <w:p w14:paraId="21765FE7" w14:textId="77777777" w:rsidR="008227AD" w:rsidRDefault="008227AD" w:rsidP="008227AD">
      <w:pPr>
        <w:rPr>
          <w:rFonts w:cs="Tahoma"/>
          <w:szCs w:val="22"/>
        </w:rPr>
      </w:pPr>
    </w:p>
    <w:p w14:paraId="278D7213" w14:textId="52F3165B" w:rsidR="009944BB" w:rsidRDefault="008227AD" w:rsidP="00B02B26">
      <w:pPr>
        <w:numPr>
          <w:ilvl w:val="0"/>
          <w:numId w:val="66"/>
        </w:numPr>
        <w:jc w:val="center"/>
      </w:pPr>
      <w:r>
        <w:t>člen</w:t>
      </w:r>
    </w:p>
    <w:p w14:paraId="0C7457B8" w14:textId="77777777" w:rsidR="008227AD" w:rsidRPr="00F244E0" w:rsidRDefault="008227AD" w:rsidP="008227AD">
      <w:pPr>
        <w:jc w:val="center"/>
      </w:pPr>
      <w:r>
        <w:t>(začasne situacije)</w:t>
      </w:r>
    </w:p>
    <w:p w14:paraId="6655F2A0" w14:textId="77777777" w:rsidR="008227AD" w:rsidRPr="00AB1F54" w:rsidRDefault="008227AD" w:rsidP="008227AD">
      <w:pPr>
        <w:rPr>
          <w:rFonts w:cs="Tahoma"/>
          <w:szCs w:val="22"/>
        </w:rPr>
      </w:pPr>
    </w:p>
    <w:p w14:paraId="0A49DA97" w14:textId="0F3C5A70" w:rsidR="008227AD" w:rsidRDefault="008227AD" w:rsidP="008227AD">
      <w:pPr>
        <w:jc w:val="both"/>
        <w:rPr>
          <w:rFonts w:cs="Tahoma"/>
          <w:szCs w:val="22"/>
        </w:rPr>
      </w:pPr>
      <w:r w:rsidRPr="00AB1F54">
        <w:rPr>
          <w:rFonts w:cs="Tahoma"/>
          <w:szCs w:val="22"/>
        </w:rPr>
        <w:t xml:space="preserve">Izvajalec bo naročniku izstavljal začasne situacije za izvršena dela do </w:t>
      </w:r>
      <w:r w:rsidR="00801208">
        <w:rPr>
          <w:rFonts w:cs="Tahoma"/>
          <w:szCs w:val="22"/>
        </w:rPr>
        <w:t>zadnjega dne v koledarskem mesecu</w:t>
      </w:r>
      <w:r w:rsidR="007C224D">
        <w:rPr>
          <w:rFonts w:cs="Tahoma"/>
          <w:szCs w:val="22"/>
        </w:rPr>
        <w:t>,</w:t>
      </w:r>
      <w:r w:rsidRPr="00AB1F54">
        <w:rPr>
          <w:rFonts w:cs="Tahoma"/>
          <w:szCs w:val="22"/>
        </w:rPr>
        <w:t xml:space="preserve"> skladno z napredovanjem del ter na podlagi predhodne </w:t>
      </w:r>
      <w:r>
        <w:rPr>
          <w:rFonts w:cs="Tahoma"/>
          <w:szCs w:val="22"/>
        </w:rPr>
        <w:t xml:space="preserve">ugotovitve vgrajenih količin s strani </w:t>
      </w:r>
      <w:r w:rsidRPr="00AB1F54">
        <w:rPr>
          <w:rFonts w:cs="Tahoma"/>
          <w:szCs w:val="22"/>
        </w:rPr>
        <w:t>nadzor</w:t>
      </w:r>
      <w:r>
        <w:rPr>
          <w:rFonts w:cs="Tahoma"/>
          <w:szCs w:val="22"/>
        </w:rPr>
        <w:t>nika</w:t>
      </w:r>
      <w:r w:rsidRPr="00AB1F54">
        <w:rPr>
          <w:rFonts w:cs="Tahoma"/>
          <w:szCs w:val="22"/>
        </w:rPr>
        <w:t xml:space="preserve">. </w:t>
      </w:r>
      <w:r>
        <w:rPr>
          <w:rFonts w:cs="Tahoma"/>
          <w:szCs w:val="22"/>
        </w:rPr>
        <w:t>Začasna situacija oziroma v njej ugotovljena opravljena dela tvorijo podlago za nastanek terjatve izvajalca, vendar šele po tem, ko jo potrdi tudi naročnik. Če situacijo zavrne nadzornik, se šteje, da jo je zavrnil tudi naročnik. Če nadzornik potrdi situacijo, se ne šteje, da jo je potrdil tudi naročnik in jo lahko naročnik še vedno zavrne, tako da pošlje pripombe oz. ugovore izvajalcu.</w:t>
      </w:r>
    </w:p>
    <w:p w14:paraId="4E538D00" w14:textId="77777777" w:rsidR="008227AD" w:rsidRDefault="008227AD" w:rsidP="008227AD">
      <w:pPr>
        <w:jc w:val="both"/>
        <w:rPr>
          <w:rFonts w:cs="Tahoma"/>
          <w:szCs w:val="22"/>
        </w:rPr>
      </w:pPr>
    </w:p>
    <w:p w14:paraId="7655110A" w14:textId="6671A6E7" w:rsidR="008227AD" w:rsidRDefault="008227AD" w:rsidP="008227AD">
      <w:pPr>
        <w:jc w:val="both"/>
        <w:rPr>
          <w:rFonts w:cs="Tahoma"/>
          <w:szCs w:val="22"/>
        </w:rPr>
      </w:pPr>
      <w:r w:rsidRPr="00AB1F54">
        <w:rPr>
          <w:rFonts w:eastAsia="Calibri" w:cs="Tahoma"/>
          <w:szCs w:val="22"/>
        </w:rPr>
        <w:t>Izvajalec bo posamezno obračunsko situacijo predložil najpozneje do 5. v mesecu za dela</w:t>
      </w:r>
      <w:r w:rsidR="007C224D">
        <w:rPr>
          <w:rFonts w:eastAsia="Calibri" w:cs="Tahoma"/>
          <w:szCs w:val="22"/>
        </w:rPr>
        <w:t>,</w:t>
      </w:r>
      <w:r w:rsidRPr="00AB1F54">
        <w:rPr>
          <w:rFonts w:eastAsia="Calibri" w:cs="Tahoma"/>
          <w:szCs w:val="22"/>
        </w:rPr>
        <w:t xml:space="preserve"> izvedena v preteklem mesecu. </w:t>
      </w:r>
      <w:r w:rsidRPr="00AB1F54">
        <w:rPr>
          <w:rFonts w:cs="Tahoma"/>
          <w:szCs w:val="22"/>
        </w:rPr>
        <w:t xml:space="preserve">Naročnik se zavezuje vsako predloženo situacijo pregledati in jo potrditi ali pisno posredovati izvajalcu pripombe oz. ugovore v roku 10 koledarskih dni od prejema situacije. </w:t>
      </w:r>
      <w:r>
        <w:rPr>
          <w:rFonts w:cs="Tahoma"/>
          <w:szCs w:val="22"/>
        </w:rPr>
        <w:t>Če v tem roku naročnik ne posreduje nobenih pripomb oz. ugovorov, se situacija šteje za potrjeno.</w:t>
      </w:r>
    </w:p>
    <w:p w14:paraId="387B96E2" w14:textId="77777777" w:rsidR="008227AD" w:rsidRDefault="008227AD" w:rsidP="008227AD">
      <w:pPr>
        <w:jc w:val="both"/>
        <w:rPr>
          <w:rFonts w:cs="Tahoma"/>
          <w:szCs w:val="22"/>
        </w:rPr>
      </w:pPr>
    </w:p>
    <w:p w14:paraId="78582574" w14:textId="52AD75BA" w:rsidR="008227AD" w:rsidRDefault="008227AD" w:rsidP="00B02B26">
      <w:pPr>
        <w:numPr>
          <w:ilvl w:val="0"/>
          <w:numId w:val="66"/>
        </w:numPr>
        <w:jc w:val="center"/>
        <w:rPr>
          <w:rFonts w:cs="Tahoma"/>
          <w:szCs w:val="22"/>
        </w:rPr>
      </w:pPr>
      <w:r>
        <w:rPr>
          <w:rFonts w:cs="Tahoma"/>
          <w:szCs w:val="22"/>
        </w:rPr>
        <w:t>člen</w:t>
      </w:r>
    </w:p>
    <w:p w14:paraId="68A1CCAC" w14:textId="77777777" w:rsidR="008227AD" w:rsidRDefault="008227AD" w:rsidP="008227AD">
      <w:pPr>
        <w:jc w:val="center"/>
        <w:rPr>
          <w:rFonts w:cs="Tahoma"/>
          <w:szCs w:val="22"/>
        </w:rPr>
      </w:pPr>
      <w:r>
        <w:rPr>
          <w:rFonts w:cs="Tahoma"/>
          <w:szCs w:val="22"/>
        </w:rPr>
        <w:t>(končni obračun in končna situacija)</w:t>
      </w:r>
    </w:p>
    <w:p w14:paraId="2235D44D" w14:textId="77777777" w:rsidR="008227AD" w:rsidRDefault="008227AD" w:rsidP="008227AD">
      <w:pPr>
        <w:jc w:val="both"/>
        <w:rPr>
          <w:rFonts w:cs="Tahoma"/>
          <w:szCs w:val="22"/>
        </w:rPr>
      </w:pPr>
    </w:p>
    <w:p w14:paraId="061E6472" w14:textId="77777777" w:rsidR="008227AD" w:rsidRDefault="008227AD" w:rsidP="008227AD">
      <w:pPr>
        <w:jc w:val="both"/>
        <w:rPr>
          <w:rFonts w:eastAsia="Calibri" w:cs="Tahoma"/>
          <w:szCs w:val="22"/>
        </w:rPr>
      </w:pPr>
      <w:r w:rsidRPr="00AB1F54">
        <w:rPr>
          <w:rFonts w:eastAsia="Calibri" w:cs="Tahoma"/>
          <w:szCs w:val="22"/>
        </w:rPr>
        <w:t xml:space="preserve">Končni obračun pogodbenih del se izvrši na osnovi izdelanega končnega obračuna, ki ga potrdi </w:t>
      </w:r>
      <w:r>
        <w:rPr>
          <w:rFonts w:eastAsia="Calibri" w:cs="Tahoma"/>
          <w:szCs w:val="22"/>
        </w:rPr>
        <w:t>naročnik</w:t>
      </w:r>
      <w:r w:rsidRPr="00AB1F54">
        <w:rPr>
          <w:rFonts w:eastAsia="Calibri" w:cs="Tahoma"/>
          <w:szCs w:val="22"/>
        </w:rPr>
        <w:t>.</w:t>
      </w:r>
    </w:p>
    <w:p w14:paraId="57000E0E" w14:textId="77777777" w:rsidR="008227AD" w:rsidRDefault="008227AD" w:rsidP="008227AD">
      <w:pPr>
        <w:jc w:val="both"/>
        <w:rPr>
          <w:rFonts w:eastAsia="Calibri" w:cs="Tahoma"/>
          <w:szCs w:val="22"/>
        </w:rPr>
      </w:pPr>
      <w:r w:rsidRPr="00AB1F54">
        <w:rPr>
          <w:rFonts w:eastAsia="Calibri" w:cs="Tahoma"/>
          <w:szCs w:val="22"/>
        </w:rPr>
        <w:t xml:space="preserve"> </w:t>
      </w:r>
    </w:p>
    <w:p w14:paraId="3828021B" w14:textId="490C1069" w:rsidR="008227AD" w:rsidRPr="000D1C69" w:rsidRDefault="008227AD" w:rsidP="008227AD">
      <w:pPr>
        <w:jc w:val="both"/>
        <w:rPr>
          <w:rFonts w:eastAsia="Calibri" w:cs="Tahoma"/>
          <w:szCs w:val="22"/>
        </w:rPr>
      </w:pPr>
      <w:r w:rsidRPr="000D1C69">
        <w:rPr>
          <w:rFonts w:eastAsia="Calibri" w:cs="Tahoma"/>
          <w:szCs w:val="22"/>
        </w:rPr>
        <w:t>Pogodbeni stranki sta sporazumni, da po pr</w:t>
      </w:r>
      <w:r>
        <w:rPr>
          <w:rFonts w:eastAsia="Calibri" w:cs="Tahoma"/>
          <w:szCs w:val="22"/>
        </w:rPr>
        <w:t>evzemu</w:t>
      </w:r>
      <w:r w:rsidRPr="000D1C69">
        <w:rPr>
          <w:rFonts w:eastAsia="Calibri" w:cs="Tahoma"/>
          <w:szCs w:val="22"/>
        </w:rPr>
        <w:t xml:space="preserve"> del in </w:t>
      </w:r>
      <w:r>
        <w:rPr>
          <w:rFonts w:eastAsia="Calibri" w:cs="Tahoma"/>
          <w:szCs w:val="22"/>
        </w:rPr>
        <w:t xml:space="preserve">po </w:t>
      </w:r>
      <w:r w:rsidRPr="000D1C69">
        <w:rPr>
          <w:rFonts w:eastAsia="Calibri" w:cs="Tahoma"/>
          <w:szCs w:val="22"/>
        </w:rPr>
        <w:t xml:space="preserve">predložitvi </w:t>
      </w:r>
      <w:r>
        <w:rPr>
          <w:rFonts w:cs="Tahoma"/>
          <w:szCs w:val="22"/>
        </w:rPr>
        <w:t xml:space="preserve">instrumenta finančnega zavarovanja </w:t>
      </w:r>
      <w:r w:rsidRPr="00AB1F54">
        <w:rPr>
          <w:rFonts w:cs="Tahoma"/>
          <w:szCs w:val="22"/>
        </w:rPr>
        <w:t xml:space="preserve">za odpravo napak v </w:t>
      </w:r>
      <w:r>
        <w:rPr>
          <w:rFonts w:cs="Tahoma"/>
          <w:szCs w:val="22"/>
        </w:rPr>
        <w:t>jamčevalnem in</w:t>
      </w:r>
      <w:r w:rsidR="00E81E62" w:rsidRPr="00E81E62">
        <w:rPr>
          <w:rFonts w:cs="Tahoma"/>
          <w:szCs w:val="22"/>
        </w:rPr>
        <w:t>/ali</w:t>
      </w:r>
      <w:r>
        <w:rPr>
          <w:rFonts w:cs="Tahoma"/>
          <w:szCs w:val="22"/>
        </w:rPr>
        <w:t xml:space="preserve"> </w:t>
      </w:r>
      <w:r w:rsidRPr="00AB1F54">
        <w:rPr>
          <w:rFonts w:cs="Tahoma"/>
          <w:szCs w:val="22"/>
        </w:rPr>
        <w:t>garancijskem roku</w:t>
      </w:r>
      <w:r w:rsidRPr="000D1C69">
        <w:rPr>
          <w:rFonts w:eastAsia="Calibri" w:cs="Tahoma"/>
          <w:szCs w:val="22"/>
        </w:rPr>
        <w:t xml:space="preserve"> začneta z izdelavo končnega obračuna, ki ga izdelata najkasneje v </w:t>
      </w:r>
      <w:r w:rsidR="0090318F" w:rsidRPr="000C0890">
        <w:rPr>
          <w:rFonts w:eastAsia="Calibri" w:cs="Tahoma"/>
          <w:szCs w:val="22"/>
        </w:rPr>
        <w:t xml:space="preserve">tridesetih </w:t>
      </w:r>
      <w:r w:rsidRPr="000C0890">
        <w:rPr>
          <w:rFonts w:eastAsia="Calibri" w:cs="Tahoma"/>
          <w:szCs w:val="22"/>
        </w:rPr>
        <w:t>(</w:t>
      </w:r>
      <w:r w:rsidR="0090318F" w:rsidRPr="000C0890">
        <w:rPr>
          <w:rFonts w:eastAsia="Calibri" w:cs="Tahoma"/>
          <w:szCs w:val="22"/>
        </w:rPr>
        <w:t>30</w:t>
      </w:r>
      <w:r w:rsidRPr="000C0890">
        <w:rPr>
          <w:rFonts w:eastAsia="Calibri" w:cs="Tahoma"/>
          <w:szCs w:val="22"/>
        </w:rPr>
        <w:t>) dneh</w:t>
      </w:r>
      <w:r w:rsidRPr="000D1C69">
        <w:rPr>
          <w:rFonts w:eastAsia="Calibri" w:cs="Tahoma"/>
          <w:szCs w:val="22"/>
        </w:rPr>
        <w:t xml:space="preserve"> po pr</w:t>
      </w:r>
      <w:r>
        <w:rPr>
          <w:rFonts w:eastAsia="Calibri" w:cs="Tahoma"/>
          <w:szCs w:val="22"/>
        </w:rPr>
        <w:t>evzemu</w:t>
      </w:r>
      <w:r w:rsidRPr="000D1C69">
        <w:rPr>
          <w:rFonts w:eastAsia="Calibri" w:cs="Tahoma"/>
          <w:szCs w:val="22"/>
        </w:rPr>
        <w:t xml:space="preserve"> del.</w:t>
      </w:r>
    </w:p>
    <w:p w14:paraId="71E5A989" w14:textId="77777777" w:rsidR="008227AD" w:rsidRPr="000D1C69" w:rsidRDefault="008227AD" w:rsidP="008227AD">
      <w:pPr>
        <w:jc w:val="both"/>
        <w:rPr>
          <w:rFonts w:eastAsia="Calibri" w:cs="Tahoma"/>
          <w:szCs w:val="22"/>
        </w:rPr>
      </w:pPr>
    </w:p>
    <w:p w14:paraId="12A5E3E9" w14:textId="77777777" w:rsidR="008227AD" w:rsidRPr="000D1C69" w:rsidRDefault="008227AD" w:rsidP="008227AD">
      <w:pPr>
        <w:jc w:val="both"/>
        <w:rPr>
          <w:rFonts w:eastAsia="Calibri" w:cs="Tahoma"/>
          <w:szCs w:val="22"/>
        </w:rPr>
      </w:pPr>
      <w:r w:rsidRPr="000D1C69">
        <w:rPr>
          <w:rFonts w:eastAsia="Calibri" w:cs="Tahoma"/>
          <w:szCs w:val="22"/>
        </w:rPr>
        <w:t>Končni obračun vsebuje zlasti:</w:t>
      </w:r>
    </w:p>
    <w:p w14:paraId="01250DEE" w14:textId="77777777" w:rsidR="008227AD" w:rsidRPr="000D1C69" w:rsidRDefault="008227AD" w:rsidP="008227AD">
      <w:pPr>
        <w:ind w:left="720"/>
        <w:jc w:val="both"/>
        <w:rPr>
          <w:rFonts w:eastAsia="Calibri" w:cs="Tahoma"/>
          <w:szCs w:val="22"/>
        </w:rPr>
      </w:pPr>
      <w:r w:rsidRPr="000D1C69">
        <w:rPr>
          <w:rFonts w:eastAsia="Calibri" w:cs="Tahoma"/>
          <w:szCs w:val="22"/>
        </w:rPr>
        <w:t xml:space="preserve">- vrednost </w:t>
      </w:r>
      <w:r>
        <w:rPr>
          <w:rFonts w:eastAsia="Calibri" w:cs="Tahoma"/>
          <w:szCs w:val="22"/>
        </w:rPr>
        <w:t xml:space="preserve">vseh izvedenih </w:t>
      </w:r>
      <w:r w:rsidRPr="000D1C69">
        <w:rPr>
          <w:rFonts w:eastAsia="Calibri" w:cs="Tahoma"/>
          <w:szCs w:val="22"/>
        </w:rPr>
        <w:t>pogodbenih del in morebitnih dodatnih del;</w:t>
      </w:r>
    </w:p>
    <w:p w14:paraId="0594245A" w14:textId="77777777" w:rsidR="008227AD" w:rsidRPr="000D1C69" w:rsidRDefault="008227AD" w:rsidP="008227AD">
      <w:pPr>
        <w:ind w:left="720"/>
        <w:jc w:val="both"/>
        <w:rPr>
          <w:rFonts w:eastAsia="Calibri" w:cs="Tahoma"/>
          <w:szCs w:val="22"/>
        </w:rPr>
      </w:pPr>
      <w:r w:rsidRPr="000D1C69">
        <w:rPr>
          <w:rFonts w:eastAsia="Calibri" w:cs="Tahoma"/>
          <w:szCs w:val="22"/>
        </w:rPr>
        <w:t xml:space="preserve">- znesek, izplačan po </w:t>
      </w:r>
      <w:r>
        <w:rPr>
          <w:rFonts w:eastAsia="Calibri" w:cs="Tahoma"/>
          <w:szCs w:val="22"/>
        </w:rPr>
        <w:t xml:space="preserve">začasnih </w:t>
      </w:r>
      <w:r w:rsidRPr="000D1C69">
        <w:rPr>
          <w:rFonts w:eastAsia="Calibri" w:cs="Tahoma"/>
          <w:szCs w:val="22"/>
        </w:rPr>
        <w:t>situacijah;</w:t>
      </w:r>
    </w:p>
    <w:p w14:paraId="1F434FB7" w14:textId="77777777" w:rsidR="008227AD" w:rsidRPr="000D1C69" w:rsidRDefault="008227AD" w:rsidP="008227AD">
      <w:pPr>
        <w:ind w:left="720"/>
        <w:jc w:val="both"/>
        <w:rPr>
          <w:rFonts w:eastAsia="Calibri" w:cs="Tahoma"/>
          <w:szCs w:val="22"/>
        </w:rPr>
      </w:pPr>
      <w:r w:rsidRPr="000D1C69">
        <w:rPr>
          <w:rFonts w:eastAsia="Calibri" w:cs="Tahoma"/>
          <w:szCs w:val="22"/>
        </w:rPr>
        <w:t>- končni znesek, ki ga mora izvajalec prejeti ali vrniti po nespornem delu obračuna;</w:t>
      </w:r>
    </w:p>
    <w:p w14:paraId="7455D53C" w14:textId="77777777" w:rsidR="008227AD" w:rsidRPr="000D1C69" w:rsidRDefault="008227AD" w:rsidP="008227AD">
      <w:pPr>
        <w:ind w:left="720"/>
        <w:jc w:val="both"/>
        <w:rPr>
          <w:rFonts w:eastAsia="Calibri" w:cs="Tahoma"/>
          <w:szCs w:val="22"/>
        </w:rPr>
      </w:pPr>
      <w:r w:rsidRPr="000D1C69">
        <w:rPr>
          <w:rFonts w:eastAsia="Calibri" w:cs="Tahoma"/>
          <w:szCs w:val="22"/>
        </w:rPr>
        <w:t>- višino zamudnih obresti, ki jih mora naročnik plačati izvajalcu zaradi zamud pri plačilu katerekoli situacije;</w:t>
      </w:r>
    </w:p>
    <w:p w14:paraId="1BE250BA" w14:textId="77777777" w:rsidR="008227AD" w:rsidRPr="000D1C69" w:rsidRDefault="008227AD" w:rsidP="008227AD">
      <w:pPr>
        <w:ind w:left="720"/>
        <w:jc w:val="both"/>
        <w:rPr>
          <w:rFonts w:eastAsia="Calibri" w:cs="Tahoma"/>
          <w:szCs w:val="22"/>
        </w:rPr>
      </w:pPr>
      <w:r w:rsidRPr="000D1C69">
        <w:rPr>
          <w:rFonts w:eastAsia="Calibri" w:cs="Tahoma"/>
          <w:szCs w:val="22"/>
        </w:rPr>
        <w:t>- mo</w:t>
      </w:r>
      <w:r>
        <w:rPr>
          <w:rFonts w:eastAsia="Calibri" w:cs="Tahoma"/>
          <w:szCs w:val="22"/>
        </w:rPr>
        <w:t>rebitne znes</w:t>
      </w:r>
      <w:r w:rsidRPr="000D1C69">
        <w:rPr>
          <w:rFonts w:eastAsia="Calibri" w:cs="Tahoma"/>
          <w:szCs w:val="22"/>
        </w:rPr>
        <w:t>k</w:t>
      </w:r>
      <w:r>
        <w:rPr>
          <w:rFonts w:eastAsia="Calibri" w:cs="Tahoma"/>
          <w:szCs w:val="22"/>
        </w:rPr>
        <w:t>e</w:t>
      </w:r>
      <w:r w:rsidRPr="000D1C69">
        <w:rPr>
          <w:rFonts w:eastAsia="Calibri" w:cs="Tahoma"/>
          <w:szCs w:val="22"/>
        </w:rPr>
        <w:t xml:space="preserve"> iz naslova manj vrednosti izvedenih del</w:t>
      </w:r>
      <w:r>
        <w:rPr>
          <w:rFonts w:eastAsia="Calibri" w:cs="Tahoma"/>
          <w:szCs w:val="22"/>
        </w:rPr>
        <w:t>, stroškov ali škode naročnika zaradi napak</w:t>
      </w:r>
      <w:r w:rsidRPr="000D1C69">
        <w:rPr>
          <w:rFonts w:eastAsia="Calibri" w:cs="Tahoma"/>
          <w:szCs w:val="22"/>
        </w:rPr>
        <w:t>;</w:t>
      </w:r>
    </w:p>
    <w:p w14:paraId="543FBD6B" w14:textId="77777777" w:rsidR="008227AD" w:rsidRPr="000D1C69" w:rsidRDefault="008227AD" w:rsidP="008227AD">
      <w:pPr>
        <w:ind w:left="720"/>
        <w:jc w:val="both"/>
        <w:rPr>
          <w:rFonts w:eastAsia="Calibri" w:cs="Tahoma"/>
          <w:szCs w:val="22"/>
        </w:rPr>
      </w:pPr>
      <w:r w:rsidRPr="000D1C69">
        <w:rPr>
          <w:rFonts w:eastAsia="Calibri" w:cs="Tahoma"/>
          <w:szCs w:val="22"/>
        </w:rPr>
        <w:t xml:space="preserve">- morebitno obračunane </w:t>
      </w:r>
      <w:r>
        <w:rPr>
          <w:rFonts w:eastAsia="Calibri" w:cs="Tahoma"/>
          <w:szCs w:val="22"/>
        </w:rPr>
        <w:t>pavšalne odškodnine (</w:t>
      </w:r>
      <w:r w:rsidRPr="000D1C69">
        <w:rPr>
          <w:rFonts w:eastAsia="Calibri" w:cs="Tahoma"/>
          <w:szCs w:val="22"/>
        </w:rPr>
        <w:t>manipulativne stroške</w:t>
      </w:r>
      <w:r>
        <w:rPr>
          <w:rFonts w:eastAsia="Calibri" w:cs="Tahoma"/>
          <w:szCs w:val="22"/>
        </w:rPr>
        <w:t>)</w:t>
      </w:r>
      <w:r w:rsidRPr="000D1C69">
        <w:rPr>
          <w:rFonts w:eastAsia="Calibri" w:cs="Tahoma"/>
          <w:szCs w:val="22"/>
        </w:rPr>
        <w:t xml:space="preserve"> po tej pogodbi;</w:t>
      </w:r>
    </w:p>
    <w:p w14:paraId="2C52A783" w14:textId="77777777" w:rsidR="008227AD" w:rsidRPr="000D1C69" w:rsidRDefault="008227AD" w:rsidP="008227AD">
      <w:pPr>
        <w:ind w:left="720"/>
        <w:jc w:val="both"/>
        <w:rPr>
          <w:rFonts w:eastAsia="Calibri" w:cs="Tahoma"/>
          <w:szCs w:val="22"/>
        </w:rPr>
      </w:pPr>
      <w:r w:rsidRPr="000D1C69">
        <w:rPr>
          <w:rFonts w:eastAsia="Calibri" w:cs="Tahoma"/>
          <w:szCs w:val="22"/>
        </w:rPr>
        <w:t>- podatek, ali so pogodbena dela izvedena v pogodbenem roku in če niso, za koliko je bil rok prekoračen;</w:t>
      </w:r>
    </w:p>
    <w:p w14:paraId="79F106CE" w14:textId="77777777" w:rsidR="008227AD" w:rsidRPr="000D1C69" w:rsidRDefault="008227AD" w:rsidP="008227AD">
      <w:pPr>
        <w:ind w:left="720"/>
        <w:jc w:val="both"/>
        <w:rPr>
          <w:rFonts w:eastAsia="Calibri" w:cs="Tahoma"/>
          <w:szCs w:val="22"/>
        </w:rPr>
      </w:pPr>
      <w:r w:rsidRPr="000D1C69">
        <w:rPr>
          <w:rFonts w:eastAsia="Calibri" w:cs="Tahoma"/>
          <w:szCs w:val="22"/>
        </w:rPr>
        <w:t>- višina pogodbene kazni in morebitno povzročene škode;</w:t>
      </w:r>
    </w:p>
    <w:p w14:paraId="2E9F1236" w14:textId="77777777" w:rsidR="008227AD" w:rsidRPr="000D1C69" w:rsidRDefault="008227AD" w:rsidP="008227AD">
      <w:pPr>
        <w:ind w:left="720"/>
        <w:jc w:val="both"/>
        <w:rPr>
          <w:rFonts w:eastAsia="Calibri" w:cs="Tahoma"/>
          <w:szCs w:val="22"/>
        </w:rPr>
      </w:pPr>
      <w:r w:rsidRPr="000D1C69">
        <w:rPr>
          <w:rFonts w:eastAsia="Calibri" w:cs="Tahoma"/>
          <w:szCs w:val="22"/>
        </w:rPr>
        <w:t>- podatek o drugih dejstvih, o katerih ni bilo doseženo soglasje.</w:t>
      </w:r>
    </w:p>
    <w:p w14:paraId="278A6162" w14:textId="77777777" w:rsidR="008227AD" w:rsidRPr="000D1C69" w:rsidRDefault="008227AD" w:rsidP="008227AD">
      <w:pPr>
        <w:jc w:val="both"/>
        <w:rPr>
          <w:rFonts w:eastAsia="Calibri" w:cs="Tahoma"/>
          <w:szCs w:val="22"/>
        </w:rPr>
      </w:pPr>
    </w:p>
    <w:p w14:paraId="02C6B62F" w14:textId="77777777" w:rsidR="008227AD" w:rsidRPr="000D1C69" w:rsidRDefault="008227AD" w:rsidP="008227AD">
      <w:pPr>
        <w:jc w:val="both"/>
        <w:rPr>
          <w:rFonts w:eastAsia="Calibri" w:cs="Tahoma"/>
          <w:szCs w:val="22"/>
        </w:rPr>
      </w:pPr>
      <w:r w:rsidRPr="000D1C69">
        <w:rPr>
          <w:rFonts w:eastAsia="Calibri" w:cs="Tahoma"/>
          <w:szCs w:val="22"/>
        </w:rPr>
        <w:t xml:space="preserve">S končnim obračunom se uredijo odprta razmerja med pogodbenima strankama in določi izvršitev njihovih medsebojnih pravic in obveznosti iz pogodbe. Končni obračun ima naravo </w:t>
      </w:r>
      <w:proofErr w:type="spellStart"/>
      <w:r w:rsidRPr="000D1C69">
        <w:rPr>
          <w:rFonts w:eastAsia="Calibri" w:cs="Tahoma"/>
          <w:szCs w:val="22"/>
        </w:rPr>
        <w:t>zun</w:t>
      </w:r>
      <w:r>
        <w:rPr>
          <w:rFonts w:eastAsia="Calibri" w:cs="Tahoma"/>
          <w:szCs w:val="22"/>
        </w:rPr>
        <w:t>ajsodne</w:t>
      </w:r>
      <w:proofErr w:type="spellEnd"/>
      <w:r>
        <w:rPr>
          <w:rFonts w:eastAsia="Calibri" w:cs="Tahoma"/>
          <w:szCs w:val="22"/>
        </w:rPr>
        <w:t xml:space="preserve"> poravnave med strankama glede tistih pravic in obveznosti, glede katerih stranki dosežeta soglasje.</w:t>
      </w:r>
    </w:p>
    <w:p w14:paraId="1C47EACA" w14:textId="77777777" w:rsidR="008227AD" w:rsidRPr="000D1C69" w:rsidRDefault="008227AD" w:rsidP="008227AD">
      <w:pPr>
        <w:jc w:val="both"/>
        <w:rPr>
          <w:rFonts w:eastAsia="Calibri" w:cs="Tahoma"/>
          <w:szCs w:val="22"/>
        </w:rPr>
      </w:pPr>
    </w:p>
    <w:p w14:paraId="0E070654" w14:textId="77777777" w:rsidR="008227AD" w:rsidRDefault="008227AD" w:rsidP="008227AD">
      <w:pPr>
        <w:jc w:val="both"/>
        <w:rPr>
          <w:rFonts w:eastAsia="Calibri" w:cs="Tahoma"/>
          <w:szCs w:val="22"/>
        </w:rPr>
      </w:pPr>
      <w:r w:rsidRPr="000D1C69">
        <w:rPr>
          <w:rFonts w:eastAsia="Calibri" w:cs="Tahoma"/>
          <w:szCs w:val="22"/>
        </w:rPr>
        <w:t xml:space="preserve">S končnim obračunom se zajamejo vsa dela, izvedena po pogodbi, ki jih je izvajalec dolžan ali pooblaščen izvesti, ne glede na to, ali so dela zajeta z začasnimi mesečnimi situacijami ali ne. S končnim obračunom se lahko spremeni </w:t>
      </w:r>
      <w:r>
        <w:rPr>
          <w:rFonts w:eastAsia="Calibri" w:cs="Tahoma"/>
          <w:szCs w:val="22"/>
        </w:rPr>
        <w:t xml:space="preserve">tudi </w:t>
      </w:r>
      <w:r w:rsidRPr="000D1C69">
        <w:rPr>
          <w:rFonts w:eastAsia="Calibri" w:cs="Tahoma"/>
          <w:szCs w:val="22"/>
        </w:rPr>
        <w:t>dejansko stanje, ugotovljeno z začasnimi mesečnimi situacijami.</w:t>
      </w:r>
    </w:p>
    <w:p w14:paraId="3E8A7ECF" w14:textId="77777777" w:rsidR="008227AD" w:rsidRDefault="008227AD" w:rsidP="008227AD">
      <w:pPr>
        <w:jc w:val="both"/>
        <w:rPr>
          <w:rFonts w:eastAsia="Calibri" w:cs="Tahoma"/>
          <w:szCs w:val="22"/>
        </w:rPr>
      </w:pPr>
    </w:p>
    <w:p w14:paraId="622FB12D" w14:textId="45C0EF0B" w:rsidR="008227AD" w:rsidRDefault="008227AD" w:rsidP="008227AD">
      <w:pPr>
        <w:jc w:val="both"/>
        <w:rPr>
          <w:rFonts w:eastAsia="Calibri" w:cs="Tahoma"/>
          <w:szCs w:val="22"/>
        </w:rPr>
      </w:pPr>
      <w:r w:rsidRPr="00AB1F54">
        <w:rPr>
          <w:rFonts w:eastAsia="Calibri" w:cs="Tahoma"/>
          <w:szCs w:val="22"/>
        </w:rPr>
        <w:t xml:space="preserve">Zaključno - končno obračunsko situacijo bo izvajalec predložil </w:t>
      </w:r>
      <w:r>
        <w:rPr>
          <w:rFonts w:eastAsia="Calibri" w:cs="Tahoma"/>
          <w:szCs w:val="22"/>
        </w:rPr>
        <w:t xml:space="preserve">naročniku </w:t>
      </w:r>
      <w:r w:rsidRPr="00AB1F54">
        <w:rPr>
          <w:rFonts w:eastAsia="Calibri" w:cs="Tahoma"/>
          <w:szCs w:val="22"/>
        </w:rPr>
        <w:t xml:space="preserve">v 8 dneh po </w:t>
      </w:r>
      <w:r>
        <w:rPr>
          <w:rFonts w:eastAsia="Calibri" w:cs="Tahoma"/>
          <w:szCs w:val="22"/>
        </w:rPr>
        <w:t>izdelavi in podpisu končnega obračuna. Podpisan končni obračun je pogoj za izstavitev končne situacije.</w:t>
      </w:r>
    </w:p>
    <w:p w14:paraId="159F59CE" w14:textId="77777777" w:rsidR="002B5989" w:rsidRPr="00AB1F54" w:rsidRDefault="002B5989" w:rsidP="008227AD">
      <w:pPr>
        <w:jc w:val="both"/>
        <w:rPr>
          <w:rFonts w:cs="Tahoma"/>
          <w:szCs w:val="22"/>
        </w:rPr>
      </w:pPr>
    </w:p>
    <w:p w14:paraId="5AACED5A" w14:textId="4A654F01" w:rsidR="008227AD" w:rsidRDefault="008227AD" w:rsidP="00B02B26">
      <w:pPr>
        <w:numPr>
          <w:ilvl w:val="0"/>
          <w:numId w:val="66"/>
        </w:numPr>
        <w:jc w:val="center"/>
        <w:rPr>
          <w:rFonts w:cs="Tahoma"/>
          <w:szCs w:val="22"/>
        </w:rPr>
      </w:pPr>
      <w:r w:rsidRPr="00AB1F54">
        <w:rPr>
          <w:rFonts w:cs="Tahoma"/>
          <w:szCs w:val="22"/>
        </w:rPr>
        <w:t>člen</w:t>
      </w:r>
    </w:p>
    <w:p w14:paraId="371A8604" w14:textId="77777777" w:rsidR="008227AD" w:rsidRDefault="008227AD" w:rsidP="008227AD">
      <w:pPr>
        <w:jc w:val="center"/>
        <w:rPr>
          <w:rFonts w:cs="Tahoma"/>
          <w:szCs w:val="22"/>
        </w:rPr>
      </w:pPr>
      <w:r>
        <w:rPr>
          <w:rFonts w:cs="Tahoma"/>
          <w:szCs w:val="22"/>
        </w:rPr>
        <w:t>(zadržanje plačila)</w:t>
      </w:r>
    </w:p>
    <w:p w14:paraId="0F9405A6" w14:textId="77777777" w:rsidR="008227AD" w:rsidRDefault="008227AD" w:rsidP="008227AD">
      <w:pPr>
        <w:rPr>
          <w:rFonts w:cs="Tahoma"/>
          <w:szCs w:val="22"/>
        </w:rPr>
      </w:pPr>
    </w:p>
    <w:p w14:paraId="3CA95BA4" w14:textId="77777777" w:rsidR="008227AD" w:rsidRDefault="008227AD" w:rsidP="008227AD">
      <w:pPr>
        <w:jc w:val="both"/>
        <w:rPr>
          <w:rFonts w:cs="Tahoma"/>
          <w:szCs w:val="22"/>
        </w:rPr>
      </w:pPr>
      <w:r>
        <w:rPr>
          <w:rFonts w:cs="Tahoma"/>
          <w:szCs w:val="22"/>
        </w:rPr>
        <w:t>Naročnik je upravičen zadržati plačilo izvajalcu v sledečih primerih:</w:t>
      </w:r>
    </w:p>
    <w:p w14:paraId="482D6E1B" w14:textId="77777777" w:rsidR="008227AD" w:rsidRDefault="008227AD" w:rsidP="008227AD">
      <w:pPr>
        <w:pStyle w:val="ListParagraph"/>
        <w:numPr>
          <w:ilvl w:val="0"/>
          <w:numId w:val="17"/>
        </w:numPr>
        <w:jc w:val="both"/>
        <w:rPr>
          <w:rFonts w:cs="Tahoma"/>
          <w:szCs w:val="22"/>
        </w:rPr>
      </w:pPr>
      <w:r>
        <w:rPr>
          <w:rFonts w:cs="Tahoma"/>
          <w:szCs w:val="22"/>
        </w:rPr>
        <w:t>kadar zaradi vzroka v sferi izvajalca nastane ali preti nastanek škode: v tem primeru sme naročnik zadržati plačilo za znesek ugotovljene škode, prav tako sme zadržati plačilo za čas, ki je potreben, da se škoda ugotovi ali da se ugotovi, da preteča škoda ne bo nastala,</w:t>
      </w:r>
    </w:p>
    <w:p w14:paraId="11E5DF3F" w14:textId="77777777" w:rsidR="008227AD" w:rsidRDefault="008227AD" w:rsidP="008227AD">
      <w:pPr>
        <w:pStyle w:val="ListParagraph"/>
        <w:numPr>
          <w:ilvl w:val="0"/>
          <w:numId w:val="17"/>
        </w:numPr>
        <w:jc w:val="both"/>
        <w:rPr>
          <w:rFonts w:cs="Tahoma"/>
          <w:szCs w:val="22"/>
        </w:rPr>
      </w:pPr>
      <w:r>
        <w:rPr>
          <w:rFonts w:cs="Tahoma"/>
          <w:szCs w:val="22"/>
        </w:rPr>
        <w:t>kadar zaradi vzroka v sferi izvajalca naročnik ugotovi napako na predmetu pogodbe: v tem primeru sme naročnik zadržati plačilo za znesek ocenjenih stroškov odprave napake ali ocenjene manjvrednosti predmeta pogodbe ter druge posredne škode, ki nastane ali preti, prav tako sme zadržati plačilo za čas, ki je potreben, da se stroški odprave napake ali manjvrednosti ali druge škode ugotovijo ali v primeru, če je od izvajalca zahteval, da sam odpravi napake, za čas dokler izvajalec napake dejansko in v celoti ne odpravi,</w:t>
      </w:r>
    </w:p>
    <w:p w14:paraId="3AB23AC5" w14:textId="77777777" w:rsidR="008227AD" w:rsidRDefault="008227AD" w:rsidP="008227AD">
      <w:pPr>
        <w:pStyle w:val="ListParagraph"/>
        <w:numPr>
          <w:ilvl w:val="0"/>
          <w:numId w:val="17"/>
        </w:numPr>
        <w:jc w:val="both"/>
        <w:rPr>
          <w:rFonts w:cs="Tahoma"/>
          <w:szCs w:val="22"/>
        </w:rPr>
      </w:pPr>
      <w:r>
        <w:rPr>
          <w:rFonts w:cs="Tahoma"/>
          <w:szCs w:val="22"/>
        </w:rPr>
        <w:t xml:space="preserve">kadar zaradi vzroka v sferi izvajalca nastane ali preti zamuda pri izvedbi del: v tem primeru sme naročnik zadržati plačilo za ocenjeni znesek pogodbene kazni in morebitne škode, prav tako </w:t>
      </w:r>
      <w:r>
        <w:rPr>
          <w:rFonts w:cs="Tahoma"/>
          <w:szCs w:val="22"/>
        </w:rPr>
        <w:lastRenderedPageBreak/>
        <w:t>sme zadržati plačilo za čas, ki je potreben, da se ugotovi trajanje zamude, pogodbena kazen ter morebitna škoda,</w:t>
      </w:r>
    </w:p>
    <w:p w14:paraId="62856AF6" w14:textId="77777777" w:rsidR="008227AD" w:rsidRDefault="008227AD" w:rsidP="008227AD">
      <w:pPr>
        <w:pStyle w:val="ListParagraph"/>
        <w:numPr>
          <w:ilvl w:val="0"/>
          <w:numId w:val="17"/>
        </w:numPr>
        <w:jc w:val="both"/>
        <w:rPr>
          <w:rFonts w:cs="Tahoma"/>
          <w:szCs w:val="22"/>
        </w:rPr>
      </w:pPr>
      <w:r>
        <w:rPr>
          <w:rFonts w:cs="Tahoma"/>
          <w:szCs w:val="22"/>
        </w:rPr>
        <w:t>kadar naročnik ugotovi napako ali pomanjkljivosti v dokumentaciji, ki jo je izročil izvajalec, ali v obračunih javnih dajatev v zvezi z deli ter zaradi tega lahko nastane škoda ali obveznost plačila globe ali javne dajatve v breme naročnika ali pa je potrebno to napako ali pomanjkljivosti odpraviti: v tem primeru sme naročnik zadržati plačilo za ocenjeni znesek škode in morebitnih drugih obveznosti, prav tako sme zadržati plačilo za čas, ki je potreben, da se napake odpravijo,</w:t>
      </w:r>
    </w:p>
    <w:p w14:paraId="33653F94" w14:textId="77777777" w:rsidR="008227AD" w:rsidRDefault="008227AD" w:rsidP="008227AD">
      <w:pPr>
        <w:pStyle w:val="ListParagraph"/>
        <w:numPr>
          <w:ilvl w:val="0"/>
          <w:numId w:val="17"/>
        </w:numPr>
        <w:jc w:val="both"/>
        <w:rPr>
          <w:rFonts w:cs="Tahoma"/>
          <w:szCs w:val="22"/>
        </w:rPr>
      </w:pPr>
      <w:r>
        <w:rPr>
          <w:rFonts w:cs="Tahoma"/>
          <w:szCs w:val="22"/>
        </w:rPr>
        <w:t>kadar izvajalec ali njegov podizvajalec ali druga oseba iz njegove sfere ne izroči naročniku, kljub izpolnitvi pogojev, ki jih določa ta pogodba garancij, atestov, potrdil ali drugih listin, ki jih mora izročiti naročniku po pogodbi ali zakonu: v tem primeru sme naročnik plačilo zadržati, dokler celotna dokumentacija ni izročena, ter</w:t>
      </w:r>
    </w:p>
    <w:p w14:paraId="4E44CCEF" w14:textId="77777777" w:rsidR="008227AD" w:rsidRPr="003C1958" w:rsidRDefault="008227AD" w:rsidP="008227AD">
      <w:pPr>
        <w:pStyle w:val="ListParagraph"/>
        <w:numPr>
          <w:ilvl w:val="0"/>
          <w:numId w:val="17"/>
        </w:numPr>
        <w:jc w:val="both"/>
        <w:rPr>
          <w:rFonts w:cs="Tahoma"/>
          <w:szCs w:val="22"/>
        </w:rPr>
      </w:pPr>
      <w:r>
        <w:rPr>
          <w:rFonts w:cs="Tahoma"/>
          <w:szCs w:val="22"/>
        </w:rPr>
        <w:t>v drugih primerih, ki jih določa ta pogodba ali zakon.</w:t>
      </w:r>
    </w:p>
    <w:p w14:paraId="4076C132" w14:textId="77777777" w:rsidR="008227AD" w:rsidRDefault="008227AD" w:rsidP="008227AD">
      <w:pPr>
        <w:jc w:val="both"/>
        <w:rPr>
          <w:rFonts w:cs="Tahoma"/>
          <w:szCs w:val="22"/>
        </w:rPr>
      </w:pPr>
    </w:p>
    <w:p w14:paraId="26DE62DF" w14:textId="77777777" w:rsidR="008227AD" w:rsidRDefault="008227AD" w:rsidP="008227AD">
      <w:pPr>
        <w:jc w:val="both"/>
        <w:rPr>
          <w:rFonts w:cs="Tahoma"/>
          <w:szCs w:val="22"/>
        </w:rPr>
      </w:pPr>
      <w:r>
        <w:rPr>
          <w:rFonts w:cs="Tahoma"/>
          <w:szCs w:val="22"/>
        </w:rPr>
        <w:t>Pravica zadržati plačilo izvajalcu se ne izključuje, temveč dopolnjuje z drugimi pravicami naročnika po tej pogodbi in naročnik se lahko istočasno ali pred uveljavitvijo drugih pravic (npr. zahtevkov iz naslova napak) sklicuje tudi na pravico zadržati plačilo po tej določbi.</w:t>
      </w:r>
    </w:p>
    <w:p w14:paraId="3C83D855" w14:textId="77777777" w:rsidR="008227AD" w:rsidRDefault="008227AD" w:rsidP="008227AD">
      <w:pPr>
        <w:jc w:val="both"/>
        <w:rPr>
          <w:rFonts w:cs="Tahoma"/>
          <w:szCs w:val="22"/>
        </w:rPr>
      </w:pPr>
    </w:p>
    <w:p w14:paraId="290F0E1F" w14:textId="77777777" w:rsidR="008227AD" w:rsidRDefault="008227AD" w:rsidP="008227AD">
      <w:pPr>
        <w:jc w:val="both"/>
        <w:rPr>
          <w:rFonts w:cs="Tahoma"/>
          <w:szCs w:val="22"/>
        </w:rPr>
      </w:pPr>
      <w:r>
        <w:rPr>
          <w:rFonts w:cs="Tahoma"/>
          <w:szCs w:val="22"/>
        </w:rPr>
        <w:t>Naročnik lahko pravico zadržati plačilo uveljavi tudi po tem, ko je bila začasna ali končna situacija potrjena, vendar le za škodo, napake in zamudo, ki je prej ni mogel uveljaviti.</w:t>
      </w:r>
    </w:p>
    <w:p w14:paraId="419D7B8D" w14:textId="77777777" w:rsidR="008227AD" w:rsidRDefault="008227AD" w:rsidP="008227AD">
      <w:pPr>
        <w:jc w:val="both"/>
        <w:rPr>
          <w:rFonts w:cs="Tahoma"/>
          <w:szCs w:val="22"/>
        </w:rPr>
      </w:pPr>
    </w:p>
    <w:p w14:paraId="5199A437" w14:textId="77777777" w:rsidR="008227AD" w:rsidRDefault="008227AD" w:rsidP="008227AD">
      <w:pPr>
        <w:jc w:val="both"/>
        <w:rPr>
          <w:rFonts w:cs="Tahoma"/>
          <w:szCs w:val="22"/>
        </w:rPr>
      </w:pPr>
      <w:r>
        <w:rPr>
          <w:rFonts w:cs="Tahoma"/>
          <w:szCs w:val="22"/>
        </w:rPr>
        <w:t>Če naročnik zadrži plačilo iz razloga, ki ga določa ta pogodba, ni v zamudi s plačilom in se šteje, da pogodbe s tem ni kršil.</w:t>
      </w:r>
    </w:p>
    <w:p w14:paraId="0E3DC393" w14:textId="77777777" w:rsidR="008227AD" w:rsidRDefault="008227AD" w:rsidP="008227AD">
      <w:pPr>
        <w:jc w:val="both"/>
        <w:rPr>
          <w:rFonts w:cs="Tahoma"/>
          <w:szCs w:val="22"/>
        </w:rPr>
      </w:pPr>
    </w:p>
    <w:p w14:paraId="72849FF6" w14:textId="77777777" w:rsidR="008227AD" w:rsidRDefault="008227AD" w:rsidP="008227AD">
      <w:pPr>
        <w:pStyle w:val="BodyText2"/>
        <w:rPr>
          <w:rFonts w:cs="Tahoma"/>
          <w:szCs w:val="22"/>
        </w:rPr>
      </w:pPr>
      <w:r w:rsidRPr="00AB1F54">
        <w:rPr>
          <w:rFonts w:cs="Tahoma"/>
          <w:szCs w:val="22"/>
        </w:rPr>
        <w:t>Izročitev in prevzem</w:t>
      </w:r>
    </w:p>
    <w:p w14:paraId="64F99E18" w14:textId="77777777" w:rsidR="008227AD" w:rsidRPr="00AB1F54" w:rsidRDefault="008227AD" w:rsidP="008227AD">
      <w:pPr>
        <w:pStyle w:val="BodyText2"/>
        <w:rPr>
          <w:rFonts w:cs="Tahoma"/>
          <w:szCs w:val="22"/>
        </w:rPr>
      </w:pPr>
    </w:p>
    <w:p w14:paraId="5732F721" w14:textId="02CE2204" w:rsidR="008227AD" w:rsidRDefault="008227AD" w:rsidP="00B02B26">
      <w:pPr>
        <w:numPr>
          <w:ilvl w:val="0"/>
          <w:numId w:val="66"/>
        </w:numPr>
        <w:jc w:val="center"/>
        <w:rPr>
          <w:rFonts w:cs="Tahoma"/>
          <w:szCs w:val="22"/>
        </w:rPr>
      </w:pPr>
      <w:r w:rsidRPr="00AB1F54">
        <w:rPr>
          <w:rFonts w:cs="Tahoma"/>
          <w:szCs w:val="22"/>
        </w:rPr>
        <w:t>člen</w:t>
      </w:r>
    </w:p>
    <w:p w14:paraId="593F82DB" w14:textId="77777777" w:rsidR="008227AD" w:rsidRDefault="008227AD" w:rsidP="008227AD">
      <w:pPr>
        <w:jc w:val="center"/>
        <w:rPr>
          <w:rFonts w:cs="Tahoma"/>
          <w:szCs w:val="22"/>
        </w:rPr>
      </w:pPr>
      <w:r>
        <w:rPr>
          <w:rFonts w:cs="Tahoma"/>
          <w:szCs w:val="22"/>
        </w:rPr>
        <w:t>(splošno o prevzemu)</w:t>
      </w:r>
    </w:p>
    <w:p w14:paraId="748BEB8A" w14:textId="77777777" w:rsidR="008227AD" w:rsidRPr="00AB1F54" w:rsidRDefault="008227AD" w:rsidP="008227AD">
      <w:pPr>
        <w:jc w:val="center"/>
        <w:rPr>
          <w:rFonts w:cs="Tahoma"/>
          <w:szCs w:val="22"/>
        </w:rPr>
      </w:pPr>
    </w:p>
    <w:p w14:paraId="36D8011F" w14:textId="77777777" w:rsidR="008227AD" w:rsidRDefault="008227AD" w:rsidP="008227AD">
      <w:pPr>
        <w:jc w:val="both"/>
        <w:rPr>
          <w:rFonts w:cs="Tahoma"/>
          <w:szCs w:val="22"/>
        </w:rPr>
      </w:pPr>
      <w:r w:rsidRPr="00AB1F54">
        <w:rPr>
          <w:rFonts w:cs="Tahoma"/>
          <w:szCs w:val="22"/>
        </w:rPr>
        <w:t>Stranki sta sporazumni, da se glede prevzema del izključi uporaba Posebnih gradbenih uzanc.</w:t>
      </w:r>
    </w:p>
    <w:p w14:paraId="17AFE2FF" w14:textId="77777777" w:rsidR="008227AD" w:rsidRDefault="008227AD" w:rsidP="008227AD">
      <w:pPr>
        <w:jc w:val="both"/>
        <w:rPr>
          <w:rFonts w:cs="Tahoma"/>
          <w:szCs w:val="22"/>
        </w:rPr>
      </w:pPr>
    </w:p>
    <w:p w14:paraId="51A41738" w14:textId="77777777" w:rsidR="008227AD" w:rsidRPr="00AB1F54" w:rsidRDefault="008227AD" w:rsidP="008227AD">
      <w:pPr>
        <w:jc w:val="both"/>
        <w:rPr>
          <w:rFonts w:cs="Tahoma"/>
          <w:szCs w:val="22"/>
        </w:rPr>
      </w:pPr>
      <w:r w:rsidRPr="00AB1F54">
        <w:rPr>
          <w:rFonts w:cs="Tahoma"/>
          <w:szCs w:val="22"/>
        </w:rPr>
        <w:t>Naročnik prevzame od izvajalca pogodbena dela pod pogojem, da so dela kakovostno izvršena, izdelki in naprave nepoškodovane in očiščene ter da so očiščeni vsi prostori/območja, v/na katerih so se dela izvajala, in da je odstranjen ves odpadni material in drug material z objekta in gradbišča.</w:t>
      </w:r>
    </w:p>
    <w:p w14:paraId="1F1B9D3B" w14:textId="77777777" w:rsidR="008227AD" w:rsidRDefault="008227AD" w:rsidP="008227AD">
      <w:pPr>
        <w:jc w:val="both"/>
        <w:rPr>
          <w:rFonts w:cs="Tahoma"/>
          <w:szCs w:val="22"/>
        </w:rPr>
      </w:pPr>
    </w:p>
    <w:p w14:paraId="016BAAC4" w14:textId="77777777" w:rsidR="008227AD" w:rsidRDefault="008227AD" w:rsidP="008227AD">
      <w:pPr>
        <w:jc w:val="both"/>
        <w:rPr>
          <w:rFonts w:cs="Tahoma"/>
          <w:szCs w:val="22"/>
        </w:rPr>
      </w:pPr>
      <w:r w:rsidRPr="00AB1F54">
        <w:rPr>
          <w:rFonts w:cs="Tahoma"/>
          <w:szCs w:val="22"/>
        </w:rPr>
        <w:t xml:space="preserve">Prevzem del in materialov se izvede s prevzemnim zapisnikom, ki ga podpišeta obe pogodbeni stranki. </w:t>
      </w:r>
    </w:p>
    <w:p w14:paraId="1A82DBE0" w14:textId="77777777" w:rsidR="008227AD" w:rsidRPr="00AB1F54" w:rsidRDefault="008227AD" w:rsidP="008227AD">
      <w:pPr>
        <w:jc w:val="both"/>
        <w:rPr>
          <w:rFonts w:cs="Tahoma"/>
          <w:szCs w:val="22"/>
        </w:rPr>
      </w:pPr>
    </w:p>
    <w:p w14:paraId="2939DC78" w14:textId="77777777" w:rsidR="008227AD" w:rsidRPr="00AB1F54" w:rsidRDefault="008227AD" w:rsidP="008227AD">
      <w:pPr>
        <w:jc w:val="both"/>
        <w:rPr>
          <w:rFonts w:cs="Tahoma"/>
          <w:szCs w:val="22"/>
        </w:rPr>
      </w:pPr>
      <w:r w:rsidRPr="00AB1F54">
        <w:rPr>
          <w:rFonts w:cs="Tahoma"/>
          <w:szCs w:val="22"/>
        </w:rPr>
        <w:t xml:space="preserve">Pogoji za </w:t>
      </w:r>
      <w:r>
        <w:rPr>
          <w:rFonts w:cs="Tahoma"/>
          <w:szCs w:val="22"/>
        </w:rPr>
        <w:t>prevzem del in materialov</w:t>
      </w:r>
      <w:r w:rsidRPr="00AB1F54">
        <w:rPr>
          <w:rFonts w:cs="Tahoma"/>
          <w:szCs w:val="22"/>
        </w:rPr>
        <w:t xml:space="preserve"> bodo izpolnjeni, ko bo izvajalec:</w:t>
      </w:r>
    </w:p>
    <w:p w14:paraId="2BCBC07F" w14:textId="77777777" w:rsidR="008227AD" w:rsidRPr="00AB1F54" w:rsidRDefault="008227AD" w:rsidP="008227AD">
      <w:pPr>
        <w:tabs>
          <w:tab w:val="left" w:pos="7655"/>
        </w:tabs>
        <w:ind w:left="426" w:hanging="426"/>
        <w:jc w:val="both"/>
        <w:rPr>
          <w:rFonts w:cs="Tahoma"/>
          <w:szCs w:val="22"/>
        </w:rPr>
      </w:pPr>
      <w:r w:rsidRPr="00AB1F54">
        <w:rPr>
          <w:rFonts w:cs="Tahoma"/>
          <w:szCs w:val="22"/>
        </w:rPr>
        <w:t>-</w:t>
      </w:r>
      <w:r w:rsidRPr="00AB1F54">
        <w:rPr>
          <w:rFonts w:cs="Tahoma"/>
          <w:szCs w:val="22"/>
        </w:rPr>
        <w:tab/>
        <w:t>izvršil vsa pogodbeno dogovorjena dela,</w:t>
      </w:r>
    </w:p>
    <w:p w14:paraId="42A4A29D" w14:textId="77777777" w:rsidR="008227AD" w:rsidRPr="00AB1F54" w:rsidRDefault="008227AD" w:rsidP="008227AD">
      <w:pPr>
        <w:tabs>
          <w:tab w:val="left" w:pos="7655"/>
        </w:tabs>
        <w:ind w:left="426" w:hanging="426"/>
        <w:jc w:val="both"/>
        <w:rPr>
          <w:rFonts w:cs="Tahoma"/>
          <w:szCs w:val="22"/>
        </w:rPr>
      </w:pPr>
      <w:r w:rsidRPr="00AB1F54">
        <w:rPr>
          <w:rFonts w:cs="Tahoma"/>
          <w:szCs w:val="22"/>
        </w:rPr>
        <w:t>-</w:t>
      </w:r>
      <w:r w:rsidRPr="00AB1F54">
        <w:rPr>
          <w:rFonts w:cs="Tahoma"/>
          <w:szCs w:val="22"/>
        </w:rPr>
        <w:tab/>
        <w:t>odpravil vse pomanjkljivosti s kvalitativnega pregleda,</w:t>
      </w:r>
    </w:p>
    <w:p w14:paraId="40FF3465" w14:textId="77777777" w:rsidR="008227AD" w:rsidRDefault="008227AD" w:rsidP="008227AD">
      <w:pPr>
        <w:tabs>
          <w:tab w:val="left" w:pos="7655"/>
        </w:tabs>
        <w:ind w:left="426" w:hanging="426"/>
        <w:jc w:val="both"/>
        <w:rPr>
          <w:rFonts w:cs="Tahoma"/>
          <w:szCs w:val="22"/>
        </w:rPr>
      </w:pPr>
      <w:r w:rsidRPr="00AB1F54">
        <w:rPr>
          <w:rFonts w:cs="Tahoma"/>
          <w:szCs w:val="22"/>
        </w:rPr>
        <w:t>-</w:t>
      </w:r>
      <w:r w:rsidRPr="00AB1F54">
        <w:rPr>
          <w:rFonts w:cs="Tahoma"/>
          <w:szCs w:val="22"/>
        </w:rPr>
        <w:tab/>
        <w:t xml:space="preserve">predal naročniku vso potrebno dokumentacijo po </w:t>
      </w:r>
      <w:r>
        <w:rPr>
          <w:rFonts w:cs="Tahoma"/>
          <w:szCs w:val="22"/>
        </w:rPr>
        <w:t xml:space="preserve">zakonu, ki ureja graditev objektov </w:t>
      </w:r>
      <w:r w:rsidRPr="00AB1F54">
        <w:rPr>
          <w:rFonts w:cs="Tahoma"/>
          <w:szCs w:val="22"/>
        </w:rPr>
        <w:t xml:space="preserve">(vse v treh izvodih) in ostalo </w:t>
      </w:r>
      <w:r>
        <w:rPr>
          <w:rFonts w:cs="Tahoma"/>
          <w:szCs w:val="22"/>
        </w:rPr>
        <w:t xml:space="preserve">z zakonom ali pogodbo </w:t>
      </w:r>
      <w:r w:rsidRPr="00AB1F54">
        <w:rPr>
          <w:rFonts w:cs="Tahoma"/>
          <w:szCs w:val="22"/>
        </w:rPr>
        <w:t xml:space="preserve">predpisano </w:t>
      </w:r>
      <w:r>
        <w:rPr>
          <w:rFonts w:cs="Tahoma"/>
          <w:szCs w:val="22"/>
        </w:rPr>
        <w:t xml:space="preserve">ali običajno potrebno </w:t>
      </w:r>
      <w:r w:rsidRPr="00AB1F54">
        <w:rPr>
          <w:rFonts w:cs="Tahoma"/>
          <w:szCs w:val="22"/>
        </w:rPr>
        <w:t>dokumentacijo o kvaliteti izvedenih del kot so atesti, certifikati, garancijski in evidenčni listi,</w:t>
      </w:r>
      <w:r>
        <w:rPr>
          <w:rFonts w:cs="Tahoma"/>
          <w:szCs w:val="22"/>
        </w:rPr>
        <w:t xml:space="preserve"> izjave o skladnosti za opremo in naprave</w:t>
      </w:r>
      <w:r w:rsidRPr="00AB1F54">
        <w:rPr>
          <w:rFonts w:cs="Tahoma"/>
          <w:szCs w:val="22"/>
        </w:rPr>
        <w:t xml:space="preserve"> ter ostala potrebna dokumentacija</w:t>
      </w:r>
      <w:r>
        <w:rPr>
          <w:rFonts w:cs="Tahoma"/>
          <w:szCs w:val="22"/>
        </w:rPr>
        <w:t>,</w:t>
      </w:r>
    </w:p>
    <w:p w14:paraId="1989D046" w14:textId="77777777" w:rsidR="008227AD" w:rsidRDefault="008227AD" w:rsidP="008227AD">
      <w:pPr>
        <w:tabs>
          <w:tab w:val="left" w:pos="7655"/>
        </w:tabs>
        <w:ind w:left="426" w:hanging="426"/>
        <w:jc w:val="both"/>
        <w:rPr>
          <w:rFonts w:cs="Tahoma"/>
          <w:szCs w:val="22"/>
        </w:rPr>
      </w:pPr>
      <w:r w:rsidRPr="00AB1F54">
        <w:rPr>
          <w:rFonts w:cs="Tahoma"/>
          <w:szCs w:val="22"/>
        </w:rPr>
        <w:t>-</w:t>
      </w:r>
      <w:r w:rsidRPr="00AB1F54">
        <w:rPr>
          <w:rFonts w:cs="Tahoma"/>
          <w:szCs w:val="22"/>
        </w:rPr>
        <w:tab/>
        <w:t>predal naročniku</w:t>
      </w:r>
      <w:r>
        <w:rPr>
          <w:rFonts w:cs="Tahoma"/>
          <w:szCs w:val="22"/>
        </w:rPr>
        <w:t xml:space="preserve"> instrument finančnega zavarovanja za odpravo napak v jamčevalnem in garancijskem roku,</w:t>
      </w:r>
    </w:p>
    <w:p w14:paraId="5707CF24" w14:textId="77777777" w:rsidR="008227AD" w:rsidRDefault="008227AD" w:rsidP="008227AD">
      <w:pPr>
        <w:tabs>
          <w:tab w:val="left" w:pos="7655"/>
        </w:tabs>
        <w:ind w:left="426" w:hanging="426"/>
        <w:jc w:val="both"/>
        <w:rPr>
          <w:rFonts w:cs="Tahoma"/>
          <w:szCs w:val="22"/>
        </w:rPr>
      </w:pPr>
      <w:r w:rsidRPr="00AB1F54">
        <w:rPr>
          <w:rFonts w:cs="Tahoma"/>
          <w:szCs w:val="22"/>
        </w:rPr>
        <w:t>-</w:t>
      </w:r>
      <w:r w:rsidRPr="00AB1F54">
        <w:rPr>
          <w:rFonts w:cs="Tahoma"/>
          <w:szCs w:val="22"/>
        </w:rPr>
        <w:tab/>
      </w:r>
      <w:r>
        <w:rPr>
          <w:rFonts w:cs="Tahoma"/>
          <w:szCs w:val="22"/>
        </w:rPr>
        <w:t>če je za izvedena dela potrebno pridobiti uporabno ali kakšno drugo dovoljenje, ko bo izdana in bo postala pravnomočna odločba pristojnega organa za izdajo uporabnega ali drugega dovoljenja, ki je potrebno.</w:t>
      </w:r>
    </w:p>
    <w:p w14:paraId="61A27D61" w14:textId="77777777" w:rsidR="008227AD" w:rsidRDefault="008227AD" w:rsidP="008227AD">
      <w:pPr>
        <w:tabs>
          <w:tab w:val="left" w:pos="7655"/>
        </w:tabs>
        <w:ind w:left="426" w:hanging="426"/>
        <w:jc w:val="both"/>
        <w:rPr>
          <w:rFonts w:cs="Tahoma"/>
          <w:szCs w:val="22"/>
        </w:rPr>
      </w:pPr>
    </w:p>
    <w:p w14:paraId="31B0E242" w14:textId="77777777" w:rsidR="008227AD" w:rsidRDefault="008227AD" w:rsidP="008227AD">
      <w:pPr>
        <w:tabs>
          <w:tab w:val="left" w:pos="7655"/>
        </w:tabs>
        <w:jc w:val="both"/>
        <w:rPr>
          <w:rFonts w:cs="Tahoma"/>
          <w:szCs w:val="22"/>
        </w:rPr>
      </w:pPr>
      <w:r>
        <w:rPr>
          <w:rFonts w:cs="Tahoma"/>
          <w:szCs w:val="22"/>
        </w:rPr>
        <w:t>Pogoji za prevzem morajo biti kumulativno izpolnjeni, če kateri izmed pogojev ni izpolnjen, je s tem podana ovira za prevzem.</w:t>
      </w:r>
    </w:p>
    <w:p w14:paraId="69E4C6A8" w14:textId="77777777" w:rsidR="008227AD" w:rsidRDefault="008227AD" w:rsidP="008227AD">
      <w:pPr>
        <w:numPr>
          <w:ilvl w:val="12"/>
          <w:numId w:val="0"/>
        </w:numPr>
        <w:tabs>
          <w:tab w:val="left" w:pos="7655"/>
        </w:tabs>
        <w:jc w:val="both"/>
        <w:rPr>
          <w:rFonts w:eastAsia="Calibri" w:cs="Tahoma"/>
          <w:szCs w:val="22"/>
        </w:rPr>
      </w:pPr>
    </w:p>
    <w:p w14:paraId="08A5FC38" w14:textId="38FB9B64"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62C99402" w14:textId="77777777" w:rsidR="008227AD" w:rsidRDefault="008227AD" w:rsidP="008227AD">
      <w:pPr>
        <w:numPr>
          <w:ilvl w:val="12"/>
          <w:numId w:val="0"/>
        </w:numPr>
        <w:tabs>
          <w:tab w:val="left" w:pos="7655"/>
        </w:tabs>
        <w:jc w:val="center"/>
        <w:rPr>
          <w:rFonts w:eastAsia="Calibri" w:cs="Tahoma"/>
          <w:szCs w:val="22"/>
        </w:rPr>
      </w:pPr>
      <w:r>
        <w:rPr>
          <w:rFonts w:eastAsia="Calibri" w:cs="Tahoma"/>
          <w:szCs w:val="22"/>
        </w:rPr>
        <w:t>(postopek prevzema)</w:t>
      </w:r>
    </w:p>
    <w:p w14:paraId="6A3FFC3F" w14:textId="77777777" w:rsidR="008227AD" w:rsidRDefault="008227AD" w:rsidP="008227AD">
      <w:pPr>
        <w:numPr>
          <w:ilvl w:val="12"/>
          <w:numId w:val="0"/>
        </w:numPr>
        <w:tabs>
          <w:tab w:val="left" w:pos="7655"/>
        </w:tabs>
        <w:jc w:val="both"/>
        <w:rPr>
          <w:rFonts w:eastAsia="Calibri" w:cs="Tahoma"/>
          <w:szCs w:val="22"/>
        </w:rPr>
      </w:pPr>
    </w:p>
    <w:p w14:paraId="33BCEFD4" w14:textId="77777777" w:rsidR="008227AD" w:rsidRDefault="008227AD" w:rsidP="008227AD">
      <w:pPr>
        <w:numPr>
          <w:ilvl w:val="12"/>
          <w:numId w:val="0"/>
        </w:numPr>
        <w:tabs>
          <w:tab w:val="left" w:pos="7655"/>
        </w:tabs>
        <w:jc w:val="both"/>
        <w:rPr>
          <w:rFonts w:eastAsia="Calibri" w:cs="Tahoma"/>
          <w:szCs w:val="22"/>
        </w:rPr>
      </w:pPr>
      <w:r>
        <w:rPr>
          <w:rFonts w:eastAsia="Calibri" w:cs="Tahoma"/>
          <w:szCs w:val="22"/>
        </w:rPr>
        <w:t xml:space="preserve">Ko izvajalec opravi vsa pogodbeno dogovorjena dela, pošlje pisni poziv naročniku, da opravi predhodni kvalitativni pregled. Predhodni kvalitativni pregled se opravi najmanj 5 dni pred datumom predvidenega prevzema, razen če se stranki dogovorita drugače. Pri predhodnem kvalitativnem pregledu stranki ugotovita morebitne napake, ki jih mora izvajalec odpraviti do prevzema ter določita datum prevzema. Do datuma prevzema mora izvajalec vse ugotovljene napake odpraviti, sicer se datum prevzema </w:t>
      </w:r>
      <w:r w:rsidRPr="0008254E">
        <w:rPr>
          <w:rFonts w:eastAsia="Calibri" w:cs="Tahoma"/>
          <w:szCs w:val="22"/>
        </w:rPr>
        <w:t>preloži.</w:t>
      </w:r>
    </w:p>
    <w:p w14:paraId="724963EA" w14:textId="77777777" w:rsidR="008227AD" w:rsidRDefault="008227AD" w:rsidP="008227AD">
      <w:pPr>
        <w:numPr>
          <w:ilvl w:val="12"/>
          <w:numId w:val="0"/>
        </w:numPr>
        <w:tabs>
          <w:tab w:val="left" w:pos="7655"/>
        </w:tabs>
        <w:jc w:val="both"/>
        <w:rPr>
          <w:rFonts w:eastAsia="Calibri" w:cs="Tahoma"/>
          <w:szCs w:val="22"/>
        </w:rPr>
      </w:pPr>
    </w:p>
    <w:p w14:paraId="048B084A" w14:textId="77777777" w:rsidR="008227AD" w:rsidRDefault="008227AD" w:rsidP="008227AD">
      <w:pPr>
        <w:numPr>
          <w:ilvl w:val="12"/>
          <w:numId w:val="0"/>
        </w:numPr>
        <w:tabs>
          <w:tab w:val="left" w:pos="7655"/>
        </w:tabs>
        <w:jc w:val="both"/>
        <w:rPr>
          <w:rFonts w:eastAsia="Calibri" w:cs="Tahoma"/>
          <w:szCs w:val="22"/>
        </w:rPr>
      </w:pPr>
      <w:r>
        <w:rPr>
          <w:rFonts w:eastAsia="Calibri" w:cs="Tahoma"/>
          <w:szCs w:val="22"/>
        </w:rPr>
        <w:t xml:space="preserve">Ob primopredaji stranki ponovno opravita pregled del in materiala ter ugotovita, ali so bile napake ugotovljene ob kvalitativnem pregledu odpravljene, preverita ali obstajajo kakšne druge napake, ter ugotovita, ali so izpolnjeni vsi drugi pogoji za prevzem. </w:t>
      </w:r>
    </w:p>
    <w:p w14:paraId="64C9B128" w14:textId="77777777" w:rsidR="008227AD" w:rsidRDefault="008227AD" w:rsidP="008227AD">
      <w:pPr>
        <w:numPr>
          <w:ilvl w:val="12"/>
          <w:numId w:val="0"/>
        </w:numPr>
        <w:tabs>
          <w:tab w:val="left" w:pos="7655"/>
        </w:tabs>
        <w:jc w:val="both"/>
        <w:rPr>
          <w:rFonts w:eastAsia="Calibri" w:cs="Tahoma"/>
          <w:szCs w:val="22"/>
        </w:rPr>
      </w:pPr>
    </w:p>
    <w:p w14:paraId="289E472A" w14:textId="77777777" w:rsidR="008227AD" w:rsidRDefault="008227AD" w:rsidP="008227AD">
      <w:pPr>
        <w:numPr>
          <w:ilvl w:val="12"/>
          <w:numId w:val="0"/>
        </w:numPr>
        <w:tabs>
          <w:tab w:val="left" w:pos="7655"/>
        </w:tabs>
        <w:jc w:val="both"/>
        <w:rPr>
          <w:rFonts w:eastAsia="Calibri" w:cs="Tahoma"/>
          <w:szCs w:val="22"/>
        </w:rPr>
      </w:pPr>
      <w:r>
        <w:rPr>
          <w:rFonts w:eastAsia="Calibri" w:cs="Tahoma"/>
          <w:szCs w:val="22"/>
        </w:rPr>
        <w:t>Naročnik je dolžan prevzeti dela in material, če je na datum prevzema ugotovljeno, da so bile vse napake odpravljene ter da drugih napak ni, da je izvajalec uspešno končal vsa pogodbeno dogovorjena dela, ter izročil naročniku vso dokumentacijo (</w:t>
      </w:r>
      <w:r w:rsidRPr="00AB1F54">
        <w:rPr>
          <w:rFonts w:cs="Tahoma"/>
          <w:szCs w:val="22"/>
        </w:rPr>
        <w:t>atesti, certifikati, garancijski in evidenčni listi</w:t>
      </w:r>
      <w:r>
        <w:rPr>
          <w:rFonts w:cs="Tahoma"/>
          <w:szCs w:val="22"/>
        </w:rPr>
        <w:t xml:space="preserve">, izjava o skladnosti za opremo in naprave ter druga dokumentacija) ter da so bila pridobljena vsa potrebna upravna dovoljenja ter ne obstaja nobena druga ovira za prevzem. </w:t>
      </w:r>
    </w:p>
    <w:p w14:paraId="5B1CE4DB" w14:textId="77777777" w:rsidR="008227AD" w:rsidRPr="00AB1F54" w:rsidRDefault="008227AD" w:rsidP="008227AD">
      <w:pPr>
        <w:numPr>
          <w:ilvl w:val="12"/>
          <w:numId w:val="0"/>
        </w:numPr>
        <w:tabs>
          <w:tab w:val="left" w:pos="7655"/>
        </w:tabs>
        <w:jc w:val="both"/>
        <w:rPr>
          <w:rFonts w:eastAsia="Calibri" w:cs="Tahoma"/>
          <w:szCs w:val="22"/>
        </w:rPr>
      </w:pPr>
    </w:p>
    <w:p w14:paraId="7E849426" w14:textId="77777777" w:rsidR="008227AD" w:rsidRDefault="008227AD" w:rsidP="008227AD">
      <w:pPr>
        <w:tabs>
          <w:tab w:val="left" w:pos="7655"/>
        </w:tabs>
        <w:jc w:val="both"/>
        <w:rPr>
          <w:rFonts w:cs="Tahoma"/>
          <w:szCs w:val="22"/>
        </w:rPr>
      </w:pPr>
      <w:r>
        <w:rPr>
          <w:rFonts w:cs="Tahoma"/>
          <w:szCs w:val="22"/>
        </w:rPr>
        <w:t>Če se</w:t>
      </w:r>
      <w:r w:rsidRPr="00AB1F54">
        <w:rPr>
          <w:rFonts w:cs="Tahoma"/>
          <w:szCs w:val="22"/>
        </w:rPr>
        <w:t xml:space="preserve"> ob nameravanem prevzemu ugotovi, da opravljena dela niso v skladu z določili te pogodbe</w:t>
      </w:r>
      <w:r>
        <w:rPr>
          <w:rFonts w:cs="Tahoma"/>
          <w:szCs w:val="22"/>
        </w:rPr>
        <w:t xml:space="preserve"> ali da niso opravljena vsa dela ali da niso bile odpravljene v celoti vse napake ugotovljene ob predhodnem kvalitativnem pregledu ali da ni izpolnjen kateri od drugih pogojev za prevzem</w:t>
      </w:r>
      <w:r w:rsidRPr="00AB1F54">
        <w:rPr>
          <w:rFonts w:cs="Tahoma"/>
          <w:szCs w:val="22"/>
        </w:rPr>
        <w:t>,</w:t>
      </w:r>
      <w:r>
        <w:rPr>
          <w:rFonts w:cs="Tahoma"/>
          <w:szCs w:val="22"/>
        </w:rPr>
        <w:t xml:space="preserve"> sme naročnik po lastni izbiri bodisi odkloniti prevzem del bodisi dela prevzeti. Če se naročnik odloči, da zavrne prevzem del, se šteje, da izročitev ni bila opravljena. Naročnik </w:t>
      </w:r>
      <w:r w:rsidRPr="00AB1F54">
        <w:rPr>
          <w:rFonts w:cs="Tahoma"/>
          <w:szCs w:val="22"/>
        </w:rPr>
        <w:t>določi izvajalcu primeren rok za realizacijo pogodbenih obveznosti v skladu z določili te pogodbe</w:t>
      </w:r>
      <w:r>
        <w:rPr>
          <w:rFonts w:cs="Tahoma"/>
          <w:szCs w:val="22"/>
        </w:rPr>
        <w:t>, v katerem mora izvajalec zagotoviti, da se izpolnijo vsi pogoji za prevzem</w:t>
      </w:r>
      <w:r w:rsidRPr="00AB1F54">
        <w:rPr>
          <w:rFonts w:cs="Tahoma"/>
          <w:szCs w:val="22"/>
        </w:rPr>
        <w:t xml:space="preserve">. </w:t>
      </w:r>
    </w:p>
    <w:p w14:paraId="3F3479E7" w14:textId="77777777" w:rsidR="008227AD" w:rsidRDefault="008227AD" w:rsidP="008227AD">
      <w:pPr>
        <w:tabs>
          <w:tab w:val="left" w:pos="7655"/>
        </w:tabs>
        <w:jc w:val="both"/>
        <w:rPr>
          <w:rFonts w:cs="Tahoma"/>
          <w:szCs w:val="22"/>
        </w:rPr>
      </w:pPr>
    </w:p>
    <w:p w14:paraId="5B3575BF" w14:textId="77777777" w:rsidR="008227AD" w:rsidRDefault="008227AD" w:rsidP="008227AD">
      <w:pPr>
        <w:tabs>
          <w:tab w:val="left" w:pos="7655"/>
        </w:tabs>
        <w:jc w:val="both"/>
        <w:rPr>
          <w:rFonts w:cs="Tahoma"/>
          <w:szCs w:val="22"/>
        </w:rPr>
      </w:pPr>
      <w:r>
        <w:rPr>
          <w:rFonts w:cs="Tahoma"/>
          <w:szCs w:val="22"/>
        </w:rPr>
        <w:t xml:space="preserve">Pogodbeni stranki soglašata, da se v dvomu šteje, da naročnik prevzema ni opravil, razen če je v zapisniku izrecno navedeno, da naročnik dela prevzema ali v zapisniku ni ugotovljena nobena pomanjkljivost ali ovira za prevzem. </w:t>
      </w:r>
    </w:p>
    <w:p w14:paraId="2CF310A1" w14:textId="77777777" w:rsidR="008227AD" w:rsidRDefault="008227AD" w:rsidP="008227AD">
      <w:pPr>
        <w:tabs>
          <w:tab w:val="left" w:pos="7655"/>
        </w:tabs>
        <w:jc w:val="both"/>
        <w:rPr>
          <w:rFonts w:eastAsia="Calibri" w:cs="Tahoma"/>
          <w:szCs w:val="22"/>
        </w:rPr>
      </w:pPr>
    </w:p>
    <w:p w14:paraId="03D1CE14" w14:textId="27851E0E"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22DB83B9" w14:textId="77777777" w:rsidR="008227AD" w:rsidRDefault="008227AD" w:rsidP="008227AD">
      <w:pPr>
        <w:tabs>
          <w:tab w:val="left" w:pos="7655"/>
        </w:tabs>
        <w:jc w:val="center"/>
        <w:rPr>
          <w:rFonts w:eastAsia="Calibri" w:cs="Tahoma"/>
          <w:szCs w:val="22"/>
        </w:rPr>
      </w:pPr>
      <w:r>
        <w:rPr>
          <w:rFonts w:eastAsia="Calibri" w:cs="Tahoma"/>
          <w:szCs w:val="22"/>
        </w:rPr>
        <w:t>(ponovni prevzem po odpravi napak)</w:t>
      </w:r>
    </w:p>
    <w:p w14:paraId="5A591B5C" w14:textId="77777777" w:rsidR="008227AD" w:rsidRDefault="008227AD" w:rsidP="008227AD">
      <w:pPr>
        <w:tabs>
          <w:tab w:val="left" w:pos="7655"/>
        </w:tabs>
        <w:jc w:val="center"/>
        <w:rPr>
          <w:rFonts w:cs="Tahoma"/>
          <w:szCs w:val="22"/>
        </w:rPr>
      </w:pPr>
    </w:p>
    <w:p w14:paraId="277B7962" w14:textId="77777777" w:rsidR="008227AD" w:rsidRDefault="008227AD" w:rsidP="008227AD">
      <w:pPr>
        <w:tabs>
          <w:tab w:val="left" w:pos="7655"/>
        </w:tabs>
        <w:jc w:val="both"/>
        <w:rPr>
          <w:rFonts w:cs="Tahoma"/>
          <w:szCs w:val="22"/>
        </w:rPr>
      </w:pPr>
      <w:r>
        <w:rPr>
          <w:rFonts w:cs="Tahoma"/>
          <w:szCs w:val="22"/>
        </w:rPr>
        <w:t xml:space="preserve">Če naročnik prevzem zavrne, mora izvajalec v čim krajšem času, najkasneje pa v roku, ki ga je določil naročnik, odpraviti vse pomanjkljivosti in odpraviti vse ovire za prevzem ter znova pozvati naročnika, da opravi prevzem. </w:t>
      </w:r>
    </w:p>
    <w:p w14:paraId="46EC59BA" w14:textId="77777777" w:rsidR="008227AD" w:rsidRDefault="008227AD" w:rsidP="008227AD">
      <w:pPr>
        <w:tabs>
          <w:tab w:val="left" w:pos="7655"/>
        </w:tabs>
        <w:jc w:val="both"/>
        <w:rPr>
          <w:rFonts w:cs="Tahoma"/>
          <w:szCs w:val="22"/>
        </w:rPr>
      </w:pPr>
    </w:p>
    <w:p w14:paraId="743B0617" w14:textId="77777777" w:rsidR="008227AD" w:rsidRDefault="008227AD" w:rsidP="008227AD">
      <w:pPr>
        <w:tabs>
          <w:tab w:val="left" w:pos="7655"/>
        </w:tabs>
        <w:jc w:val="both"/>
        <w:rPr>
          <w:rFonts w:eastAsia="Calibri" w:cs="Tahoma"/>
          <w:szCs w:val="22"/>
        </w:rPr>
      </w:pPr>
      <w:r>
        <w:rPr>
          <w:rFonts w:cs="Tahoma"/>
          <w:szCs w:val="22"/>
        </w:rPr>
        <w:t xml:space="preserve">Ob ponovnem prevzemu pogodbeni stranki ugotovita, ali so bile vse napake in pomanjkljivosti odpravljene ter </w:t>
      </w:r>
      <w:r>
        <w:rPr>
          <w:rFonts w:eastAsia="Calibri" w:cs="Tahoma"/>
          <w:szCs w:val="22"/>
        </w:rPr>
        <w:t>ugotovita, ali so izpolnjeni vsi drugi pogoji za prevzem.</w:t>
      </w:r>
    </w:p>
    <w:p w14:paraId="1765922D" w14:textId="77777777" w:rsidR="008227AD" w:rsidRDefault="008227AD" w:rsidP="008227AD">
      <w:pPr>
        <w:tabs>
          <w:tab w:val="left" w:pos="7655"/>
        </w:tabs>
        <w:jc w:val="both"/>
        <w:rPr>
          <w:rFonts w:eastAsia="Calibri" w:cs="Tahoma"/>
          <w:szCs w:val="22"/>
        </w:rPr>
      </w:pPr>
    </w:p>
    <w:p w14:paraId="2EA57887" w14:textId="77777777" w:rsidR="008227AD" w:rsidRDefault="008227AD" w:rsidP="008227AD">
      <w:pPr>
        <w:tabs>
          <w:tab w:val="left" w:pos="7655"/>
        </w:tabs>
        <w:jc w:val="both"/>
        <w:rPr>
          <w:rFonts w:cs="Tahoma"/>
          <w:szCs w:val="22"/>
        </w:rPr>
      </w:pPr>
      <w:r>
        <w:rPr>
          <w:rFonts w:eastAsia="Calibri" w:cs="Tahoma"/>
          <w:szCs w:val="22"/>
        </w:rPr>
        <w:t xml:space="preserve">Če ponovno niso izpolnjeni vsi pogoji za prevzem, sme naročnik po lastni izbiri </w:t>
      </w:r>
      <w:r>
        <w:rPr>
          <w:rFonts w:cs="Tahoma"/>
          <w:szCs w:val="22"/>
        </w:rPr>
        <w:t xml:space="preserve">bodisi odkloniti prevzem del bodisi dela prevzeti. Naročnik lahko zavrne prevzem večkrat, vse dokler niso izpolnjeni vsi pogoji za prevzem in odpravljene vse napake in pomanjkljivosti. </w:t>
      </w:r>
    </w:p>
    <w:p w14:paraId="1D0DA504" w14:textId="77777777" w:rsidR="008227AD" w:rsidRDefault="008227AD" w:rsidP="008227AD">
      <w:pPr>
        <w:tabs>
          <w:tab w:val="left" w:pos="7655"/>
        </w:tabs>
        <w:jc w:val="both"/>
        <w:rPr>
          <w:rFonts w:cs="Tahoma"/>
          <w:szCs w:val="22"/>
        </w:rPr>
      </w:pPr>
    </w:p>
    <w:p w14:paraId="2F80595B" w14:textId="77777777" w:rsidR="008227AD" w:rsidRDefault="008227AD" w:rsidP="008227AD">
      <w:pPr>
        <w:tabs>
          <w:tab w:val="left" w:pos="7655"/>
        </w:tabs>
        <w:jc w:val="both"/>
        <w:rPr>
          <w:rFonts w:cs="Tahoma"/>
          <w:szCs w:val="22"/>
        </w:rPr>
      </w:pPr>
      <w:r>
        <w:rPr>
          <w:rFonts w:cs="Tahoma"/>
          <w:szCs w:val="22"/>
        </w:rPr>
        <w:t xml:space="preserve">Če naročnik dela kljub obstoju napak ali določenih ovir prevzame, lahko vztraja, da mora izvajalec napake po opravljenem prevzemu odpraviti ali izpolniti katero drugo obveznost, ki ni bila izpolnjena do prevzema (npr. izročitev dokumentacije, itd.). V takem primeru je prevzem del sicer opravljen, vendar zamuda izvajalca s tem ni odpravljena in traja še naprej, vse dokler izvajalec ne odpravi vseh napak in izpolni vse druge pogoje za prevzem (zamuda v širšem smislu). </w:t>
      </w:r>
    </w:p>
    <w:p w14:paraId="69F0B5CC" w14:textId="77777777" w:rsidR="008227AD" w:rsidRDefault="008227AD" w:rsidP="008227AD">
      <w:pPr>
        <w:tabs>
          <w:tab w:val="left" w:pos="7655"/>
        </w:tabs>
        <w:jc w:val="both"/>
        <w:rPr>
          <w:rFonts w:eastAsia="Calibri" w:cs="Tahoma"/>
          <w:szCs w:val="22"/>
        </w:rPr>
      </w:pPr>
    </w:p>
    <w:p w14:paraId="527B46B9" w14:textId="38DEB795"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5E550B76" w14:textId="77777777" w:rsidR="008227AD" w:rsidRDefault="008227AD" w:rsidP="008227AD">
      <w:pPr>
        <w:tabs>
          <w:tab w:val="left" w:pos="7655"/>
        </w:tabs>
        <w:jc w:val="center"/>
        <w:rPr>
          <w:rFonts w:eastAsia="Calibri" w:cs="Tahoma"/>
          <w:szCs w:val="22"/>
        </w:rPr>
      </w:pPr>
      <w:r>
        <w:rPr>
          <w:rFonts w:eastAsia="Calibri" w:cs="Tahoma"/>
          <w:szCs w:val="22"/>
        </w:rPr>
        <w:t>(neutemeljena odklonitev prevzema)</w:t>
      </w:r>
    </w:p>
    <w:p w14:paraId="7FA5890D" w14:textId="77777777" w:rsidR="008227AD" w:rsidRDefault="008227AD" w:rsidP="008227AD">
      <w:pPr>
        <w:tabs>
          <w:tab w:val="left" w:pos="7655"/>
        </w:tabs>
        <w:jc w:val="both"/>
        <w:rPr>
          <w:rFonts w:eastAsia="Calibri" w:cs="Tahoma"/>
          <w:szCs w:val="22"/>
        </w:rPr>
      </w:pPr>
    </w:p>
    <w:p w14:paraId="0C87BA1A" w14:textId="77777777" w:rsidR="008227AD" w:rsidRDefault="008227AD" w:rsidP="008227AD">
      <w:pPr>
        <w:tabs>
          <w:tab w:val="left" w:pos="7655"/>
        </w:tabs>
        <w:jc w:val="both"/>
        <w:rPr>
          <w:rFonts w:eastAsia="Calibri" w:cs="Tahoma"/>
          <w:szCs w:val="22"/>
        </w:rPr>
      </w:pPr>
      <w:r>
        <w:rPr>
          <w:rFonts w:eastAsia="Calibri" w:cs="Tahoma"/>
          <w:szCs w:val="22"/>
        </w:rPr>
        <w:t xml:space="preserve">Prevzem se šteje za opravljen, čeprav je naročnik prevzem zapisniško zavrnil, če izvajalec dokaže, da ni obstajal noben utemeljen razlog za zavrnitev prevzema. </w:t>
      </w:r>
    </w:p>
    <w:p w14:paraId="4DFB2D05" w14:textId="77777777" w:rsidR="008227AD" w:rsidRDefault="008227AD" w:rsidP="008227AD">
      <w:pPr>
        <w:tabs>
          <w:tab w:val="left" w:pos="7655"/>
        </w:tabs>
        <w:jc w:val="both"/>
        <w:rPr>
          <w:rFonts w:eastAsia="Calibri" w:cs="Tahoma"/>
          <w:szCs w:val="22"/>
        </w:rPr>
      </w:pPr>
    </w:p>
    <w:p w14:paraId="37FAEDC9" w14:textId="236959B8" w:rsidR="008227AD" w:rsidRDefault="008227AD" w:rsidP="008227AD">
      <w:pPr>
        <w:tabs>
          <w:tab w:val="left" w:pos="7655"/>
        </w:tabs>
        <w:jc w:val="both"/>
        <w:rPr>
          <w:rFonts w:eastAsia="Calibri" w:cs="Tahoma"/>
          <w:szCs w:val="22"/>
        </w:rPr>
      </w:pPr>
      <w:r>
        <w:rPr>
          <w:rFonts w:eastAsia="Calibri" w:cs="Tahoma"/>
          <w:szCs w:val="22"/>
        </w:rPr>
        <w:t>Ni utemeljen razlog za odklonitev prevzema, če ima predmet pogodbe zgolj majhno število manjših napak. Manjša napaka je napaka, ki nima vpliva na uporabo predmeta pogodbe in jo je mogoče naknadno brez posebnih težav odpraviti. V nobenem primeru se za manjšo napako ne štejejo napake, ki ovirajo uporabo ali katerih odprava bi bila po začetku uporabe otežena.</w:t>
      </w:r>
    </w:p>
    <w:p w14:paraId="3081111C" w14:textId="77777777" w:rsidR="008227AD" w:rsidRDefault="008227AD" w:rsidP="008227AD">
      <w:pPr>
        <w:tabs>
          <w:tab w:val="left" w:pos="7655"/>
        </w:tabs>
        <w:jc w:val="both"/>
        <w:rPr>
          <w:rFonts w:eastAsia="Calibri" w:cs="Tahoma"/>
          <w:szCs w:val="22"/>
        </w:rPr>
      </w:pPr>
    </w:p>
    <w:p w14:paraId="627A37E3" w14:textId="77777777" w:rsidR="008227AD" w:rsidRDefault="008227AD" w:rsidP="008227AD">
      <w:pPr>
        <w:tabs>
          <w:tab w:val="left" w:pos="7655"/>
        </w:tabs>
        <w:jc w:val="both"/>
        <w:rPr>
          <w:rFonts w:eastAsia="Calibri" w:cs="Tahoma"/>
          <w:szCs w:val="22"/>
        </w:rPr>
      </w:pPr>
      <w:r>
        <w:rPr>
          <w:rFonts w:eastAsia="Calibri" w:cs="Tahoma"/>
          <w:szCs w:val="22"/>
        </w:rPr>
        <w:t>Ni utemeljen razlog za odklonitev prevzema, če so v dokumentaciji neznatne pomanjkljivosti. Neznatna pomanjkljivost v dokumentaciji je odsotnost kakšnega navodila za uporabo ali listine, ki jo je mogoče preprosto in v kratkem času nadomestiti. V nobenem primeru se kot neznatna ne šteje pomanjkljivost v dokumentaciji, ki se nanaša na predpisana dovoljenja, ateste, izjave o skladnosti ali druge certifikate, ki jih zahteva veljavna zakonodaja in jih morajo imeti naprave in oprema, da jih je mogoče uporabljati. Prav tako se v nobenem primeru ne šteje, da obstaja neznatna pomanjkljivost, če gre za dokumentacijo, ki je potrebna za pridobitev kakšnega upravnega ali drugega dovoljenja.</w:t>
      </w:r>
    </w:p>
    <w:p w14:paraId="05BEDBB5" w14:textId="77777777" w:rsidR="008227AD" w:rsidRDefault="008227AD" w:rsidP="008227AD">
      <w:pPr>
        <w:tabs>
          <w:tab w:val="left" w:pos="7655"/>
        </w:tabs>
        <w:jc w:val="center"/>
        <w:rPr>
          <w:rFonts w:eastAsia="Calibri" w:cs="Tahoma"/>
          <w:szCs w:val="22"/>
        </w:rPr>
      </w:pPr>
    </w:p>
    <w:p w14:paraId="05FF52E0" w14:textId="5335A752"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2F1AFD9E" w14:textId="77777777" w:rsidR="008227AD" w:rsidRDefault="008227AD" w:rsidP="008227AD">
      <w:pPr>
        <w:tabs>
          <w:tab w:val="left" w:pos="7655"/>
        </w:tabs>
        <w:jc w:val="center"/>
        <w:rPr>
          <w:rFonts w:eastAsia="Calibri" w:cs="Tahoma"/>
          <w:szCs w:val="22"/>
        </w:rPr>
      </w:pPr>
      <w:r>
        <w:rPr>
          <w:rFonts w:eastAsia="Calibri" w:cs="Tahoma"/>
          <w:szCs w:val="22"/>
        </w:rPr>
        <w:t>(izključitev možnosti konkludentnega prevzema)</w:t>
      </w:r>
    </w:p>
    <w:p w14:paraId="3980709D" w14:textId="77777777" w:rsidR="008227AD" w:rsidRDefault="008227AD" w:rsidP="008227AD">
      <w:pPr>
        <w:tabs>
          <w:tab w:val="left" w:pos="7655"/>
        </w:tabs>
        <w:jc w:val="both"/>
        <w:rPr>
          <w:rFonts w:eastAsia="Calibri" w:cs="Tahoma"/>
          <w:szCs w:val="22"/>
        </w:rPr>
      </w:pPr>
    </w:p>
    <w:p w14:paraId="0F6D0530" w14:textId="77777777" w:rsidR="008227AD" w:rsidRDefault="008227AD" w:rsidP="008227AD">
      <w:pPr>
        <w:tabs>
          <w:tab w:val="left" w:pos="7655"/>
        </w:tabs>
        <w:jc w:val="both"/>
        <w:rPr>
          <w:rFonts w:eastAsia="Calibri" w:cs="Tahoma"/>
          <w:szCs w:val="22"/>
        </w:rPr>
      </w:pPr>
      <w:r>
        <w:rPr>
          <w:rFonts w:eastAsia="Calibri" w:cs="Tahoma"/>
          <w:szCs w:val="22"/>
        </w:rPr>
        <w:t xml:space="preserve">Pogodbeni stranki soglašata, da je predmet te pogodbe mogoče prevzeti le na način, ki ga določa ta pogodba. Začetek uporabe predmeta pogodbe s strani naročnika, pridobitev uporabnega dovoljenja ali katerikoli drug dogodek, se ne štejeta za prevzem in s temi dogodki prevzema ni mogoče dokazati. </w:t>
      </w:r>
    </w:p>
    <w:p w14:paraId="646CC738" w14:textId="77777777" w:rsidR="008227AD" w:rsidRDefault="008227AD" w:rsidP="008227AD">
      <w:pPr>
        <w:tabs>
          <w:tab w:val="left" w:pos="7655"/>
        </w:tabs>
        <w:jc w:val="both"/>
        <w:rPr>
          <w:rFonts w:eastAsia="Calibri" w:cs="Tahoma"/>
          <w:szCs w:val="22"/>
        </w:rPr>
      </w:pPr>
    </w:p>
    <w:p w14:paraId="3C23A5CE" w14:textId="4F57A948" w:rsidR="008227AD" w:rsidRDefault="008227AD" w:rsidP="008227AD">
      <w:pPr>
        <w:pStyle w:val="BodyText2"/>
        <w:rPr>
          <w:rFonts w:cs="Tahoma"/>
          <w:szCs w:val="22"/>
        </w:rPr>
      </w:pPr>
      <w:r>
        <w:rPr>
          <w:rFonts w:cs="Tahoma"/>
          <w:szCs w:val="22"/>
        </w:rPr>
        <w:t>Jamstvo za napake in</w:t>
      </w:r>
      <w:r w:rsidR="00E81E62" w:rsidRPr="00E81E62">
        <w:rPr>
          <w:rFonts w:cs="Tahoma"/>
          <w:szCs w:val="22"/>
        </w:rPr>
        <w:t>/ali</w:t>
      </w:r>
      <w:r>
        <w:rPr>
          <w:rFonts w:cs="Tahoma"/>
          <w:szCs w:val="22"/>
        </w:rPr>
        <w:t xml:space="preserve"> garancija brezhibnega delovanja</w:t>
      </w:r>
    </w:p>
    <w:p w14:paraId="3E9CB058" w14:textId="77777777" w:rsidR="008227AD" w:rsidRPr="00AB1F54" w:rsidRDefault="008227AD" w:rsidP="008227AD">
      <w:pPr>
        <w:tabs>
          <w:tab w:val="left" w:pos="7655"/>
        </w:tabs>
        <w:jc w:val="both"/>
        <w:rPr>
          <w:rFonts w:eastAsia="Calibri" w:cs="Tahoma"/>
          <w:szCs w:val="22"/>
        </w:rPr>
      </w:pPr>
    </w:p>
    <w:p w14:paraId="1C25F803" w14:textId="77777777" w:rsidR="008227AD" w:rsidRPr="00AB1F54" w:rsidRDefault="008227AD" w:rsidP="008227AD">
      <w:pPr>
        <w:tabs>
          <w:tab w:val="left" w:pos="7655"/>
        </w:tabs>
        <w:jc w:val="both"/>
        <w:rPr>
          <w:rFonts w:eastAsia="Calibri" w:cs="Tahoma"/>
          <w:szCs w:val="22"/>
        </w:rPr>
      </w:pPr>
    </w:p>
    <w:p w14:paraId="77A84EF9" w14:textId="37B03600" w:rsidR="008227AD" w:rsidRDefault="008227AD" w:rsidP="00B02B26">
      <w:pPr>
        <w:numPr>
          <w:ilvl w:val="0"/>
          <w:numId w:val="66"/>
        </w:numPr>
        <w:jc w:val="center"/>
        <w:rPr>
          <w:rFonts w:cs="Tahoma"/>
          <w:szCs w:val="22"/>
        </w:rPr>
      </w:pPr>
      <w:r w:rsidRPr="00AB1F54">
        <w:rPr>
          <w:rFonts w:cs="Tahoma"/>
          <w:szCs w:val="22"/>
        </w:rPr>
        <w:t>člen</w:t>
      </w:r>
    </w:p>
    <w:p w14:paraId="0EEA9607" w14:textId="6FBF0F87" w:rsidR="008227AD" w:rsidRDefault="008227AD" w:rsidP="008227AD">
      <w:pPr>
        <w:jc w:val="center"/>
        <w:rPr>
          <w:rFonts w:cs="Tahoma"/>
          <w:szCs w:val="22"/>
        </w:rPr>
      </w:pPr>
      <w:r>
        <w:rPr>
          <w:rFonts w:cs="Tahoma"/>
          <w:szCs w:val="22"/>
        </w:rPr>
        <w:t>(jamstvo za napake in</w:t>
      </w:r>
      <w:r w:rsidR="00E81E62" w:rsidRPr="00E81E62">
        <w:rPr>
          <w:rFonts w:cs="Tahoma"/>
          <w:szCs w:val="22"/>
        </w:rPr>
        <w:t>/ali</w:t>
      </w:r>
      <w:r>
        <w:rPr>
          <w:rFonts w:cs="Tahoma"/>
          <w:szCs w:val="22"/>
        </w:rPr>
        <w:t xml:space="preserve"> garancija)</w:t>
      </w:r>
    </w:p>
    <w:p w14:paraId="588A4FDA" w14:textId="77777777" w:rsidR="008227AD" w:rsidRPr="00AB1F54" w:rsidRDefault="008227AD" w:rsidP="008227AD">
      <w:pPr>
        <w:jc w:val="center"/>
        <w:rPr>
          <w:rFonts w:cs="Tahoma"/>
          <w:szCs w:val="22"/>
        </w:rPr>
      </w:pPr>
    </w:p>
    <w:p w14:paraId="4D2638B5" w14:textId="77777777" w:rsidR="008227AD" w:rsidRDefault="008227AD" w:rsidP="008227AD">
      <w:pPr>
        <w:tabs>
          <w:tab w:val="left" w:pos="7655"/>
        </w:tabs>
        <w:jc w:val="both"/>
        <w:rPr>
          <w:rFonts w:eastAsia="Calibri" w:cs="Tahoma"/>
          <w:szCs w:val="22"/>
        </w:rPr>
      </w:pPr>
      <w:r w:rsidRPr="00AB1F54">
        <w:rPr>
          <w:rFonts w:eastAsia="Calibri" w:cs="Tahoma"/>
          <w:szCs w:val="22"/>
        </w:rPr>
        <w:t>Izvajalec se zavezuje izvršiti prevzeta dela strokovno in kakovostno</w:t>
      </w:r>
      <w:r>
        <w:rPr>
          <w:rFonts w:eastAsia="Calibri" w:cs="Tahoma"/>
          <w:szCs w:val="22"/>
        </w:rPr>
        <w:t>,</w:t>
      </w:r>
      <w:r w:rsidRPr="00AB1F54">
        <w:rPr>
          <w:rFonts w:eastAsia="Calibri" w:cs="Tahoma"/>
          <w:szCs w:val="22"/>
        </w:rPr>
        <w:t xml:space="preserve"> v skladu z veljavnimi predpisi, standardi in pravili stroke ter skrbnostjo strokovnjaka. </w:t>
      </w:r>
    </w:p>
    <w:p w14:paraId="4E5A61C7" w14:textId="77777777" w:rsidR="008227AD" w:rsidRDefault="008227AD" w:rsidP="008227AD">
      <w:pPr>
        <w:tabs>
          <w:tab w:val="left" w:pos="7655"/>
        </w:tabs>
        <w:jc w:val="both"/>
        <w:rPr>
          <w:rFonts w:eastAsia="Calibri" w:cs="Tahoma"/>
          <w:szCs w:val="22"/>
        </w:rPr>
      </w:pPr>
    </w:p>
    <w:p w14:paraId="7C65E9F4" w14:textId="69D9A567" w:rsidR="008227AD" w:rsidRDefault="008227AD" w:rsidP="008227AD">
      <w:pPr>
        <w:tabs>
          <w:tab w:val="left" w:pos="7655"/>
        </w:tabs>
        <w:jc w:val="both"/>
        <w:rPr>
          <w:rFonts w:eastAsia="Calibri" w:cs="Tahoma"/>
          <w:szCs w:val="22"/>
        </w:rPr>
      </w:pPr>
      <w:r>
        <w:rPr>
          <w:rFonts w:eastAsia="Calibri" w:cs="Tahoma"/>
          <w:szCs w:val="22"/>
        </w:rPr>
        <w:t>Izvajalec mora poleg pravočasne in popolne izvedbe del zagotoviti, da predmet pogodbe nima nobenih napak. Izvajalec jamči za napake predmeta pogodbe v okviru s to pogodbo dogovorjenega jamstva ter splošne garancije za brezhibno delovanje. Jamstvo za napake in</w:t>
      </w:r>
      <w:r w:rsidR="00E81E62" w:rsidRPr="00E81E62">
        <w:rPr>
          <w:rFonts w:eastAsia="Calibri" w:cs="Tahoma"/>
          <w:szCs w:val="22"/>
        </w:rPr>
        <w:t>/ali</w:t>
      </w:r>
      <w:r>
        <w:rPr>
          <w:rFonts w:eastAsia="Calibri" w:cs="Tahoma"/>
          <w:szCs w:val="22"/>
        </w:rPr>
        <w:t xml:space="preserve"> garancija za brezhibno delovanje se ne izključujeta. V primeru dvoma velja, da naročnik uveljavlja zahtevek po obeh podlagah. </w:t>
      </w:r>
    </w:p>
    <w:p w14:paraId="6CCD2D99" w14:textId="77777777" w:rsidR="008227AD" w:rsidRDefault="008227AD" w:rsidP="008227AD">
      <w:pPr>
        <w:tabs>
          <w:tab w:val="left" w:pos="7655"/>
        </w:tabs>
        <w:jc w:val="both"/>
        <w:rPr>
          <w:rFonts w:eastAsia="Calibri" w:cs="Tahoma"/>
          <w:szCs w:val="22"/>
        </w:rPr>
      </w:pPr>
    </w:p>
    <w:p w14:paraId="165B3F72" w14:textId="77777777" w:rsidR="008227AD" w:rsidRDefault="008227AD" w:rsidP="008227AD">
      <w:pPr>
        <w:tabs>
          <w:tab w:val="left" w:pos="7655"/>
        </w:tabs>
        <w:jc w:val="both"/>
        <w:rPr>
          <w:rFonts w:eastAsia="Calibri" w:cs="Tahoma"/>
          <w:szCs w:val="22"/>
        </w:rPr>
      </w:pPr>
      <w:r>
        <w:rPr>
          <w:rFonts w:eastAsia="Calibri" w:cs="Tahoma"/>
          <w:szCs w:val="22"/>
        </w:rPr>
        <w:t>Stranki glede jamčevanja za napake dogovorita poseben pogodbeni režim. Zakonska ureditev in ureditev v običajih ali uzancah se uporabi le, kolikor ne nasprotuje pogodbeni ureditvi in namenu, ki ga stranki s to pogodbeno ureditvijo zasledujeta, ki je v tem, da mora naročnik za vsako napako, ki je izvajalec ne opravi v celoti, prejeti takšno nadomestilo, ki ga postavi v enak položaj, v katerem bi bil, če bi izvajalec delo opravil brez napak.</w:t>
      </w:r>
    </w:p>
    <w:p w14:paraId="459DAB71" w14:textId="77777777" w:rsidR="008227AD" w:rsidRDefault="008227AD" w:rsidP="008227AD">
      <w:pPr>
        <w:tabs>
          <w:tab w:val="left" w:pos="7655"/>
        </w:tabs>
        <w:jc w:val="both"/>
        <w:rPr>
          <w:rFonts w:eastAsia="Calibri" w:cs="Tahoma"/>
          <w:szCs w:val="22"/>
        </w:rPr>
      </w:pPr>
    </w:p>
    <w:p w14:paraId="4CC6DC47" w14:textId="77777777" w:rsidR="008227AD" w:rsidRDefault="008227AD" w:rsidP="008227AD">
      <w:pPr>
        <w:tabs>
          <w:tab w:val="left" w:pos="7655"/>
        </w:tabs>
        <w:jc w:val="both"/>
        <w:rPr>
          <w:rFonts w:eastAsia="Calibri" w:cs="Tahoma"/>
          <w:szCs w:val="22"/>
        </w:rPr>
      </w:pPr>
      <w:r>
        <w:rPr>
          <w:rFonts w:eastAsia="Calibri" w:cs="Tahoma"/>
          <w:szCs w:val="22"/>
        </w:rPr>
        <w:t>Poleg tega izvajalec naročniku zagotavlja garancijo brezhibnega delovanja za vsa dela, opremo, materiale in naprave ter zagotavlja, da v garancijskem roku ne bo nastala nobena napaka.</w:t>
      </w:r>
    </w:p>
    <w:p w14:paraId="03FD5B8D" w14:textId="77777777" w:rsidR="008227AD" w:rsidRDefault="008227AD" w:rsidP="008227AD">
      <w:pPr>
        <w:tabs>
          <w:tab w:val="left" w:pos="7655"/>
        </w:tabs>
        <w:jc w:val="both"/>
        <w:rPr>
          <w:rFonts w:eastAsia="Calibri" w:cs="Tahoma"/>
          <w:szCs w:val="22"/>
        </w:rPr>
      </w:pPr>
    </w:p>
    <w:p w14:paraId="29ADD5D7" w14:textId="7E1463FB"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0CF153A1" w14:textId="77777777" w:rsidR="008227AD" w:rsidRDefault="008227AD" w:rsidP="008227AD">
      <w:pPr>
        <w:tabs>
          <w:tab w:val="left" w:pos="7655"/>
        </w:tabs>
        <w:jc w:val="center"/>
        <w:rPr>
          <w:rFonts w:eastAsia="Calibri" w:cs="Tahoma"/>
          <w:szCs w:val="22"/>
        </w:rPr>
      </w:pPr>
      <w:r>
        <w:rPr>
          <w:rFonts w:eastAsia="Calibri" w:cs="Tahoma"/>
          <w:szCs w:val="22"/>
        </w:rPr>
        <w:t>(odgovornost za sodelavce)</w:t>
      </w:r>
    </w:p>
    <w:p w14:paraId="2121F5A5" w14:textId="77777777" w:rsidR="008227AD" w:rsidRDefault="008227AD" w:rsidP="008227AD">
      <w:pPr>
        <w:tabs>
          <w:tab w:val="left" w:pos="7655"/>
        </w:tabs>
        <w:jc w:val="both"/>
        <w:rPr>
          <w:rFonts w:eastAsia="Calibri" w:cs="Tahoma"/>
          <w:szCs w:val="22"/>
        </w:rPr>
      </w:pPr>
    </w:p>
    <w:p w14:paraId="2ED99096" w14:textId="77777777" w:rsidR="008227AD" w:rsidRDefault="008227AD" w:rsidP="008227AD">
      <w:pPr>
        <w:tabs>
          <w:tab w:val="left" w:pos="7655"/>
        </w:tabs>
        <w:jc w:val="both"/>
        <w:rPr>
          <w:rFonts w:eastAsia="Calibri" w:cs="Tahoma"/>
          <w:szCs w:val="22"/>
        </w:rPr>
      </w:pPr>
      <w:r w:rsidRPr="00AB1F54">
        <w:rPr>
          <w:rFonts w:eastAsia="Calibri" w:cs="Tahoma"/>
          <w:szCs w:val="22"/>
        </w:rPr>
        <w:t>Za kvaliteto in solidnost del, ki jih opravi izvajalec sam ali jih za izvajalca opravijo tretje osebe kot podizvajalci</w:t>
      </w:r>
      <w:r>
        <w:rPr>
          <w:rFonts w:eastAsia="Calibri" w:cs="Tahoma"/>
          <w:szCs w:val="22"/>
        </w:rPr>
        <w:t xml:space="preserve"> ali v kakršnemkoli drugačnem razmerju do izvajalca</w:t>
      </w:r>
      <w:r w:rsidRPr="00AB1F54">
        <w:rPr>
          <w:rFonts w:eastAsia="Calibri" w:cs="Tahoma"/>
          <w:szCs w:val="22"/>
        </w:rPr>
        <w:t>, jamči izvajalec.</w:t>
      </w:r>
    </w:p>
    <w:p w14:paraId="6B8C9591" w14:textId="77777777" w:rsidR="008227AD" w:rsidRDefault="008227AD" w:rsidP="008227AD">
      <w:pPr>
        <w:tabs>
          <w:tab w:val="left" w:pos="7655"/>
        </w:tabs>
        <w:jc w:val="both"/>
        <w:rPr>
          <w:rFonts w:eastAsia="Calibri" w:cs="Tahoma"/>
          <w:szCs w:val="22"/>
        </w:rPr>
      </w:pPr>
    </w:p>
    <w:p w14:paraId="0B52DC08" w14:textId="77777777" w:rsidR="008227AD" w:rsidRDefault="008227AD" w:rsidP="008227AD">
      <w:pPr>
        <w:widowControl w:val="0"/>
        <w:jc w:val="both"/>
        <w:rPr>
          <w:rFonts w:cs="Tahoma"/>
          <w:szCs w:val="22"/>
        </w:rPr>
      </w:pPr>
      <w:r w:rsidRPr="00AB1F54">
        <w:rPr>
          <w:rFonts w:cs="Tahoma"/>
          <w:szCs w:val="22"/>
        </w:rPr>
        <w:t xml:space="preserve">Če izvajalec naročniku ne sporoči s katerimi podizvajalci sodeluje ali bo sodeloval, je odgovoren naročniku za morebitne stroške in škodo, ki bi zaradi tega nastala. Tako nastale stroške in škodo lahko naročnik </w:t>
      </w:r>
      <w:r>
        <w:rPr>
          <w:rFonts w:cs="Tahoma"/>
          <w:szCs w:val="22"/>
        </w:rPr>
        <w:t xml:space="preserve">obračuna izvajalcu brez predhodnega obvestila ali za znesek stroškov in škode </w:t>
      </w:r>
      <w:r w:rsidRPr="00AB1F54">
        <w:rPr>
          <w:rFonts w:cs="Tahoma"/>
          <w:szCs w:val="22"/>
        </w:rPr>
        <w:t xml:space="preserve">odšteje </w:t>
      </w:r>
      <w:r>
        <w:rPr>
          <w:rFonts w:eastAsia="Calibri" w:cs="Tahoma"/>
          <w:szCs w:val="22"/>
        </w:rPr>
        <w:t>od morebitne obveznosti plačila, ki jo ima do izvajalca.</w:t>
      </w:r>
    </w:p>
    <w:p w14:paraId="04CFD83B" w14:textId="77777777" w:rsidR="008227AD" w:rsidRDefault="008227AD" w:rsidP="008227AD">
      <w:pPr>
        <w:tabs>
          <w:tab w:val="left" w:pos="7655"/>
        </w:tabs>
        <w:jc w:val="center"/>
        <w:rPr>
          <w:rFonts w:eastAsia="Calibri" w:cs="Tahoma"/>
          <w:szCs w:val="22"/>
        </w:rPr>
      </w:pPr>
    </w:p>
    <w:p w14:paraId="34A70130" w14:textId="6F4C870C"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05E5594B" w14:textId="77777777" w:rsidR="008227AD" w:rsidRDefault="008227AD" w:rsidP="008227AD">
      <w:pPr>
        <w:tabs>
          <w:tab w:val="left" w:pos="7655"/>
        </w:tabs>
        <w:jc w:val="center"/>
        <w:rPr>
          <w:rFonts w:eastAsia="Calibri" w:cs="Tahoma"/>
          <w:szCs w:val="22"/>
        </w:rPr>
      </w:pPr>
      <w:r>
        <w:rPr>
          <w:rFonts w:eastAsia="Calibri" w:cs="Tahoma"/>
          <w:szCs w:val="22"/>
        </w:rPr>
        <w:t>(nadzor med izvajanjem del)</w:t>
      </w:r>
    </w:p>
    <w:p w14:paraId="4A9F5754" w14:textId="77777777" w:rsidR="008227AD" w:rsidRDefault="008227AD" w:rsidP="008227AD">
      <w:pPr>
        <w:tabs>
          <w:tab w:val="left" w:pos="7655"/>
        </w:tabs>
        <w:jc w:val="both"/>
        <w:rPr>
          <w:rFonts w:eastAsia="Calibri" w:cs="Tahoma"/>
          <w:szCs w:val="22"/>
        </w:rPr>
      </w:pPr>
    </w:p>
    <w:p w14:paraId="5DE61D7C" w14:textId="77777777" w:rsidR="008227AD" w:rsidRDefault="008227AD" w:rsidP="008227AD">
      <w:pPr>
        <w:tabs>
          <w:tab w:val="left" w:pos="7655"/>
        </w:tabs>
        <w:jc w:val="both"/>
        <w:rPr>
          <w:rFonts w:eastAsia="Calibri" w:cs="Tahoma"/>
          <w:szCs w:val="22"/>
        </w:rPr>
      </w:pPr>
      <w:r>
        <w:rPr>
          <w:rFonts w:eastAsia="Calibri" w:cs="Tahoma"/>
          <w:szCs w:val="22"/>
        </w:rPr>
        <w:t xml:space="preserve">Naročnik preko nadzornika in svojih predstavnikov že med izvajanjem del spremlja in nadzoruje izvedbo del. </w:t>
      </w:r>
    </w:p>
    <w:p w14:paraId="6006146F" w14:textId="77777777" w:rsidR="008227AD" w:rsidRDefault="008227AD" w:rsidP="008227AD">
      <w:pPr>
        <w:tabs>
          <w:tab w:val="left" w:pos="7655"/>
        </w:tabs>
        <w:jc w:val="both"/>
        <w:rPr>
          <w:rFonts w:eastAsia="Calibri" w:cs="Tahoma"/>
          <w:szCs w:val="22"/>
        </w:rPr>
      </w:pPr>
    </w:p>
    <w:p w14:paraId="644ABFDD" w14:textId="77777777" w:rsidR="008227AD" w:rsidRDefault="008227AD" w:rsidP="008227AD">
      <w:pPr>
        <w:tabs>
          <w:tab w:val="left" w:pos="7655"/>
        </w:tabs>
        <w:jc w:val="both"/>
        <w:rPr>
          <w:rFonts w:eastAsia="Calibri" w:cs="Tahoma"/>
          <w:szCs w:val="22"/>
        </w:rPr>
      </w:pPr>
      <w:r w:rsidRPr="00AB1F54">
        <w:rPr>
          <w:rFonts w:eastAsia="Calibri" w:cs="Tahoma"/>
          <w:szCs w:val="22"/>
        </w:rPr>
        <w:t>Če naročnik ugotovi nekakovostno in nepravilno izvajanje del ima pravico zahtevati od izvajalca ustavitev takih del, dokler se ne dosežejo pogoji za pravilno in kakovostno izvedbo. Vsi stroški ustavitve del</w:t>
      </w:r>
      <w:r>
        <w:rPr>
          <w:rFonts w:eastAsia="Calibri" w:cs="Tahoma"/>
          <w:szCs w:val="22"/>
        </w:rPr>
        <w:t xml:space="preserve"> in škoda, ki nastane naročniku,</w:t>
      </w:r>
      <w:r w:rsidRPr="00AB1F54">
        <w:rPr>
          <w:rFonts w:eastAsia="Calibri" w:cs="Tahoma"/>
          <w:szCs w:val="22"/>
        </w:rPr>
        <w:t xml:space="preserve"> bremenijo izvajalca in jih naročnik brez predhodnega obvestila zaračuna izvajalcu</w:t>
      </w:r>
      <w:r>
        <w:rPr>
          <w:rFonts w:eastAsia="Calibri" w:cs="Tahoma"/>
          <w:szCs w:val="22"/>
        </w:rPr>
        <w:t xml:space="preserve"> ali pa znesek stroškov in škode odšteje od morebitne obveznosti plačila, ki jo ima do izvajalca. Če utrpi izvajalec stroške zaradi ustavitve del, ti stroški bremenijo izvajalca in jih ni upravičen prevaliti na naročnika.</w:t>
      </w:r>
    </w:p>
    <w:p w14:paraId="22AF5D73" w14:textId="77777777" w:rsidR="008227AD" w:rsidRPr="00AB1F54" w:rsidRDefault="008227AD" w:rsidP="008227AD">
      <w:pPr>
        <w:tabs>
          <w:tab w:val="left" w:pos="7655"/>
        </w:tabs>
        <w:jc w:val="both"/>
        <w:rPr>
          <w:rFonts w:eastAsia="Calibri" w:cs="Tahoma"/>
          <w:szCs w:val="22"/>
        </w:rPr>
      </w:pPr>
    </w:p>
    <w:p w14:paraId="3CA0C84A" w14:textId="3A6C6503" w:rsidR="008227AD" w:rsidRDefault="008227AD" w:rsidP="008227AD">
      <w:pPr>
        <w:tabs>
          <w:tab w:val="left" w:pos="7655"/>
        </w:tabs>
        <w:jc w:val="both"/>
        <w:rPr>
          <w:rFonts w:eastAsia="Calibri" w:cs="Tahoma"/>
          <w:szCs w:val="22"/>
        </w:rPr>
      </w:pPr>
      <w:r>
        <w:rPr>
          <w:rFonts w:eastAsia="Calibri" w:cs="Tahoma"/>
          <w:szCs w:val="22"/>
        </w:rPr>
        <w:t xml:space="preserve">Ustavitev del se zabeleži v gradbenem dnevniku, prav tako razlog za ustavitev del. Izvajalec je dolžan takoj pristopiti k zagotovitvi pogojev za nadaljevanje del, ki bodo zagotovila ustrezno in kakovostno izvedbo. Če izvajalec tega ne zagotovi v roku </w:t>
      </w:r>
      <w:r w:rsidR="00F715D0">
        <w:rPr>
          <w:rFonts w:eastAsia="Calibri" w:cs="Tahoma"/>
          <w:szCs w:val="22"/>
        </w:rPr>
        <w:t>osmih</w:t>
      </w:r>
      <w:r>
        <w:rPr>
          <w:rFonts w:eastAsia="Calibri" w:cs="Tahoma"/>
          <w:szCs w:val="22"/>
        </w:rPr>
        <w:t xml:space="preserve"> (</w:t>
      </w:r>
      <w:r w:rsidR="00F715D0">
        <w:rPr>
          <w:rFonts w:eastAsia="Calibri" w:cs="Tahoma"/>
          <w:szCs w:val="22"/>
        </w:rPr>
        <w:t>8</w:t>
      </w:r>
      <w:r>
        <w:rPr>
          <w:rFonts w:eastAsia="Calibri" w:cs="Tahoma"/>
          <w:szCs w:val="22"/>
        </w:rPr>
        <w:t>) dni, lahko naročnik odstopi od pogodbe.</w:t>
      </w:r>
    </w:p>
    <w:p w14:paraId="7F308B9B" w14:textId="77777777" w:rsidR="008227AD" w:rsidRDefault="008227AD" w:rsidP="008227AD">
      <w:pPr>
        <w:tabs>
          <w:tab w:val="left" w:pos="7655"/>
        </w:tabs>
        <w:jc w:val="both"/>
        <w:rPr>
          <w:rFonts w:eastAsia="Calibri" w:cs="Tahoma"/>
          <w:szCs w:val="22"/>
        </w:rPr>
      </w:pPr>
    </w:p>
    <w:p w14:paraId="0468B984" w14:textId="77777777" w:rsidR="008227AD" w:rsidRPr="00AB1F54" w:rsidRDefault="008227AD" w:rsidP="008227AD">
      <w:pPr>
        <w:tabs>
          <w:tab w:val="left" w:pos="7655"/>
        </w:tabs>
        <w:jc w:val="both"/>
        <w:rPr>
          <w:rFonts w:eastAsia="Calibri" w:cs="Tahoma"/>
          <w:szCs w:val="22"/>
        </w:rPr>
      </w:pPr>
      <w:r>
        <w:rPr>
          <w:rFonts w:eastAsia="Calibri" w:cs="Tahoma"/>
          <w:szCs w:val="22"/>
        </w:rPr>
        <w:t>Šteje se, da morebitna zamuda pri dokončanju del, ki je posledica zaustavitve po določbi tega člena, izvira iz sfere izvajalca.</w:t>
      </w:r>
    </w:p>
    <w:p w14:paraId="40A1A856" w14:textId="77777777" w:rsidR="008227AD" w:rsidRDefault="008227AD" w:rsidP="008227AD">
      <w:pPr>
        <w:tabs>
          <w:tab w:val="left" w:pos="7655"/>
        </w:tabs>
        <w:jc w:val="both"/>
        <w:rPr>
          <w:rFonts w:eastAsia="Calibri" w:cs="Tahoma"/>
          <w:szCs w:val="22"/>
        </w:rPr>
      </w:pPr>
    </w:p>
    <w:p w14:paraId="14C3CB9A" w14:textId="77777777" w:rsidR="008227AD" w:rsidRDefault="008227AD" w:rsidP="008227AD">
      <w:pPr>
        <w:tabs>
          <w:tab w:val="left" w:pos="7655"/>
        </w:tabs>
        <w:jc w:val="both"/>
        <w:rPr>
          <w:rFonts w:eastAsia="Calibri" w:cs="Tahoma"/>
          <w:szCs w:val="22"/>
        </w:rPr>
      </w:pPr>
    </w:p>
    <w:p w14:paraId="36669D0D" w14:textId="6B6BFF33"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19A3C7DA" w14:textId="439DAD1F" w:rsidR="008227AD" w:rsidRDefault="008227AD" w:rsidP="008227AD">
      <w:pPr>
        <w:tabs>
          <w:tab w:val="left" w:pos="7655"/>
        </w:tabs>
        <w:jc w:val="center"/>
        <w:rPr>
          <w:rFonts w:eastAsia="Calibri" w:cs="Tahoma"/>
          <w:szCs w:val="22"/>
        </w:rPr>
      </w:pPr>
      <w:r>
        <w:rPr>
          <w:rFonts w:eastAsia="Calibri" w:cs="Tahoma"/>
          <w:szCs w:val="22"/>
        </w:rPr>
        <w:t>(jamčevalni in</w:t>
      </w:r>
      <w:r w:rsidR="00E81E62" w:rsidRPr="00E81E62">
        <w:rPr>
          <w:rFonts w:eastAsia="Calibri" w:cs="Tahoma"/>
          <w:szCs w:val="22"/>
        </w:rPr>
        <w:t>/ali</w:t>
      </w:r>
      <w:r>
        <w:rPr>
          <w:rFonts w:eastAsia="Calibri" w:cs="Tahoma"/>
          <w:szCs w:val="22"/>
        </w:rPr>
        <w:t xml:space="preserve"> garancijski rok)</w:t>
      </w:r>
    </w:p>
    <w:p w14:paraId="3B36BEA7" w14:textId="77777777" w:rsidR="008227AD" w:rsidRPr="00AB1F54" w:rsidRDefault="008227AD" w:rsidP="008227AD">
      <w:pPr>
        <w:tabs>
          <w:tab w:val="left" w:pos="7655"/>
        </w:tabs>
        <w:jc w:val="both"/>
        <w:rPr>
          <w:rFonts w:eastAsia="Calibri" w:cs="Tahoma"/>
          <w:szCs w:val="22"/>
        </w:rPr>
      </w:pPr>
    </w:p>
    <w:p w14:paraId="3E3CD8F2" w14:textId="4716D607" w:rsidR="008227AD" w:rsidRDefault="008227AD" w:rsidP="008227AD">
      <w:pPr>
        <w:numPr>
          <w:ilvl w:val="12"/>
          <w:numId w:val="0"/>
        </w:numPr>
        <w:tabs>
          <w:tab w:val="left" w:pos="7655"/>
        </w:tabs>
        <w:jc w:val="both"/>
        <w:rPr>
          <w:rFonts w:cs="Tahoma"/>
          <w:szCs w:val="22"/>
        </w:rPr>
      </w:pPr>
      <w:r>
        <w:rPr>
          <w:rFonts w:cs="Tahoma"/>
          <w:szCs w:val="22"/>
        </w:rPr>
        <w:t>Splošni g</w:t>
      </w:r>
      <w:r w:rsidRPr="00AB1F54">
        <w:rPr>
          <w:rFonts w:cs="Tahoma"/>
          <w:szCs w:val="22"/>
        </w:rPr>
        <w:t xml:space="preserve">arancijski rok za opravljena dela, vgrajene materiale, naprave in instalacije </w:t>
      </w:r>
      <w:r w:rsidRPr="00283355">
        <w:rPr>
          <w:rFonts w:cs="Tahoma"/>
          <w:szCs w:val="22"/>
        </w:rPr>
        <w:t xml:space="preserve">znaša </w:t>
      </w:r>
      <w:r w:rsidR="009C54B0" w:rsidRPr="000C0890">
        <w:rPr>
          <w:rFonts w:cs="Tahoma"/>
          <w:szCs w:val="22"/>
        </w:rPr>
        <w:t xml:space="preserve">5 </w:t>
      </w:r>
      <w:r w:rsidRPr="000C0890">
        <w:rPr>
          <w:rFonts w:cs="Tahoma"/>
          <w:szCs w:val="22"/>
        </w:rPr>
        <w:t>(</w:t>
      </w:r>
      <w:r w:rsidR="009C54B0" w:rsidRPr="000C0890">
        <w:rPr>
          <w:rFonts w:cs="Tahoma"/>
          <w:szCs w:val="22"/>
        </w:rPr>
        <w:t>pet</w:t>
      </w:r>
      <w:r w:rsidRPr="000C0890">
        <w:rPr>
          <w:rFonts w:cs="Tahoma"/>
          <w:szCs w:val="22"/>
        </w:rPr>
        <w:t>)</w:t>
      </w:r>
      <w:r w:rsidRPr="00AB1F54">
        <w:rPr>
          <w:rFonts w:cs="Tahoma"/>
          <w:szCs w:val="22"/>
        </w:rPr>
        <w:t xml:space="preserve"> let od </w:t>
      </w:r>
      <w:r>
        <w:rPr>
          <w:rFonts w:cs="Tahoma"/>
          <w:szCs w:val="22"/>
        </w:rPr>
        <w:t>prevzema del</w:t>
      </w:r>
      <w:r w:rsidRPr="00AB1F54">
        <w:rPr>
          <w:rFonts w:cs="Tahoma"/>
          <w:szCs w:val="22"/>
        </w:rPr>
        <w:t xml:space="preserve">. </w:t>
      </w:r>
    </w:p>
    <w:p w14:paraId="3F5B924F" w14:textId="77777777" w:rsidR="008227AD" w:rsidRDefault="008227AD" w:rsidP="008227AD">
      <w:pPr>
        <w:numPr>
          <w:ilvl w:val="12"/>
          <w:numId w:val="0"/>
        </w:numPr>
        <w:tabs>
          <w:tab w:val="left" w:pos="7655"/>
        </w:tabs>
        <w:jc w:val="both"/>
        <w:rPr>
          <w:rFonts w:cs="Tahoma"/>
          <w:szCs w:val="22"/>
        </w:rPr>
      </w:pPr>
    </w:p>
    <w:p w14:paraId="3708A4BC" w14:textId="65CFEAFE" w:rsidR="008227AD" w:rsidRDefault="008227AD" w:rsidP="008227AD">
      <w:pPr>
        <w:numPr>
          <w:ilvl w:val="12"/>
          <w:numId w:val="0"/>
        </w:numPr>
        <w:tabs>
          <w:tab w:val="left" w:pos="7655"/>
        </w:tabs>
        <w:jc w:val="both"/>
        <w:rPr>
          <w:rFonts w:cs="Tahoma"/>
          <w:szCs w:val="22"/>
        </w:rPr>
      </w:pPr>
      <w:r>
        <w:rPr>
          <w:rFonts w:cs="Tahoma"/>
          <w:szCs w:val="22"/>
        </w:rPr>
        <w:t xml:space="preserve">Splošni jamčevalni rok </w:t>
      </w:r>
      <w:r w:rsidRPr="00AB1F54">
        <w:rPr>
          <w:rFonts w:cs="Tahoma"/>
          <w:szCs w:val="22"/>
        </w:rPr>
        <w:t xml:space="preserve">za opravljena dela, vgrajene materiale, naprave in instalacije znaša </w:t>
      </w:r>
      <w:r w:rsidR="004612E4" w:rsidRPr="000C0890">
        <w:rPr>
          <w:rFonts w:cs="Tahoma"/>
          <w:szCs w:val="22"/>
        </w:rPr>
        <w:t xml:space="preserve">5 </w:t>
      </w:r>
      <w:r w:rsidRPr="000C0890">
        <w:rPr>
          <w:rFonts w:cs="Tahoma"/>
          <w:szCs w:val="22"/>
        </w:rPr>
        <w:t>(</w:t>
      </w:r>
      <w:r w:rsidR="004612E4" w:rsidRPr="000C0890">
        <w:rPr>
          <w:rFonts w:cs="Tahoma"/>
          <w:szCs w:val="22"/>
        </w:rPr>
        <w:t>pet</w:t>
      </w:r>
      <w:r w:rsidRPr="000C0890">
        <w:rPr>
          <w:rFonts w:cs="Tahoma"/>
          <w:szCs w:val="22"/>
        </w:rPr>
        <w:t>)</w:t>
      </w:r>
      <w:r w:rsidRPr="00283355">
        <w:rPr>
          <w:rFonts w:cs="Tahoma"/>
          <w:szCs w:val="22"/>
        </w:rPr>
        <w:t xml:space="preserve"> </w:t>
      </w:r>
      <w:r w:rsidRPr="00AB1F54">
        <w:rPr>
          <w:rFonts w:cs="Tahoma"/>
          <w:szCs w:val="22"/>
        </w:rPr>
        <w:t>let</w:t>
      </w:r>
      <w:r>
        <w:rPr>
          <w:rFonts w:cs="Tahoma"/>
          <w:szCs w:val="22"/>
        </w:rPr>
        <w:t xml:space="preserve"> od prevzema del. </w:t>
      </w:r>
    </w:p>
    <w:p w14:paraId="61A49770" w14:textId="77777777" w:rsidR="008227AD" w:rsidRDefault="008227AD" w:rsidP="008227AD">
      <w:pPr>
        <w:numPr>
          <w:ilvl w:val="12"/>
          <w:numId w:val="0"/>
        </w:numPr>
        <w:tabs>
          <w:tab w:val="left" w:pos="7655"/>
        </w:tabs>
        <w:jc w:val="both"/>
        <w:rPr>
          <w:rFonts w:cs="Tahoma"/>
          <w:szCs w:val="22"/>
        </w:rPr>
      </w:pPr>
    </w:p>
    <w:p w14:paraId="0252870C" w14:textId="15BA26D6" w:rsidR="008227AD" w:rsidRDefault="008227AD" w:rsidP="008227AD">
      <w:pPr>
        <w:numPr>
          <w:ilvl w:val="12"/>
          <w:numId w:val="0"/>
        </w:numPr>
        <w:tabs>
          <w:tab w:val="left" w:pos="7655"/>
        </w:tabs>
        <w:jc w:val="both"/>
        <w:rPr>
          <w:rFonts w:cs="Tahoma"/>
          <w:szCs w:val="22"/>
        </w:rPr>
      </w:pPr>
      <w:r>
        <w:rPr>
          <w:rFonts w:cs="Tahoma"/>
          <w:szCs w:val="22"/>
        </w:rPr>
        <w:t xml:space="preserve">Jamčevalni </w:t>
      </w:r>
      <w:r w:rsidR="00055DB1">
        <w:rPr>
          <w:rFonts w:cs="Tahoma"/>
          <w:szCs w:val="22"/>
        </w:rPr>
        <w:t>in</w:t>
      </w:r>
      <w:r w:rsidR="00E81E62" w:rsidRPr="00E81E62">
        <w:rPr>
          <w:rFonts w:cs="Tahoma"/>
          <w:szCs w:val="22"/>
        </w:rPr>
        <w:t>/ali</w:t>
      </w:r>
      <w:r w:rsidR="00055DB1">
        <w:rPr>
          <w:rFonts w:cs="Tahoma"/>
          <w:szCs w:val="22"/>
        </w:rPr>
        <w:t xml:space="preserve"> garancijski </w:t>
      </w:r>
      <w:r>
        <w:rPr>
          <w:rFonts w:cs="Tahoma"/>
          <w:szCs w:val="22"/>
        </w:rPr>
        <w:t xml:space="preserve">rok za solidnost del znaša 10 (deset) let od prevzema del. Napake v solidnosti gradbe so po tej pogodbi tudi vse napake, ki onemogočajo ali znatno otežijo uporabo </w:t>
      </w:r>
      <w:r w:rsidRPr="00AB1F54">
        <w:rPr>
          <w:rFonts w:cs="Tahoma"/>
          <w:szCs w:val="22"/>
        </w:rPr>
        <w:t>del</w:t>
      </w:r>
      <w:r>
        <w:rPr>
          <w:rFonts w:cs="Tahoma"/>
          <w:szCs w:val="22"/>
        </w:rPr>
        <w:t>, opreme,</w:t>
      </w:r>
      <w:r w:rsidRPr="00AB1F54">
        <w:rPr>
          <w:rFonts w:cs="Tahoma"/>
          <w:szCs w:val="22"/>
        </w:rPr>
        <w:t xml:space="preserve"> naprav</w:t>
      </w:r>
      <w:r>
        <w:rPr>
          <w:rFonts w:cs="Tahoma"/>
          <w:szCs w:val="22"/>
        </w:rPr>
        <w:t xml:space="preserve"> ali</w:t>
      </w:r>
      <w:r w:rsidRPr="00AB1F54">
        <w:rPr>
          <w:rFonts w:cs="Tahoma"/>
          <w:szCs w:val="22"/>
        </w:rPr>
        <w:t xml:space="preserve"> instalacij</w:t>
      </w:r>
      <w:r>
        <w:rPr>
          <w:rFonts w:cs="Tahoma"/>
          <w:szCs w:val="22"/>
        </w:rPr>
        <w:t xml:space="preserve">. </w:t>
      </w:r>
    </w:p>
    <w:p w14:paraId="3313854B" w14:textId="77777777" w:rsidR="008227AD" w:rsidRDefault="008227AD" w:rsidP="008227AD">
      <w:pPr>
        <w:numPr>
          <w:ilvl w:val="12"/>
          <w:numId w:val="0"/>
        </w:numPr>
        <w:tabs>
          <w:tab w:val="left" w:pos="7655"/>
        </w:tabs>
        <w:jc w:val="both"/>
        <w:rPr>
          <w:rFonts w:cs="Tahoma"/>
          <w:szCs w:val="22"/>
        </w:rPr>
      </w:pPr>
    </w:p>
    <w:p w14:paraId="0EED4EFD" w14:textId="629368C4" w:rsidR="008227AD" w:rsidRDefault="008227AD" w:rsidP="008227AD">
      <w:pPr>
        <w:numPr>
          <w:ilvl w:val="12"/>
          <w:numId w:val="0"/>
        </w:numPr>
        <w:tabs>
          <w:tab w:val="left" w:pos="7655"/>
        </w:tabs>
        <w:jc w:val="both"/>
        <w:rPr>
          <w:rFonts w:eastAsia="Calibri" w:cs="Tahoma"/>
          <w:spacing w:val="-4"/>
          <w:szCs w:val="22"/>
        </w:rPr>
      </w:pPr>
      <w:r w:rsidRPr="00AB1F54">
        <w:rPr>
          <w:rFonts w:eastAsia="Calibri" w:cs="Tahoma"/>
          <w:spacing w:val="-4"/>
          <w:szCs w:val="22"/>
        </w:rPr>
        <w:t xml:space="preserve">Za zamenjane dele objekta, instalacij in naprav oziroma izvršena popravila v garancijski dobi prične teči nov garancijski </w:t>
      </w:r>
      <w:r>
        <w:rPr>
          <w:rFonts w:eastAsia="Calibri" w:cs="Tahoma"/>
          <w:spacing w:val="-4"/>
          <w:szCs w:val="22"/>
        </w:rPr>
        <w:t>in</w:t>
      </w:r>
      <w:r w:rsidR="00E81E62" w:rsidRPr="00E81E62">
        <w:rPr>
          <w:rFonts w:eastAsia="Calibri" w:cs="Tahoma"/>
          <w:spacing w:val="-4"/>
          <w:szCs w:val="22"/>
        </w:rPr>
        <w:t>/ali</w:t>
      </w:r>
      <w:r>
        <w:rPr>
          <w:rFonts w:eastAsia="Calibri" w:cs="Tahoma"/>
          <w:spacing w:val="-4"/>
          <w:szCs w:val="22"/>
        </w:rPr>
        <w:t xml:space="preserve"> jamčevalni </w:t>
      </w:r>
      <w:r w:rsidRPr="00B02B26">
        <w:rPr>
          <w:rFonts w:eastAsia="Calibri" w:cs="Tahoma"/>
          <w:spacing w:val="-4"/>
          <w:szCs w:val="22"/>
        </w:rPr>
        <w:t xml:space="preserve">rok </w:t>
      </w:r>
      <w:r w:rsidRPr="00AB1F54">
        <w:rPr>
          <w:rFonts w:eastAsia="Calibri" w:cs="Tahoma"/>
          <w:spacing w:val="-4"/>
          <w:szCs w:val="22"/>
        </w:rPr>
        <w:t>z dnem zamenjave oziroma izvedbe popravil.</w:t>
      </w:r>
    </w:p>
    <w:p w14:paraId="40FC07FE" w14:textId="77777777" w:rsidR="008227AD" w:rsidRDefault="008227AD" w:rsidP="008227AD">
      <w:pPr>
        <w:numPr>
          <w:ilvl w:val="12"/>
          <w:numId w:val="0"/>
        </w:numPr>
        <w:tabs>
          <w:tab w:val="left" w:pos="7655"/>
        </w:tabs>
        <w:jc w:val="both"/>
        <w:rPr>
          <w:rFonts w:eastAsia="Calibri" w:cs="Tahoma"/>
          <w:spacing w:val="-4"/>
          <w:szCs w:val="22"/>
        </w:rPr>
      </w:pPr>
    </w:p>
    <w:p w14:paraId="1FCB6B13" w14:textId="079EF6E6" w:rsidR="008227AD" w:rsidRPr="00F66F90" w:rsidRDefault="008227AD" w:rsidP="008227AD">
      <w:pPr>
        <w:numPr>
          <w:ilvl w:val="12"/>
          <w:numId w:val="0"/>
        </w:numPr>
        <w:tabs>
          <w:tab w:val="left" w:pos="7655"/>
        </w:tabs>
        <w:jc w:val="both"/>
        <w:rPr>
          <w:rFonts w:eastAsia="Calibri" w:cs="Tahoma"/>
          <w:spacing w:val="-4"/>
          <w:szCs w:val="22"/>
        </w:rPr>
      </w:pPr>
      <w:r>
        <w:rPr>
          <w:rFonts w:eastAsia="Calibri" w:cs="Tahoma"/>
          <w:spacing w:val="-4"/>
          <w:szCs w:val="22"/>
        </w:rPr>
        <w:t>G</w:t>
      </w:r>
      <w:r w:rsidRPr="00AB1F54">
        <w:rPr>
          <w:rFonts w:eastAsia="Calibri" w:cs="Tahoma"/>
          <w:spacing w:val="-4"/>
          <w:szCs w:val="22"/>
        </w:rPr>
        <w:t xml:space="preserve">arancija </w:t>
      </w:r>
      <w:r>
        <w:rPr>
          <w:rFonts w:eastAsia="Calibri" w:cs="Tahoma"/>
          <w:spacing w:val="-4"/>
          <w:szCs w:val="22"/>
        </w:rPr>
        <w:t>in</w:t>
      </w:r>
      <w:r w:rsidR="00E81E62" w:rsidRPr="00E81E62">
        <w:rPr>
          <w:rFonts w:eastAsia="Calibri" w:cs="Tahoma"/>
          <w:spacing w:val="-4"/>
          <w:szCs w:val="22"/>
        </w:rPr>
        <w:t>/ali</w:t>
      </w:r>
      <w:r>
        <w:rPr>
          <w:rFonts w:eastAsia="Calibri" w:cs="Tahoma"/>
          <w:spacing w:val="-4"/>
          <w:szCs w:val="22"/>
        </w:rPr>
        <w:t xml:space="preserve"> jamčevanje sta</w:t>
      </w:r>
      <w:r w:rsidRPr="00AB1F54">
        <w:rPr>
          <w:rFonts w:eastAsia="Calibri" w:cs="Tahoma"/>
          <w:spacing w:val="-4"/>
          <w:szCs w:val="22"/>
        </w:rPr>
        <w:t xml:space="preserve"> vezana na normalne pogoje uporabe in primerno ter strokovno vzdrževanje. </w:t>
      </w:r>
      <w:r>
        <w:rPr>
          <w:rFonts w:eastAsia="Calibri" w:cs="Tahoma"/>
          <w:spacing w:val="-4"/>
          <w:szCs w:val="22"/>
        </w:rPr>
        <w:t xml:space="preserve">Izvajalec se razbremeni garancijske in jamčevalne odgovornosti, če dokaže, da je napaka </w:t>
      </w:r>
      <w:r>
        <w:rPr>
          <w:rFonts w:eastAsia="Calibri" w:cs="Tahoma"/>
          <w:spacing w:val="-4"/>
          <w:szCs w:val="22"/>
        </w:rPr>
        <w:lastRenderedPageBreak/>
        <w:t>posledica neobičajne uporabe ali neprimernega ter nestrokovnega vzdrževanja. Pri tem se šteje, da je izvajalec kljub temu za napako odgovoren, če je neobičajna uporaba ali neprimerno oziroma nestrokovno vzdrževanje posledica pomanjkljivih navodil izvajalca ali nezadostnih pojasnil izvajalca naročniku oziroma njegovim zaposlenim.</w:t>
      </w:r>
    </w:p>
    <w:p w14:paraId="59D77C89" w14:textId="77777777" w:rsidR="008227AD" w:rsidRDefault="008227AD" w:rsidP="008227AD">
      <w:pPr>
        <w:tabs>
          <w:tab w:val="left" w:pos="7655"/>
        </w:tabs>
        <w:jc w:val="both"/>
        <w:rPr>
          <w:rFonts w:eastAsia="Calibri" w:cs="Tahoma"/>
          <w:szCs w:val="22"/>
        </w:rPr>
      </w:pPr>
    </w:p>
    <w:p w14:paraId="3AD17C4C" w14:textId="292A42F0"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119A3200" w14:textId="77777777" w:rsidR="008227AD" w:rsidRDefault="008227AD" w:rsidP="008227AD">
      <w:pPr>
        <w:tabs>
          <w:tab w:val="left" w:pos="7655"/>
        </w:tabs>
        <w:jc w:val="center"/>
        <w:rPr>
          <w:rFonts w:eastAsia="Calibri" w:cs="Tahoma"/>
          <w:szCs w:val="22"/>
        </w:rPr>
      </w:pPr>
      <w:r>
        <w:rPr>
          <w:rFonts w:eastAsia="Calibri" w:cs="Tahoma"/>
          <w:szCs w:val="22"/>
        </w:rPr>
        <w:t>(obvestilo o napaki)</w:t>
      </w:r>
    </w:p>
    <w:p w14:paraId="637CDAED" w14:textId="77777777" w:rsidR="008227AD" w:rsidRPr="00AB1F54" w:rsidRDefault="008227AD" w:rsidP="008227AD">
      <w:pPr>
        <w:tabs>
          <w:tab w:val="left" w:pos="7655"/>
        </w:tabs>
        <w:jc w:val="both"/>
        <w:rPr>
          <w:rFonts w:eastAsia="Calibri" w:cs="Tahoma"/>
          <w:szCs w:val="22"/>
        </w:rPr>
      </w:pPr>
    </w:p>
    <w:p w14:paraId="47E7A764" w14:textId="3D2E2249" w:rsidR="008227AD" w:rsidRDefault="008227AD" w:rsidP="008227AD">
      <w:pPr>
        <w:tabs>
          <w:tab w:val="left" w:pos="7655"/>
        </w:tabs>
        <w:jc w:val="both"/>
        <w:rPr>
          <w:rFonts w:cs="Tahoma"/>
          <w:szCs w:val="22"/>
        </w:rPr>
      </w:pPr>
      <w:r>
        <w:rPr>
          <w:rFonts w:cs="Tahoma"/>
          <w:szCs w:val="22"/>
        </w:rPr>
        <w:t>Naročnik je dolžan o vsaki ugotovljeni napaki v jamčevalnem in</w:t>
      </w:r>
      <w:r w:rsidR="00E81E62" w:rsidRPr="00E81E62">
        <w:rPr>
          <w:rFonts w:cs="Tahoma"/>
          <w:szCs w:val="22"/>
        </w:rPr>
        <w:t>/ali</w:t>
      </w:r>
      <w:r>
        <w:rPr>
          <w:rFonts w:cs="Tahoma"/>
          <w:szCs w:val="22"/>
        </w:rPr>
        <w:t xml:space="preserve"> garancijskem roku obvestiti izvajalca v čim krajšem času. Vendar tudi v primeru, če naročnik izvajalca ne obvesti</w:t>
      </w:r>
      <w:r w:rsidRPr="00AB1F54">
        <w:rPr>
          <w:rFonts w:cs="Tahoma"/>
          <w:szCs w:val="22"/>
        </w:rPr>
        <w:t xml:space="preserve"> </w:t>
      </w:r>
      <w:r>
        <w:rPr>
          <w:rFonts w:cs="Tahoma"/>
          <w:szCs w:val="22"/>
        </w:rPr>
        <w:t xml:space="preserve">o napaki takoj ali v kratkem času, ne izgubi pravic iz naslova garancije </w:t>
      </w:r>
      <w:r w:rsidR="00E81E62">
        <w:rPr>
          <w:rFonts w:cs="Tahoma"/>
          <w:szCs w:val="22"/>
        </w:rPr>
        <w:t>in/</w:t>
      </w:r>
      <w:r>
        <w:rPr>
          <w:rFonts w:cs="Tahoma"/>
          <w:szCs w:val="22"/>
        </w:rPr>
        <w:t>ali jamčevanja, temveč lahko izvajalec le ugovarja, da je zaradi prepoznega obvestila o napaki škoda večja ali so stroški odprave napak večji. Naročnika v tem primeru bremeni delež stroškov odprave napak oziroma škode, ki je posledica prepoznega obvestila o napaki.</w:t>
      </w:r>
    </w:p>
    <w:p w14:paraId="1D0D7362" w14:textId="77777777" w:rsidR="008227AD" w:rsidRDefault="008227AD" w:rsidP="008227AD">
      <w:pPr>
        <w:tabs>
          <w:tab w:val="left" w:pos="7655"/>
        </w:tabs>
        <w:jc w:val="both"/>
        <w:rPr>
          <w:rFonts w:cs="Tahoma"/>
          <w:szCs w:val="22"/>
        </w:rPr>
      </w:pPr>
    </w:p>
    <w:p w14:paraId="28103817" w14:textId="77777777" w:rsidR="008227AD" w:rsidRDefault="008227AD" w:rsidP="008227AD">
      <w:pPr>
        <w:tabs>
          <w:tab w:val="left" w:pos="7655"/>
        </w:tabs>
        <w:jc w:val="both"/>
        <w:rPr>
          <w:rFonts w:cs="Tahoma"/>
          <w:szCs w:val="22"/>
        </w:rPr>
      </w:pPr>
      <w:r>
        <w:rPr>
          <w:rFonts w:cs="Tahoma"/>
          <w:szCs w:val="22"/>
        </w:rPr>
        <w:t>Izvajalec za nobeno notificirano napako ni upravičen ugovarjati, da bi jo moral naročnik ugotoviti ali grajati že ob prevzemu del, razen če je v zapisniku o prevzemu izrecno ugotovljeno, da naročnik z določeno napako soglaša oziroma soglaša, da zanjo ne bo uveljavljal nobenega jamčevalnega ali garancijskega zahtevka.</w:t>
      </w:r>
    </w:p>
    <w:p w14:paraId="11449AC2" w14:textId="77777777" w:rsidR="008227AD" w:rsidRDefault="008227AD" w:rsidP="008227AD">
      <w:pPr>
        <w:tabs>
          <w:tab w:val="left" w:pos="7655"/>
        </w:tabs>
        <w:jc w:val="both"/>
        <w:rPr>
          <w:rFonts w:eastAsia="Calibri" w:cs="Tahoma"/>
          <w:szCs w:val="22"/>
        </w:rPr>
      </w:pPr>
    </w:p>
    <w:p w14:paraId="0FF1B422" w14:textId="5556AAF5"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469843E8" w14:textId="77777777" w:rsidR="008227AD" w:rsidRDefault="008227AD" w:rsidP="008227AD">
      <w:pPr>
        <w:tabs>
          <w:tab w:val="left" w:pos="7655"/>
        </w:tabs>
        <w:jc w:val="center"/>
        <w:rPr>
          <w:rFonts w:eastAsia="Calibri" w:cs="Tahoma"/>
          <w:szCs w:val="22"/>
        </w:rPr>
      </w:pPr>
      <w:r>
        <w:rPr>
          <w:rFonts w:eastAsia="Calibri" w:cs="Tahoma"/>
          <w:szCs w:val="22"/>
        </w:rPr>
        <w:t>(odprava napak)</w:t>
      </w:r>
    </w:p>
    <w:p w14:paraId="5A720707" w14:textId="77777777" w:rsidR="008227AD" w:rsidRDefault="008227AD" w:rsidP="008227AD">
      <w:pPr>
        <w:tabs>
          <w:tab w:val="left" w:pos="7655"/>
        </w:tabs>
        <w:jc w:val="both"/>
        <w:rPr>
          <w:rFonts w:cs="Tahoma"/>
          <w:szCs w:val="22"/>
        </w:rPr>
      </w:pPr>
    </w:p>
    <w:p w14:paraId="63847906" w14:textId="7321A002" w:rsidR="008227AD" w:rsidRDefault="008227AD" w:rsidP="008227AD">
      <w:pPr>
        <w:tabs>
          <w:tab w:val="left" w:pos="7655"/>
        </w:tabs>
        <w:jc w:val="both"/>
        <w:rPr>
          <w:rFonts w:cs="Tahoma"/>
          <w:szCs w:val="22"/>
        </w:rPr>
      </w:pPr>
      <w:r w:rsidRPr="00AB1F54">
        <w:rPr>
          <w:rFonts w:cs="Tahoma"/>
          <w:szCs w:val="22"/>
        </w:rPr>
        <w:t xml:space="preserve">Izvajalec se </w:t>
      </w:r>
      <w:r>
        <w:rPr>
          <w:rFonts w:cs="Tahoma"/>
          <w:szCs w:val="22"/>
        </w:rPr>
        <w:t>zavezuje</w:t>
      </w:r>
      <w:r w:rsidRPr="00AB1F54">
        <w:rPr>
          <w:rFonts w:cs="Tahoma"/>
          <w:szCs w:val="22"/>
        </w:rPr>
        <w:t xml:space="preserve"> v okviru garancijskega </w:t>
      </w:r>
      <w:r>
        <w:rPr>
          <w:rFonts w:cs="Tahoma"/>
          <w:szCs w:val="22"/>
        </w:rPr>
        <w:t>in</w:t>
      </w:r>
      <w:r w:rsidR="00E81E62" w:rsidRPr="00E81E62">
        <w:rPr>
          <w:rFonts w:cs="Tahoma"/>
          <w:szCs w:val="22"/>
        </w:rPr>
        <w:t>/ali</w:t>
      </w:r>
      <w:r>
        <w:rPr>
          <w:rFonts w:cs="Tahoma"/>
          <w:szCs w:val="22"/>
        </w:rPr>
        <w:t xml:space="preserve"> jamčevalnega </w:t>
      </w:r>
      <w:r w:rsidRPr="00AB1F54">
        <w:rPr>
          <w:rFonts w:cs="Tahoma"/>
          <w:szCs w:val="22"/>
        </w:rPr>
        <w:t xml:space="preserve">roka </w:t>
      </w:r>
      <w:r>
        <w:rPr>
          <w:rFonts w:cs="Tahoma"/>
          <w:szCs w:val="22"/>
        </w:rPr>
        <w:t xml:space="preserve">brez kakršnegakoli dodatnega plačila </w:t>
      </w:r>
      <w:r w:rsidRPr="00AB1F54">
        <w:rPr>
          <w:rFonts w:cs="Tahoma"/>
          <w:szCs w:val="22"/>
        </w:rPr>
        <w:t xml:space="preserve">odpraviti vse pomanjkljivosti, ki </w:t>
      </w:r>
      <w:r>
        <w:rPr>
          <w:rFonts w:cs="Tahoma"/>
          <w:szCs w:val="22"/>
        </w:rPr>
        <w:t>jih naročnik ugotovi in sporoči izvajalcu,</w:t>
      </w:r>
      <w:r w:rsidRPr="00AB1F54">
        <w:rPr>
          <w:rFonts w:cs="Tahoma"/>
          <w:szCs w:val="22"/>
        </w:rPr>
        <w:t xml:space="preserve"> </w:t>
      </w:r>
      <w:r>
        <w:rPr>
          <w:rFonts w:cs="Tahoma"/>
          <w:szCs w:val="22"/>
        </w:rPr>
        <w:t xml:space="preserve">in sicer najkasneje </w:t>
      </w:r>
      <w:r w:rsidRPr="00AB1F54">
        <w:rPr>
          <w:rFonts w:cs="Tahoma"/>
          <w:szCs w:val="22"/>
        </w:rPr>
        <w:t>v roku 10 (deset) dni od prejema obvestila</w:t>
      </w:r>
      <w:r>
        <w:rPr>
          <w:rFonts w:cs="Tahoma"/>
          <w:szCs w:val="22"/>
        </w:rPr>
        <w:t xml:space="preserve"> naročnika</w:t>
      </w:r>
      <w:r w:rsidRPr="00AB1F54">
        <w:rPr>
          <w:rFonts w:cs="Tahoma"/>
          <w:szCs w:val="22"/>
        </w:rPr>
        <w:t>.</w:t>
      </w:r>
      <w:r>
        <w:rPr>
          <w:rFonts w:cs="Tahoma"/>
          <w:szCs w:val="22"/>
        </w:rPr>
        <w:t xml:space="preserve"> V soglasju z naročnikom se lahko rok podaljša iz utemeljenih razlogov. Če se rok za odpravo napak sporazumno ne podaljša, izvajalec nima pravice ugovarjati, da je rok 10 (deset) dni prekratek in ga stranki s to pogodbo sporazumno opredeljujeta kot primeren rok za odpravo napake.</w:t>
      </w:r>
    </w:p>
    <w:p w14:paraId="6C23C114" w14:textId="77777777" w:rsidR="008227AD" w:rsidRDefault="008227AD" w:rsidP="008227AD">
      <w:pPr>
        <w:tabs>
          <w:tab w:val="left" w:pos="7655"/>
        </w:tabs>
        <w:jc w:val="both"/>
        <w:rPr>
          <w:rFonts w:cs="Tahoma"/>
          <w:szCs w:val="22"/>
        </w:rPr>
      </w:pPr>
    </w:p>
    <w:p w14:paraId="32B31DAB" w14:textId="77777777" w:rsidR="008227AD" w:rsidRDefault="008227AD" w:rsidP="008227AD">
      <w:pPr>
        <w:tabs>
          <w:tab w:val="left" w:pos="7655"/>
        </w:tabs>
        <w:jc w:val="both"/>
        <w:rPr>
          <w:rFonts w:cs="Tahoma"/>
          <w:szCs w:val="22"/>
        </w:rPr>
      </w:pPr>
      <w:r>
        <w:rPr>
          <w:rFonts w:cs="Tahoma"/>
          <w:szCs w:val="22"/>
        </w:rPr>
        <w:t xml:space="preserve">Naročnik lahko rok 10 (deset) dni tudi skrajša, če to zahteva narava napake (nujno popravilo) ali narava delovnega procesa naročnika (z odpravo napake ni mogoče odlašati). V takem primeru je lahko najkrajši rok 24 (štiriindvajset) ur od poslanega obvestila. </w:t>
      </w:r>
    </w:p>
    <w:p w14:paraId="1C85F746" w14:textId="77777777" w:rsidR="008227AD" w:rsidRDefault="008227AD" w:rsidP="008227AD">
      <w:pPr>
        <w:tabs>
          <w:tab w:val="left" w:pos="7655"/>
        </w:tabs>
        <w:jc w:val="both"/>
        <w:rPr>
          <w:rFonts w:cs="Tahoma"/>
          <w:szCs w:val="22"/>
        </w:rPr>
      </w:pPr>
    </w:p>
    <w:p w14:paraId="5A6BFD36" w14:textId="77777777" w:rsidR="008227AD" w:rsidRDefault="008227AD" w:rsidP="008227AD">
      <w:pPr>
        <w:tabs>
          <w:tab w:val="left" w:pos="7655"/>
        </w:tabs>
        <w:jc w:val="both"/>
        <w:rPr>
          <w:rFonts w:cs="Tahoma"/>
          <w:szCs w:val="22"/>
        </w:rPr>
      </w:pPr>
      <w:r>
        <w:rPr>
          <w:rFonts w:cs="Tahoma"/>
          <w:szCs w:val="22"/>
        </w:rPr>
        <w:t xml:space="preserve">Če izvajalec šteje, da je skrajšani rok prekratek, mora to sporočiti naročniku najkasneje v roku 8 (osem) ur od prejema obvestila naročnika ter pojasniti, zakaj v kratkem roku ne more napake odpraviti in v kakšnem roku jo lahko odpravi. V tem primeru lahko naročnik po lastni izbiri pristane na daljši rok, ki ga ponudi izvajalec, ali se odloči, da napako prej odpravi sam preko drugega izvajalca. Če se naročnik odloči, da sam odpravi napako preko drugega izvajalca, ne izgubi pravice zahtevati od izvajalca povrnitev stroškov odprave napake, čeprav izvajalcu ni omogočil roka 10 (deset) dni, da sam odpravi napako. </w:t>
      </w:r>
    </w:p>
    <w:p w14:paraId="7BDDF713" w14:textId="77777777" w:rsidR="008227AD" w:rsidRDefault="008227AD" w:rsidP="008227AD">
      <w:pPr>
        <w:tabs>
          <w:tab w:val="left" w:pos="7655"/>
        </w:tabs>
        <w:jc w:val="both"/>
        <w:rPr>
          <w:rFonts w:cs="Tahoma"/>
          <w:szCs w:val="22"/>
        </w:rPr>
      </w:pPr>
    </w:p>
    <w:p w14:paraId="0D5C9AC7" w14:textId="17BD4110" w:rsidR="008227AD" w:rsidRDefault="008227AD" w:rsidP="008227AD">
      <w:pPr>
        <w:tabs>
          <w:tab w:val="left" w:pos="7655"/>
        </w:tabs>
        <w:jc w:val="both"/>
        <w:rPr>
          <w:rFonts w:cs="Tahoma"/>
          <w:szCs w:val="22"/>
        </w:rPr>
      </w:pPr>
      <w:r>
        <w:rPr>
          <w:rFonts w:cs="Tahoma"/>
          <w:szCs w:val="22"/>
        </w:rPr>
        <w:t>Naročnik ni dolžan omogočiti izvajalcu dodatnega roka za odpravo napake in lahko preide takoj na druge garancijske in</w:t>
      </w:r>
      <w:r w:rsidR="00E81E62" w:rsidRPr="00E81E62">
        <w:rPr>
          <w:rFonts w:cs="Tahoma"/>
          <w:szCs w:val="22"/>
        </w:rPr>
        <w:t>/ali</w:t>
      </w:r>
      <w:r>
        <w:rPr>
          <w:rFonts w:cs="Tahoma"/>
          <w:szCs w:val="22"/>
        </w:rPr>
        <w:t xml:space="preserve"> jamčevalne zahtevke, če izvajalec izgubi zaupanje naročnika glede sposobnosti odprave napak. Naročnik mora dokazati okoliščine, ki so objektivno takšne narave, da povzročijo izgubo zaupanja.</w:t>
      </w:r>
    </w:p>
    <w:p w14:paraId="34AA75F9" w14:textId="77777777" w:rsidR="008227AD" w:rsidRDefault="008227AD" w:rsidP="008227AD">
      <w:pPr>
        <w:tabs>
          <w:tab w:val="left" w:pos="7655"/>
        </w:tabs>
        <w:jc w:val="both"/>
        <w:rPr>
          <w:rFonts w:eastAsia="Calibri" w:cs="Tahoma"/>
          <w:szCs w:val="22"/>
        </w:rPr>
      </w:pPr>
    </w:p>
    <w:p w14:paraId="0A7C9558" w14:textId="78E95490"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687A1A2C" w14:textId="77777777" w:rsidR="008227AD" w:rsidRDefault="008227AD" w:rsidP="008227AD">
      <w:pPr>
        <w:tabs>
          <w:tab w:val="left" w:pos="7655"/>
        </w:tabs>
        <w:jc w:val="center"/>
        <w:rPr>
          <w:rFonts w:eastAsia="Calibri" w:cs="Tahoma"/>
          <w:szCs w:val="22"/>
        </w:rPr>
      </w:pPr>
      <w:r>
        <w:rPr>
          <w:rFonts w:eastAsia="Calibri" w:cs="Tahoma"/>
          <w:szCs w:val="22"/>
        </w:rPr>
        <w:t>(drugi zahtevki naročnika)</w:t>
      </w:r>
    </w:p>
    <w:p w14:paraId="2F4AF595" w14:textId="77777777" w:rsidR="008227AD" w:rsidRDefault="008227AD" w:rsidP="008227AD">
      <w:pPr>
        <w:tabs>
          <w:tab w:val="left" w:pos="7655"/>
        </w:tabs>
        <w:jc w:val="both"/>
        <w:rPr>
          <w:rFonts w:cs="Tahoma"/>
          <w:szCs w:val="22"/>
        </w:rPr>
      </w:pPr>
    </w:p>
    <w:p w14:paraId="69BC28AC" w14:textId="26DF268C" w:rsidR="008227AD" w:rsidRDefault="008227AD" w:rsidP="008227AD">
      <w:pPr>
        <w:tabs>
          <w:tab w:val="left" w:pos="7655"/>
        </w:tabs>
        <w:jc w:val="both"/>
        <w:rPr>
          <w:rFonts w:cs="Tahoma"/>
          <w:szCs w:val="22"/>
        </w:rPr>
      </w:pPr>
      <w:r>
        <w:rPr>
          <w:rFonts w:cs="Tahoma"/>
          <w:szCs w:val="22"/>
        </w:rPr>
        <w:t xml:space="preserve">Če izvajalec v določenem roku ne odpravi napake ali naročniku sporoči, da napake ne namerava odpraviti ali to očitno izhaja iz ravnanja izvajalca (npr. izvajalec se ne odzove, izvajalec ne pride na </w:t>
      </w:r>
      <w:r>
        <w:rPr>
          <w:rFonts w:cs="Tahoma"/>
          <w:szCs w:val="22"/>
        </w:rPr>
        <w:lastRenderedPageBreak/>
        <w:t>ogled, izvajalec se ne javlja naročniku, ne odgovarja na sporočila, itd.), sme naročnik po lastni izbiri uveljaviti drug jamčevalni in</w:t>
      </w:r>
      <w:r w:rsidR="00E81E62" w:rsidRPr="00E81E62">
        <w:rPr>
          <w:rFonts w:cs="Tahoma"/>
          <w:szCs w:val="22"/>
        </w:rPr>
        <w:t>/ali</w:t>
      </w:r>
      <w:r>
        <w:rPr>
          <w:rFonts w:cs="Tahoma"/>
          <w:szCs w:val="22"/>
        </w:rPr>
        <w:t xml:space="preserve"> garancijski zahtevek, in sicer lahko:</w:t>
      </w:r>
    </w:p>
    <w:p w14:paraId="72713CA0" w14:textId="77777777" w:rsidR="008227AD" w:rsidRDefault="008227AD" w:rsidP="008227AD">
      <w:pPr>
        <w:pStyle w:val="ListParagraph"/>
        <w:numPr>
          <w:ilvl w:val="0"/>
          <w:numId w:val="28"/>
        </w:numPr>
        <w:tabs>
          <w:tab w:val="left" w:pos="7655"/>
        </w:tabs>
        <w:ind w:left="720"/>
        <w:jc w:val="both"/>
        <w:rPr>
          <w:rFonts w:cs="Tahoma"/>
          <w:szCs w:val="22"/>
        </w:rPr>
      </w:pPr>
      <w:r w:rsidRPr="00C4049A">
        <w:rPr>
          <w:rFonts w:cs="Tahoma"/>
          <w:szCs w:val="22"/>
        </w:rPr>
        <w:t>vztr</w:t>
      </w:r>
      <w:r>
        <w:rPr>
          <w:rFonts w:cs="Tahoma"/>
          <w:szCs w:val="22"/>
        </w:rPr>
        <w:t>aja</w:t>
      </w:r>
      <w:r w:rsidRPr="00C4049A">
        <w:rPr>
          <w:rFonts w:cs="Tahoma"/>
          <w:szCs w:val="22"/>
        </w:rPr>
        <w:t xml:space="preserve">, da mora izvajalec napako odpraviti, v zvezi s čimer ni dolžan izvajalcu posredovati nobenega dodatnega ali novega </w:t>
      </w:r>
      <w:r w:rsidRPr="00B978CB">
        <w:rPr>
          <w:rFonts w:cs="Tahoma"/>
          <w:szCs w:val="22"/>
        </w:rPr>
        <w:t>obvestila ali zahtevka,</w:t>
      </w:r>
    </w:p>
    <w:p w14:paraId="7D2FC6C6" w14:textId="77777777" w:rsidR="008227AD" w:rsidRDefault="008227AD" w:rsidP="008227AD">
      <w:pPr>
        <w:pStyle w:val="ListParagraph"/>
        <w:numPr>
          <w:ilvl w:val="0"/>
          <w:numId w:val="28"/>
        </w:numPr>
        <w:tabs>
          <w:tab w:val="left" w:pos="7655"/>
        </w:tabs>
        <w:ind w:left="720"/>
        <w:jc w:val="both"/>
        <w:rPr>
          <w:rFonts w:cs="Tahoma"/>
          <w:szCs w:val="22"/>
        </w:rPr>
      </w:pPr>
      <w:r w:rsidRPr="00C4049A">
        <w:rPr>
          <w:rFonts w:cs="Tahoma"/>
          <w:szCs w:val="22"/>
        </w:rPr>
        <w:t>napako odpravi preko drugega</w:t>
      </w:r>
      <w:r>
        <w:rPr>
          <w:rFonts w:cs="Tahoma"/>
          <w:szCs w:val="22"/>
        </w:rPr>
        <w:t xml:space="preserve"> zunanjega</w:t>
      </w:r>
      <w:r w:rsidRPr="00C4049A">
        <w:rPr>
          <w:rFonts w:cs="Tahoma"/>
          <w:szCs w:val="22"/>
        </w:rPr>
        <w:t xml:space="preserve"> izvajalca in od izvajalca zahteva povrnitev stroško</w:t>
      </w:r>
      <w:r>
        <w:rPr>
          <w:rFonts w:cs="Tahoma"/>
          <w:szCs w:val="22"/>
        </w:rPr>
        <w:t>v, ki so nastali z odpravo napake,</w:t>
      </w:r>
    </w:p>
    <w:p w14:paraId="2CE9957D" w14:textId="77777777" w:rsidR="008227AD" w:rsidRDefault="008227AD" w:rsidP="008227AD">
      <w:pPr>
        <w:pStyle w:val="ListParagraph"/>
        <w:numPr>
          <w:ilvl w:val="0"/>
          <w:numId w:val="28"/>
        </w:numPr>
        <w:tabs>
          <w:tab w:val="left" w:pos="7655"/>
        </w:tabs>
        <w:ind w:left="720"/>
        <w:jc w:val="both"/>
        <w:rPr>
          <w:rFonts w:cs="Tahoma"/>
          <w:szCs w:val="22"/>
        </w:rPr>
      </w:pPr>
      <w:r w:rsidRPr="00C4049A">
        <w:rPr>
          <w:rFonts w:cs="Tahoma"/>
          <w:szCs w:val="22"/>
        </w:rPr>
        <w:t xml:space="preserve">napako odpravi </w:t>
      </w:r>
      <w:r>
        <w:rPr>
          <w:rFonts w:cs="Tahoma"/>
          <w:szCs w:val="22"/>
        </w:rPr>
        <w:t xml:space="preserve">sam </w:t>
      </w:r>
      <w:r w:rsidRPr="00C4049A">
        <w:rPr>
          <w:rFonts w:cs="Tahoma"/>
          <w:szCs w:val="22"/>
        </w:rPr>
        <w:t xml:space="preserve">z angažiranjem lastnih delavcev </w:t>
      </w:r>
      <w:r w:rsidRPr="00F66F90">
        <w:rPr>
          <w:rFonts w:cs="Tahoma"/>
          <w:szCs w:val="22"/>
        </w:rPr>
        <w:t>in lastnih sredstev ter izvajalcu obračuna običajno</w:t>
      </w:r>
      <w:r w:rsidRPr="000C4C67">
        <w:rPr>
          <w:rFonts w:cs="Tahoma"/>
          <w:szCs w:val="22"/>
        </w:rPr>
        <w:t xml:space="preserve"> vrednost stroš</w:t>
      </w:r>
      <w:r w:rsidRPr="00DE217B">
        <w:rPr>
          <w:rFonts w:cs="Tahoma"/>
          <w:szCs w:val="22"/>
        </w:rPr>
        <w:t xml:space="preserve">kov odprave napake, ki bi nastali, če bi naročnik angažiral </w:t>
      </w:r>
      <w:r w:rsidRPr="00C21178">
        <w:rPr>
          <w:rFonts w:cs="Tahoma"/>
          <w:szCs w:val="22"/>
        </w:rPr>
        <w:t>zunanjega izvajalc</w:t>
      </w:r>
      <w:r w:rsidRPr="007378D3">
        <w:rPr>
          <w:rFonts w:cs="Tahoma"/>
          <w:szCs w:val="22"/>
        </w:rPr>
        <w:t>a,</w:t>
      </w:r>
    </w:p>
    <w:p w14:paraId="1818A41F" w14:textId="77777777" w:rsidR="008227AD" w:rsidRDefault="008227AD" w:rsidP="008227AD">
      <w:pPr>
        <w:pStyle w:val="ListParagraph"/>
        <w:numPr>
          <w:ilvl w:val="0"/>
          <w:numId w:val="28"/>
        </w:numPr>
        <w:tabs>
          <w:tab w:val="left" w:pos="7655"/>
        </w:tabs>
        <w:ind w:left="720"/>
        <w:jc w:val="both"/>
        <w:rPr>
          <w:rFonts w:cs="Tahoma"/>
          <w:szCs w:val="22"/>
        </w:rPr>
      </w:pPr>
      <w:r>
        <w:rPr>
          <w:rFonts w:cs="Tahoma"/>
          <w:szCs w:val="22"/>
        </w:rPr>
        <w:t>napako ne odpravi in izvajalcu obračuna manjvrednost stvari, ki je posledica napake, pri čemer se manjvrednost lahko obračuna bodisi kot ocenjena manjša vrednost stvari z napako ali kot ocenjeni seštevek vseh stroškov, ki bodo v bodoče potrebni, da se napaka odpravi,</w:t>
      </w:r>
    </w:p>
    <w:p w14:paraId="045CE639" w14:textId="77777777" w:rsidR="008227AD" w:rsidRDefault="008227AD" w:rsidP="008227AD">
      <w:pPr>
        <w:pStyle w:val="ListParagraph"/>
        <w:numPr>
          <w:ilvl w:val="0"/>
          <w:numId w:val="28"/>
        </w:numPr>
        <w:tabs>
          <w:tab w:val="left" w:pos="7655"/>
        </w:tabs>
        <w:ind w:left="720"/>
        <w:jc w:val="both"/>
        <w:rPr>
          <w:rFonts w:cs="Tahoma"/>
          <w:szCs w:val="22"/>
        </w:rPr>
      </w:pPr>
      <w:r w:rsidRPr="00942C5B">
        <w:rPr>
          <w:rFonts w:cs="Tahoma"/>
          <w:szCs w:val="22"/>
        </w:rPr>
        <w:t>odstopi od pogodbe iz razlogov v sferi izvajalca</w:t>
      </w:r>
      <w:r>
        <w:rPr>
          <w:rFonts w:cs="Tahoma"/>
          <w:szCs w:val="22"/>
        </w:rPr>
        <w:t>.</w:t>
      </w:r>
    </w:p>
    <w:p w14:paraId="7AF8CB94" w14:textId="77777777" w:rsidR="008227AD" w:rsidRPr="00942C5B" w:rsidRDefault="008227AD" w:rsidP="008227AD">
      <w:pPr>
        <w:tabs>
          <w:tab w:val="left" w:pos="7655"/>
        </w:tabs>
        <w:jc w:val="both"/>
        <w:rPr>
          <w:rFonts w:cs="Tahoma"/>
          <w:szCs w:val="22"/>
        </w:rPr>
      </w:pPr>
      <w:r w:rsidRPr="00942C5B">
        <w:rPr>
          <w:rFonts w:cs="Tahoma"/>
          <w:szCs w:val="22"/>
        </w:rPr>
        <w:t xml:space="preserve">V vseh opisanih primerih naročniku pripada tudi pavšalna odškodnina, ki jo stranki skupno ocenita na 5% ocenjene ali dejanske vrednosti stroškov ali manjvrednosti, ki </w:t>
      </w:r>
      <w:r>
        <w:rPr>
          <w:rFonts w:cs="Tahoma"/>
          <w:szCs w:val="22"/>
        </w:rPr>
        <w:t>so posledica</w:t>
      </w:r>
      <w:r w:rsidRPr="00942C5B">
        <w:rPr>
          <w:rFonts w:cs="Tahoma"/>
          <w:szCs w:val="22"/>
        </w:rPr>
        <w:t xml:space="preserve"> napake</w:t>
      </w:r>
      <w:r>
        <w:rPr>
          <w:rFonts w:cs="Tahoma"/>
          <w:szCs w:val="22"/>
        </w:rPr>
        <w:t>. Pavšalna odškodnina je</w:t>
      </w:r>
      <w:r w:rsidRPr="00942C5B">
        <w:rPr>
          <w:rFonts w:cs="Tahoma"/>
          <w:szCs w:val="22"/>
        </w:rPr>
        <w:t xml:space="preserve"> namenjena kritju naročnikovih manipulativnih stroškov, ki nastanejo v zvezi z napako (čas zaposlenih naročnika in drugi stroški). </w:t>
      </w:r>
    </w:p>
    <w:p w14:paraId="35A6F9C8" w14:textId="77777777" w:rsidR="008227AD" w:rsidRDefault="008227AD" w:rsidP="008227AD">
      <w:pPr>
        <w:tabs>
          <w:tab w:val="left" w:pos="7655"/>
        </w:tabs>
        <w:jc w:val="both"/>
        <w:rPr>
          <w:rFonts w:cs="Tahoma"/>
          <w:szCs w:val="22"/>
        </w:rPr>
      </w:pPr>
    </w:p>
    <w:p w14:paraId="61C941CD" w14:textId="77777777" w:rsidR="008227AD" w:rsidRDefault="008227AD" w:rsidP="008227AD">
      <w:pPr>
        <w:tabs>
          <w:tab w:val="left" w:pos="7655"/>
        </w:tabs>
        <w:jc w:val="both"/>
        <w:rPr>
          <w:rFonts w:cs="Tahoma"/>
          <w:szCs w:val="22"/>
        </w:rPr>
      </w:pPr>
      <w:r>
        <w:rPr>
          <w:rFonts w:cs="Tahoma"/>
          <w:szCs w:val="22"/>
        </w:rPr>
        <w:t>V vsakem primeru ima naročnik pravico zahtevati od izvajalca tudi povrnitev vse preostale škode, ki neposredno ali posredno nastane zaradi napake.</w:t>
      </w:r>
    </w:p>
    <w:p w14:paraId="00EE2EA4" w14:textId="77777777" w:rsidR="008227AD" w:rsidRDefault="008227AD" w:rsidP="008227AD">
      <w:pPr>
        <w:tabs>
          <w:tab w:val="left" w:pos="7655"/>
        </w:tabs>
        <w:jc w:val="both"/>
        <w:rPr>
          <w:rFonts w:eastAsia="Calibri" w:cs="Tahoma"/>
          <w:szCs w:val="22"/>
        </w:rPr>
      </w:pPr>
    </w:p>
    <w:p w14:paraId="4C8002E6" w14:textId="2A5E172B"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65FC09AB" w14:textId="77777777" w:rsidR="008227AD" w:rsidRDefault="008227AD" w:rsidP="008227AD">
      <w:pPr>
        <w:tabs>
          <w:tab w:val="left" w:pos="7655"/>
        </w:tabs>
        <w:jc w:val="center"/>
        <w:rPr>
          <w:rFonts w:eastAsia="Calibri" w:cs="Tahoma"/>
          <w:szCs w:val="22"/>
        </w:rPr>
      </w:pPr>
      <w:r>
        <w:rPr>
          <w:rFonts w:eastAsia="Calibri" w:cs="Tahoma"/>
          <w:szCs w:val="22"/>
        </w:rPr>
        <w:t>(več napak)</w:t>
      </w:r>
    </w:p>
    <w:p w14:paraId="110BE1CE" w14:textId="77777777" w:rsidR="008227AD" w:rsidRPr="00AB1F54" w:rsidRDefault="008227AD" w:rsidP="008227AD">
      <w:pPr>
        <w:tabs>
          <w:tab w:val="left" w:pos="7655"/>
        </w:tabs>
        <w:jc w:val="both"/>
        <w:rPr>
          <w:rFonts w:eastAsia="Calibri" w:cs="Tahoma"/>
          <w:szCs w:val="22"/>
        </w:rPr>
      </w:pPr>
    </w:p>
    <w:p w14:paraId="0FE258E8" w14:textId="292BA93A" w:rsidR="008227AD" w:rsidRDefault="008227AD" w:rsidP="008227AD">
      <w:pPr>
        <w:tabs>
          <w:tab w:val="left" w:pos="7655"/>
        </w:tabs>
        <w:jc w:val="both"/>
        <w:rPr>
          <w:rFonts w:cs="Tahoma"/>
          <w:szCs w:val="22"/>
        </w:rPr>
      </w:pPr>
      <w:r>
        <w:rPr>
          <w:rFonts w:cs="Tahoma"/>
          <w:szCs w:val="22"/>
        </w:rPr>
        <w:t xml:space="preserve">Za vsako ugotovljeno napako naročnik pridobi vse pravice, ki so določene v tej pogodbi. Naročnik lahko več napak uveljavlja skupno ali posebej. Za vsako napako lahko uveljavi tudi različen jamčevalni </w:t>
      </w:r>
      <w:r w:rsidR="00E81E62">
        <w:rPr>
          <w:rFonts w:cs="Tahoma"/>
          <w:szCs w:val="22"/>
        </w:rPr>
        <w:t>in/</w:t>
      </w:r>
      <w:r>
        <w:rPr>
          <w:rFonts w:cs="Tahoma"/>
          <w:szCs w:val="22"/>
        </w:rPr>
        <w:t>ali garancijski zahtevek.</w:t>
      </w:r>
    </w:p>
    <w:p w14:paraId="7979712D" w14:textId="77777777" w:rsidR="008227AD" w:rsidRDefault="008227AD" w:rsidP="008227AD">
      <w:pPr>
        <w:tabs>
          <w:tab w:val="left" w:pos="7655"/>
        </w:tabs>
        <w:jc w:val="both"/>
        <w:rPr>
          <w:rFonts w:cs="Tahoma"/>
          <w:szCs w:val="22"/>
        </w:rPr>
      </w:pPr>
    </w:p>
    <w:p w14:paraId="42F7D4B1" w14:textId="22ADAB70" w:rsidR="008227AD" w:rsidRDefault="008227AD" w:rsidP="008227AD">
      <w:pPr>
        <w:tabs>
          <w:tab w:val="left" w:pos="7655"/>
        </w:tabs>
        <w:jc w:val="both"/>
        <w:rPr>
          <w:rFonts w:cs="Tahoma"/>
          <w:szCs w:val="22"/>
        </w:rPr>
      </w:pPr>
      <w:r>
        <w:rPr>
          <w:rFonts w:cs="Tahoma"/>
          <w:szCs w:val="22"/>
        </w:rPr>
        <w:t xml:space="preserve">Naročnik lahko vse pravice, ki jih ima na podlagi garancije </w:t>
      </w:r>
      <w:r w:rsidR="00E81E62" w:rsidRPr="00E81E62">
        <w:rPr>
          <w:rFonts w:cs="Tahoma"/>
          <w:szCs w:val="22"/>
        </w:rPr>
        <w:t>in/</w:t>
      </w:r>
      <w:r>
        <w:rPr>
          <w:rFonts w:cs="Tahoma"/>
          <w:szCs w:val="22"/>
        </w:rPr>
        <w:t xml:space="preserve">ali jamčevanja, uveljavi z navadno izjavo, ki je lahko posredovana izvajalcu pisno ali ustno. </w:t>
      </w:r>
    </w:p>
    <w:p w14:paraId="38A76231" w14:textId="77777777" w:rsidR="008227AD" w:rsidRDefault="008227AD" w:rsidP="008227AD">
      <w:pPr>
        <w:tabs>
          <w:tab w:val="left" w:pos="7655"/>
        </w:tabs>
        <w:jc w:val="both"/>
        <w:rPr>
          <w:rFonts w:cs="Tahoma"/>
          <w:szCs w:val="22"/>
        </w:rPr>
      </w:pPr>
    </w:p>
    <w:p w14:paraId="086ECE1E" w14:textId="192A536A" w:rsidR="008227AD" w:rsidRDefault="008227AD" w:rsidP="008227AD">
      <w:pPr>
        <w:tabs>
          <w:tab w:val="left" w:pos="7655"/>
        </w:tabs>
        <w:jc w:val="both"/>
        <w:rPr>
          <w:rFonts w:cs="Tahoma"/>
          <w:szCs w:val="22"/>
        </w:rPr>
      </w:pPr>
      <w:r>
        <w:rPr>
          <w:rFonts w:cs="Tahoma"/>
          <w:szCs w:val="22"/>
        </w:rPr>
        <w:t xml:space="preserve">Če na podlagi uveljavljenih pravic naročnik pridobi terjatev do izvajalca (iz naslova stroškov odprave napake, manjvrednosti, pavšalne odškodnine, druge škode, itd.), lahko to terjatev uveljavi na način, da zmanjša svoje morebitne obveznosti do izvajalca (zadržanje plačila in pobot), unovči dane bančne garancije </w:t>
      </w:r>
      <w:r w:rsidR="00E81E62" w:rsidRPr="00E81E62">
        <w:rPr>
          <w:rFonts w:cs="Tahoma"/>
          <w:szCs w:val="22"/>
        </w:rPr>
        <w:t>in/</w:t>
      </w:r>
      <w:r>
        <w:rPr>
          <w:rFonts w:cs="Tahoma"/>
          <w:szCs w:val="22"/>
        </w:rPr>
        <w:t>ali druge instrumente zavarovanja, zahteva plačilo od izvajalca ali terjatev unovči na katerikoli drug način. Naročnik pri tem sam izbira vrstni red za unovčitev terjatve do izvajalca in lahko izbere katerokoli sredstvo ali tudi več sredstev, vse dokler ne pride do celotnega plačila.</w:t>
      </w:r>
    </w:p>
    <w:p w14:paraId="1DE5FFFC" w14:textId="77777777" w:rsidR="008227AD" w:rsidRDefault="008227AD" w:rsidP="008227AD">
      <w:pPr>
        <w:tabs>
          <w:tab w:val="left" w:pos="7655"/>
        </w:tabs>
        <w:jc w:val="both"/>
        <w:rPr>
          <w:rFonts w:cs="Tahoma"/>
          <w:szCs w:val="22"/>
        </w:rPr>
      </w:pPr>
    </w:p>
    <w:p w14:paraId="1B9A2B09" w14:textId="76AB9406" w:rsidR="008227AD" w:rsidRDefault="008227AD" w:rsidP="00B02B26">
      <w:pPr>
        <w:numPr>
          <w:ilvl w:val="0"/>
          <w:numId w:val="66"/>
        </w:numPr>
        <w:tabs>
          <w:tab w:val="left" w:pos="7655"/>
        </w:tabs>
        <w:jc w:val="center"/>
        <w:rPr>
          <w:rFonts w:cs="Tahoma"/>
          <w:szCs w:val="22"/>
        </w:rPr>
      </w:pPr>
      <w:r>
        <w:rPr>
          <w:rFonts w:cs="Tahoma"/>
          <w:szCs w:val="22"/>
        </w:rPr>
        <w:t>člen</w:t>
      </w:r>
    </w:p>
    <w:p w14:paraId="0471AC80" w14:textId="77777777" w:rsidR="008227AD" w:rsidRDefault="008227AD" w:rsidP="008227AD">
      <w:pPr>
        <w:tabs>
          <w:tab w:val="left" w:pos="7655"/>
        </w:tabs>
        <w:jc w:val="center"/>
        <w:rPr>
          <w:rFonts w:cs="Tahoma"/>
          <w:szCs w:val="22"/>
        </w:rPr>
      </w:pPr>
      <w:r>
        <w:rPr>
          <w:rFonts w:cs="Tahoma"/>
          <w:szCs w:val="22"/>
        </w:rPr>
        <w:t>(izguba pravic naročnika)</w:t>
      </w:r>
    </w:p>
    <w:p w14:paraId="17F34EC5" w14:textId="77777777" w:rsidR="008227AD" w:rsidRDefault="008227AD" w:rsidP="008227AD">
      <w:pPr>
        <w:tabs>
          <w:tab w:val="left" w:pos="7655"/>
        </w:tabs>
        <w:jc w:val="both"/>
        <w:rPr>
          <w:rFonts w:cs="Tahoma"/>
          <w:szCs w:val="22"/>
        </w:rPr>
      </w:pPr>
    </w:p>
    <w:p w14:paraId="6C218BBE" w14:textId="51F9508F" w:rsidR="008227AD" w:rsidRPr="00AB1F54" w:rsidRDefault="008227AD" w:rsidP="008227AD">
      <w:pPr>
        <w:tabs>
          <w:tab w:val="left" w:pos="7655"/>
        </w:tabs>
        <w:jc w:val="both"/>
        <w:rPr>
          <w:rFonts w:cs="Tahoma"/>
          <w:szCs w:val="22"/>
        </w:rPr>
      </w:pPr>
      <w:r>
        <w:rPr>
          <w:rFonts w:cs="Tahoma"/>
          <w:szCs w:val="22"/>
        </w:rPr>
        <w:t>Naročnik pravic iz naslova garancije in</w:t>
      </w:r>
      <w:r w:rsidR="00E81E62">
        <w:rPr>
          <w:rFonts w:cs="Tahoma"/>
          <w:szCs w:val="22"/>
        </w:rPr>
        <w:t>/ali</w:t>
      </w:r>
      <w:r>
        <w:rPr>
          <w:rFonts w:cs="Tahoma"/>
          <w:szCs w:val="22"/>
        </w:rPr>
        <w:t xml:space="preserve"> jamčevanja ne izgubi s potekom enega leta od obvestila o napaki, ki po pogodbeni ureditvi med strankama niti ni pogoj za pridobitev pravic, temveč se stranki dogovorita, da terjatev preneha v roku 3 (treh) let od trenutka, ko so znani vsi elementi, ki omogočajo izračun terjatve naročnika (npr. prejeti vsi računi izvajalcev za odpravo napak in podobno).</w:t>
      </w:r>
    </w:p>
    <w:p w14:paraId="100F5360" w14:textId="77777777" w:rsidR="008227AD" w:rsidRDefault="008227AD" w:rsidP="008227AD">
      <w:pPr>
        <w:pStyle w:val="BodyText2"/>
        <w:rPr>
          <w:rFonts w:cs="Tahoma"/>
          <w:szCs w:val="22"/>
        </w:rPr>
      </w:pPr>
    </w:p>
    <w:p w14:paraId="36FE5674" w14:textId="77777777" w:rsidR="008227AD" w:rsidRDefault="008227AD" w:rsidP="008227AD">
      <w:pPr>
        <w:pStyle w:val="BodyText2"/>
        <w:rPr>
          <w:rFonts w:cs="Tahoma"/>
          <w:szCs w:val="22"/>
        </w:rPr>
      </w:pPr>
      <w:r>
        <w:rPr>
          <w:rFonts w:cs="Tahoma"/>
          <w:szCs w:val="22"/>
        </w:rPr>
        <w:t>Zavarovalne pogodbe in instrumenti finančnega zavarovanja obveznosti izvajalca</w:t>
      </w:r>
    </w:p>
    <w:p w14:paraId="56476C0B" w14:textId="77777777" w:rsidR="008227AD" w:rsidRDefault="008227AD" w:rsidP="008227AD">
      <w:pPr>
        <w:pStyle w:val="BodyText2"/>
        <w:rPr>
          <w:rFonts w:cs="Tahoma"/>
          <w:szCs w:val="22"/>
        </w:rPr>
      </w:pPr>
    </w:p>
    <w:p w14:paraId="0D08BBEA" w14:textId="2F5AAE5B" w:rsidR="008227AD" w:rsidRDefault="008227AD" w:rsidP="00B02B26">
      <w:pPr>
        <w:numPr>
          <w:ilvl w:val="0"/>
          <w:numId w:val="66"/>
        </w:numPr>
        <w:jc w:val="center"/>
        <w:rPr>
          <w:rFonts w:cs="Tahoma"/>
          <w:szCs w:val="22"/>
        </w:rPr>
      </w:pPr>
      <w:r>
        <w:rPr>
          <w:rFonts w:cs="Tahoma"/>
          <w:szCs w:val="22"/>
        </w:rPr>
        <w:t>člen</w:t>
      </w:r>
    </w:p>
    <w:p w14:paraId="231DB249" w14:textId="77777777" w:rsidR="008227AD" w:rsidRDefault="008227AD" w:rsidP="008227AD">
      <w:pPr>
        <w:jc w:val="center"/>
        <w:rPr>
          <w:rFonts w:cs="Tahoma"/>
          <w:szCs w:val="22"/>
        </w:rPr>
      </w:pPr>
      <w:r>
        <w:rPr>
          <w:rFonts w:cs="Tahoma"/>
          <w:szCs w:val="22"/>
        </w:rPr>
        <w:t>(zavarovalne pogodbe in finančna zavarovanja)</w:t>
      </w:r>
    </w:p>
    <w:p w14:paraId="454D6FCA" w14:textId="77777777" w:rsidR="008227AD" w:rsidRDefault="008227AD" w:rsidP="008227AD">
      <w:pPr>
        <w:jc w:val="both"/>
        <w:rPr>
          <w:rFonts w:cs="Tahoma"/>
          <w:szCs w:val="22"/>
        </w:rPr>
      </w:pPr>
    </w:p>
    <w:p w14:paraId="46C666FC" w14:textId="77777777" w:rsidR="008227AD" w:rsidRDefault="008227AD" w:rsidP="008227AD">
      <w:pPr>
        <w:jc w:val="both"/>
        <w:rPr>
          <w:rFonts w:cs="Tahoma"/>
          <w:szCs w:val="22"/>
        </w:rPr>
      </w:pPr>
      <w:r>
        <w:rPr>
          <w:rFonts w:cs="Tahoma"/>
          <w:szCs w:val="22"/>
        </w:rPr>
        <w:t>Izvajalec mora naročniku zagotoviti sledeča zavarovanja in instrumente finančnega zavarovanja obveznosti izvajalca:</w:t>
      </w:r>
    </w:p>
    <w:p w14:paraId="446999C7" w14:textId="77777777" w:rsidR="008227AD" w:rsidRDefault="008227AD" w:rsidP="008227AD">
      <w:pPr>
        <w:pStyle w:val="ListParagraph"/>
        <w:numPr>
          <w:ilvl w:val="0"/>
          <w:numId w:val="28"/>
        </w:numPr>
        <w:ind w:left="720"/>
        <w:jc w:val="both"/>
        <w:rPr>
          <w:rFonts w:cs="Tahoma"/>
          <w:szCs w:val="22"/>
        </w:rPr>
      </w:pPr>
      <w:r>
        <w:rPr>
          <w:rFonts w:cs="Tahoma"/>
          <w:szCs w:val="22"/>
        </w:rPr>
        <w:t>instrument finančnega zavarovanja za resnost ponudbe,</w:t>
      </w:r>
    </w:p>
    <w:p w14:paraId="223D4508" w14:textId="77777777" w:rsidR="008227AD" w:rsidRDefault="008227AD" w:rsidP="008227AD">
      <w:pPr>
        <w:pStyle w:val="ListParagraph"/>
        <w:numPr>
          <w:ilvl w:val="0"/>
          <w:numId w:val="28"/>
        </w:numPr>
        <w:ind w:left="720"/>
        <w:jc w:val="both"/>
        <w:rPr>
          <w:rFonts w:cs="Tahoma"/>
          <w:szCs w:val="22"/>
        </w:rPr>
      </w:pPr>
      <w:r>
        <w:rPr>
          <w:rFonts w:cs="Tahoma"/>
          <w:szCs w:val="22"/>
        </w:rPr>
        <w:t xml:space="preserve">instrument finančnega zavarovanja </w:t>
      </w:r>
      <w:r w:rsidRPr="00AB1F54">
        <w:rPr>
          <w:rFonts w:cs="Tahoma"/>
          <w:szCs w:val="22"/>
        </w:rPr>
        <w:t>za kvalitetno in pravočasno izvršitev del</w:t>
      </w:r>
      <w:r>
        <w:rPr>
          <w:rFonts w:cs="Tahoma"/>
          <w:szCs w:val="22"/>
        </w:rPr>
        <w:t>,</w:t>
      </w:r>
    </w:p>
    <w:p w14:paraId="238E004D" w14:textId="7FD3BAD8" w:rsidR="008227AD" w:rsidRDefault="008227AD" w:rsidP="008227AD">
      <w:pPr>
        <w:pStyle w:val="ListParagraph"/>
        <w:numPr>
          <w:ilvl w:val="0"/>
          <w:numId w:val="28"/>
        </w:numPr>
        <w:ind w:left="720"/>
        <w:jc w:val="both"/>
        <w:rPr>
          <w:rFonts w:cs="Tahoma"/>
          <w:szCs w:val="22"/>
        </w:rPr>
      </w:pPr>
      <w:r>
        <w:rPr>
          <w:rFonts w:cs="Tahoma"/>
          <w:szCs w:val="22"/>
        </w:rPr>
        <w:t xml:space="preserve">instrument finančnega zavarovanja </w:t>
      </w:r>
      <w:r w:rsidRPr="00AB1F54">
        <w:rPr>
          <w:rFonts w:cs="Tahoma"/>
          <w:szCs w:val="22"/>
        </w:rPr>
        <w:t xml:space="preserve">za odpravo napak v </w:t>
      </w:r>
      <w:r>
        <w:rPr>
          <w:rFonts w:cs="Tahoma"/>
          <w:szCs w:val="22"/>
        </w:rPr>
        <w:t>jamčevalnem in</w:t>
      </w:r>
      <w:r w:rsidR="00B35799" w:rsidRPr="00B35799">
        <w:rPr>
          <w:rFonts w:cs="Tahoma"/>
          <w:szCs w:val="22"/>
        </w:rPr>
        <w:t>/ali</w:t>
      </w:r>
      <w:r>
        <w:rPr>
          <w:rFonts w:cs="Tahoma"/>
          <w:szCs w:val="22"/>
        </w:rPr>
        <w:t xml:space="preserve"> </w:t>
      </w:r>
      <w:r w:rsidRPr="00AB1F54">
        <w:rPr>
          <w:rFonts w:cs="Tahoma"/>
          <w:szCs w:val="22"/>
        </w:rPr>
        <w:t>garancijskem roku</w:t>
      </w:r>
      <w:r>
        <w:rPr>
          <w:rFonts w:cs="Tahoma"/>
          <w:szCs w:val="22"/>
        </w:rPr>
        <w:t>,</w:t>
      </w:r>
    </w:p>
    <w:p w14:paraId="19AE4CE3" w14:textId="77777777" w:rsidR="008227AD" w:rsidRPr="00617887" w:rsidRDefault="008227AD" w:rsidP="008227AD">
      <w:pPr>
        <w:pStyle w:val="ListParagraph"/>
        <w:numPr>
          <w:ilvl w:val="0"/>
          <w:numId w:val="28"/>
        </w:numPr>
        <w:ind w:left="720"/>
        <w:jc w:val="both"/>
        <w:rPr>
          <w:rFonts w:cs="Tahoma"/>
          <w:szCs w:val="22"/>
        </w:rPr>
      </w:pPr>
      <w:r>
        <w:rPr>
          <w:rFonts w:cs="Tahoma"/>
          <w:szCs w:val="22"/>
        </w:rPr>
        <w:t xml:space="preserve">zavarovalno polico </w:t>
      </w:r>
      <w:r w:rsidRPr="00AB1F54">
        <w:rPr>
          <w:rFonts w:cs="Tahoma"/>
          <w:szCs w:val="22"/>
        </w:rPr>
        <w:t xml:space="preserve">za </w:t>
      </w:r>
      <w:r>
        <w:rPr>
          <w:rFonts w:cs="Tahoma"/>
          <w:szCs w:val="22"/>
        </w:rPr>
        <w:t xml:space="preserve">zavarovanje splošne odgovornosti ter za </w:t>
      </w:r>
      <w:r w:rsidRPr="00AB1F54">
        <w:rPr>
          <w:rFonts w:cs="Tahoma"/>
          <w:szCs w:val="22"/>
        </w:rPr>
        <w:t>gradbeno zavarovanje</w:t>
      </w:r>
      <w:r>
        <w:rPr>
          <w:rFonts w:cs="Tahoma"/>
          <w:szCs w:val="22"/>
        </w:rPr>
        <w:t>.</w:t>
      </w:r>
    </w:p>
    <w:p w14:paraId="4EC85BCF" w14:textId="77777777" w:rsidR="008227AD" w:rsidRDefault="008227AD" w:rsidP="008227AD">
      <w:pPr>
        <w:jc w:val="both"/>
        <w:rPr>
          <w:rFonts w:cs="Tahoma"/>
          <w:szCs w:val="22"/>
        </w:rPr>
      </w:pPr>
    </w:p>
    <w:p w14:paraId="7776E8A4" w14:textId="77777777" w:rsidR="008227AD" w:rsidRDefault="008227AD" w:rsidP="008227AD">
      <w:pPr>
        <w:jc w:val="both"/>
        <w:rPr>
          <w:rFonts w:cs="Tahoma"/>
          <w:szCs w:val="22"/>
        </w:rPr>
      </w:pPr>
      <w:r>
        <w:rPr>
          <w:rFonts w:cs="Tahoma"/>
          <w:szCs w:val="22"/>
        </w:rPr>
        <w:t>Instrumenti finančnega zavarovanja se ne izključujejo z drugimi pravicami po tej pogodbi, temveč druge pravice dopolnjujejo. Če naročnik po tej pogodbi pridobi različne pravice (npr. pravico do odstopa od pogodbe in unovčitve instrumenta zavarovanja, ali drugo), lahko pravice uveljavi kumulativno ali posamično. V nobenem primeru se ne more šteti, da se je naročnik katerikoli pravici odpovedal, če je ni takoj uveljavljal. Odpoved pravici naročnika je lahko le pisna in izrecna.</w:t>
      </w:r>
    </w:p>
    <w:p w14:paraId="27C7D09E" w14:textId="77777777" w:rsidR="008227AD" w:rsidRDefault="008227AD" w:rsidP="008227AD">
      <w:pPr>
        <w:jc w:val="both"/>
        <w:rPr>
          <w:rFonts w:cs="Tahoma"/>
          <w:szCs w:val="22"/>
        </w:rPr>
      </w:pPr>
    </w:p>
    <w:p w14:paraId="379B0CC0" w14:textId="6706B360" w:rsidR="008227AD" w:rsidRDefault="008227AD" w:rsidP="008227AD">
      <w:pPr>
        <w:jc w:val="both"/>
        <w:rPr>
          <w:rFonts w:cs="Tahoma"/>
          <w:szCs w:val="22"/>
        </w:rPr>
      </w:pPr>
      <w:r>
        <w:rPr>
          <w:rFonts w:cs="Tahoma"/>
          <w:szCs w:val="22"/>
        </w:rPr>
        <w:t>Ustrezen instrument finančnega zavarovanja po tej pogodbi je originalna</w:t>
      </w:r>
      <w:r w:rsidRPr="00AB1F54">
        <w:rPr>
          <w:rFonts w:cs="Tahoma"/>
          <w:szCs w:val="22"/>
        </w:rPr>
        <w:t xml:space="preserve"> brezpogojn</w:t>
      </w:r>
      <w:r>
        <w:rPr>
          <w:rFonts w:cs="Tahoma"/>
          <w:szCs w:val="22"/>
        </w:rPr>
        <w:t>a</w:t>
      </w:r>
      <w:r w:rsidRPr="00AB1F54">
        <w:rPr>
          <w:rFonts w:cs="Tahoma"/>
          <w:szCs w:val="22"/>
        </w:rPr>
        <w:t>, nepreklicn</w:t>
      </w:r>
      <w:r>
        <w:rPr>
          <w:rFonts w:cs="Tahoma"/>
          <w:szCs w:val="22"/>
        </w:rPr>
        <w:t>a</w:t>
      </w:r>
      <w:r w:rsidRPr="00AB1F54">
        <w:rPr>
          <w:rFonts w:cs="Tahoma"/>
          <w:szCs w:val="22"/>
        </w:rPr>
        <w:t xml:space="preserve"> bančn</w:t>
      </w:r>
      <w:r>
        <w:rPr>
          <w:rFonts w:cs="Tahoma"/>
          <w:szCs w:val="22"/>
        </w:rPr>
        <w:t>a</w:t>
      </w:r>
      <w:r w:rsidRPr="00AB1F54">
        <w:rPr>
          <w:rFonts w:cs="Tahoma"/>
          <w:szCs w:val="22"/>
        </w:rPr>
        <w:t xml:space="preserve"> garancij</w:t>
      </w:r>
      <w:r>
        <w:rPr>
          <w:rFonts w:cs="Tahoma"/>
          <w:szCs w:val="22"/>
        </w:rPr>
        <w:t>a</w:t>
      </w:r>
      <w:r w:rsidRPr="00AB1F54">
        <w:rPr>
          <w:rFonts w:cs="Tahoma"/>
          <w:szCs w:val="22"/>
        </w:rPr>
        <w:t xml:space="preserve"> unovčljiv</w:t>
      </w:r>
      <w:r>
        <w:rPr>
          <w:rFonts w:cs="Tahoma"/>
          <w:szCs w:val="22"/>
        </w:rPr>
        <w:t xml:space="preserve">a na prvi poziv in </w:t>
      </w:r>
      <w:r w:rsidRPr="00AB1F54">
        <w:rPr>
          <w:rFonts w:cs="Tahoma"/>
          <w:szCs w:val="22"/>
        </w:rPr>
        <w:t>izdelan</w:t>
      </w:r>
      <w:r>
        <w:rPr>
          <w:rFonts w:cs="Tahoma"/>
          <w:szCs w:val="22"/>
        </w:rPr>
        <w:t>a</w:t>
      </w:r>
      <w:r w:rsidRPr="00AB1F54">
        <w:rPr>
          <w:rFonts w:cs="Tahoma"/>
          <w:szCs w:val="22"/>
        </w:rPr>
        <w:t xml:space="preserve"> po Enotnih pravilih za garancije na poziv (EPGP, revizija iz leta 2010) ali enakovredno kavcijsko zavarovanje zavarovalnice</w:t>
      </w:r>
      <w:r>
        <w:rPr>
          <w:rFonts w:cs="Tahoma"/>
          <w:szCs w:val="22"/>
        </w:rPr>
        <w:t xml:space="preserve">. Bančno garancijo in kavcijsko zavarovanje je ustrezno le, če ga izda ustrezno </w:t>
      </w:r>
      <w:r w:rsidR="00055DB1">
        <w:rPr>
          <w:rFonts w:cs="Tahoma"/>
          <w:szCs w:val="22"/>
        </w:rPr>
        <w:t>subjekt, ki ima status banke ali zavarovalnice po predpisih katerekoli države članice EU</w:t>
      </w:r>
      <w:r>
        <w:rPr>
          <w:rFonts w:cs="Tahoma"/>
          <w:szCs w:val="22"/>
        </w:rPr>
        <w:t>.</w:t>
      </w:r>
    </w:p>
    <w:p w14:paraId="5244E2F0" w14:textId="77777777" w:rsidR="008227AD" w:rsidRDefault="008227AD" w:rsidP="008227AD">
      <w:pPr>
        <w:jc w:val="both"/>
        <w:rPr>
          <w:rFonts w:cs="Tahoma"/>
          <w:szCs w:val="22"/>
        </w:rPr>
      </w:pPr>
    </w:p>
    <w:p w14:paraId="37C2EC14" w14:textId="44DF9C6B" w:rsidR="008227AD" w:rsidRDefault="008227AD" w:rsidP="00B02B26">
      <w:pPr>
        <w:numPr>
          <w:ilvl w:val="0"/>
          <w:numId w:val="66"/>
        </w:numPr>
        <w:jc w:val="center"/>
        <w:rPr>
          <w:rFonts w:cs="Tahoma"/>
          <w:szCs w:val="22"/>
        </w:rPr>
      </w:pPr>
      <w:r>
        <w:rPr>
          <w:rFonts w:cs="Tahoma"/>
          <w:szCs w:val="22"/>
        </w:rPr>
        <w:t>člen</w:t>
      </w:r>
    </w:p>
    <w:p w14:paraId="4BE77B67" w14:textId="77777777" w:rsidR="008227AD" w:rsidRDefault="008227AD" w:rsidP="008227AD">
      <w:pPr>
        <w:jc w:val="center"/>
        <w:rPr>
          <w:rFonts w:cs="Tahoma"/>
          <w:szCs w:val="22"/>
        </w:rPr>
      </w:pPr>
      <w:r>
        <w:rPr>
          <w:rFonts w:cs="Tahoma"/>
          <w:szCs w:val="22"/>
        </w:rPr>
        <w:t>(nadomestitev finančnega zavarovanja)</w:t>
      </w:r>
    </w:p>
    <w:p w14:paraId="0A760AD8" w14:textId="77777777" w:rsidR="008227AD" w:rsidRDefault="008227AD" w:rsidP="008227AD">
      <w:pPr>
        <w:jc w:val="both"/>
        <w:rPr>
          <w:rFonts w:cs="Tahoma"/>
          <w:szCs w:val="22"/>
        </w:rPr>
      </w:pPr>
    </w:p>
    <w:p w14:paraId="6D8AAD93" w14:textId="77777777" w:rsidR="008227AD" w:rsidRDefault="008227AD" w:rsidP="008227AD">
      <w:pPr>
        <w:jc w:val="both"/>
        <w:rPr>
          <w:rFonts w:cs="Tahoma"/>
          <w:szCs w:val="22"/>
        </w:rPr>
      </w:pPr>
      <w:r w:rsidRPr="00DB65D2">
        <w:rPr>
          <w:rFonts w:cs="Tahoma"/>
          <w:szCs w:val="22"/>
        </w:rPr>
        <w:t xml:space="preserve">Če pride do delnega ali popolnega unovčenja posameznega instrumenta finančnega zavarovanja, je dolžan izvajalec naročniku v roku </w:t>
      </w:r>
      <w:r w:rsidRPr="0095037C">
        <w:rPr>
          <w:rFonts w:cs="Tahoma"/>
          <w:szCs w:val="22"/>
        </w:rPr>
        <w:t xml:space="preserve">8 (osem) dni instrument finančnega zavarovanja nadomestiti z novim enakovrednim. </w:t>
      </w:r>
      <w:r>
        <w:rPr>
          <w:rFonts w:cs="Tahoma"/>
          <w:szCs w:val="22"/>
        </w:rPr>
        <w:t xml:space="preserve">To je izvajalec dolžan storiti tudi v primeru, če je potrebno podaljšati rok veljavnosti instrumenta finančnega zavarovanja. </w:t>
      </w:r>
      <w:r w:rsidRPr="006702FC">
        <w:rPr>
          <w:rFonts w:cs="Tahoma"/>
          <w:szCs w:val="22"/>
        </w:rPr>
        <w:t>Če tega ne stori, nastanejo enake posledice kot če instrumenta finančnega zavarovanja sploh ni zagotovil</w:t>
      </w:r>
      <w:r>
        <w:rPr>
          <w:rFonts w:cs="Tahoma"/>
          <w:szCs w:val="22"/>
        </w:rPr>
        <w:t>.</w:t>
      </w:r>
      <w:r w:rsidRPr="006702FC">
        <w:rPr>
          <w:rFonts w:cs="Tahoma"/>
          <w:szCs w:val="22"/>
        </w:rPr>
        <w:t xml:space="preserve"> </w:t>
      </w:r>
    </w:p>
    <w:p w14:paraId="7C31C793" w14:textId="77777777" w:rsidR="008227AD" w:rsidRDefault="008227AD" w:rsidP="008227AD">
      <w:pPr>
        <w:jc w:val="both"/>
        <w:rPr>
          <w:rFonts w:cs="Tahoma"/>
          <w:szCs w:val="22"/>
        </w:rPr>
      </w:pPr>
    </w:p>
    <w:p w14:paraId="1CC25741" w14:textId="51809A06" w:rsidR="008227AD" w:rsidRDefault="008227AD" w:rsidP="00B02B26">
      <w:pPr>
        <w:numPr>
          <w:ilvl w:val="0"/>
          <w:numId w:val="66"/>
        </w:numPr>
        <w:jc w:val="center"/>
        <w:rPr>
          <w:rFonts w:cs="Tahoma"/>
          <w:szCs w:val="22"/>
        </w:rPr>
      </w:pPr>
      <w:r>
        <w:rPr>
          <w:rFonts w:cs="Tahoma"/>
          <w:szCs w:val="22"/>
        </w:rPr>
        <w:t>člen</w:t>
      </w:r>
    </w:p>
    <w:p w14:paraId="669A0E09" w14:textId="77777777" w:rsidR="008227AD" w:rsidRDefault="008227AD" w:rsidP="008227AD">
      <w:pPr>
        <w:jc w:val="center"/>
        <w:rPr>
          <w:rFonts w:cs="Tahoma"/>
          <w:szCs w:val="22"/>
        </w:rPr>
      </w:pPr>
      <w:r>
        <w:rPr>
          <w:rFonts w:cs="Tahoma"/>
          <w:szCs w:val="22"/>
        </w:rPr>
        <w:t>(pravice naročnika)</w:t>
      </w:r>
    </w:p>
    <w:p w14:paraId="3F195CAA" w14:textId="77777777" w:rsidR="008227AD" w:rsidRDefault="008227AD" w:rsidP="008227AD">
      <w:pPr>
        <w:jc w:val="both"/>
        <w:rPr>
          <w:rFonts w:cs="Tahoma"/>
          <w:szCs w:val="22"/>
        </w:rPr>
      </w:pPr>
    </w:p>
    <w:p w14:paraId="4B04C717" w14:textId="77777777" w:rsidR="008227AD" w:rsidRDefault="008227AD" w:rsidP="008227AD">
      <w:pPr>
        <w:jc w:val="both"/>
        <w:rPr>
          <w:rFonts w:cs="Tahoma"/>
          <w:szCs w:val="22"/>
        </w:rPr>
      </w:pPr>
      <w:r>
        <w:rPr>
          <w:rFonts w:cs="Tahoma"/>
          <w:szCs w:val="22"/>
        </w:rPr>
        <w:t xml:space="preserve">Če izvajalec ne zagotovi naročniku kateregakoli instrumenta zavarovanja po tej pogodbi, ima </w:t>
      </w:r>
      <w:r w:rsidRPr="006702FC">
        <w:rPr>
          <w:rFonts w:cs="Tahoma"/>
          <w:szCs w:val="22"/>
        </w:rPr>
        <w:t>naroč</w:t>
      </w:r>
      <w:r>
        <w:rPr>
          <w:rFonts w:cs="Tahoma"/>
          <w:szCs w:val="22"/>
        </w:rPr>
        <w:t>n</w:t>
      </w:r>
      <w:r w:rsidRPr="006702FC">
        <w:rPr>
          <w:rFonts w:cs="Tahoma"/>
          <w:szCs w:val="22"/>
        </w:rPr>
        <w:t>i</w:t>
      </w:r>
      <w:r>
        <w:rPr>
          <w:rFonts w:cs="Tahoma"/>
          <w:szCs w:val="22"/>
        </w:rPr>
        <w:t>k</w:t>
      </w:r>
      <w:r w:rsidRPr="006702FC">
        <w:rPr>
          <w:rFonts w:cs="Tahoma"/>
          <w:szCs w:val="22"/>
        </w:rPr>
        <w:t xml:space="preserve"> </w:t>
      </w:r>
      <w:r>
        <w:rPr>
          <w:rFonts w:cs="Tahoma"/>
          <w:szCs w:val="22"/>
        </w:rPr>
        <w:t>pravico po lastni izbiri:</w:t>
      </w:r>
    </w:p>
    <w:p w14:paraId="11569553" w14:textId="77777777" w:rsidR="008227AD" w:rsidRDefault="008227AD" w:rsidP="008227AD">
      <w:pPr>
        <w:pStyle w:val="ListParagraph"/>
        <w:numPr>
          <w:ilvl w:val="0"/>
          <w:numId w:val="28"/>
        </w:numPr>
        <w:ind w:left="720"/>
        <w:jc w:val="both"/>
        <w:rPr>
          <w:rFonts w:cs="Tahoma"/>
          <w:szCs w:val="22"/>
        </w:rPr>
      </w:pPr>
      <w:r>
        <w:rPr>
          <w:rFonts w:cs="Tahoma"/>
          <w:szCs w:val="22"/>
        </w:rPr>
        <w:t>odstopiti od pogodbe s takojšnjim učinkom iz razlogov v sferi izvajalca in unovčiti za kritje stroškov in škode tisti instrument finančnega zavarovanja, ki ga morebiti že ima tedaj v svojih rokah,</w:t>
      </w:r>
    </w:p>
    <w:p w14:paraId="41AB4E12" w14:textId="77777777" w:rsidR="008227AD" w:rsidRPr="006702FC" w:rsidRDefault="008227AD" w:rsidP="008227AD">
      <w:pPr>
        <w:pStyle w:val="ListParagraph"/>
        <w:numPr>
          <w:ilvl w:val="0"/>
          <w:numId w:val="28"/>
        </w:numPr>
        <w:ind w:left="720"/>
        <w:jc w:val="both"/>
        <w:rPr>
          <w:rFonts w:cs="Tahoma"/>
          <w:szCs w:val="22"/>
        </w:rPr>
      </w:pPr>
      <w:r>
        <w:rPr>
          <w:rFonts w:cs="Tahoma"/>
          <w:szCs w:val="22"/>
        </w:rPr>
        <w:t xml:space="preserve">pogodbo obdržati v veljavi in iz </w:t>
      </w:r>
      <w:r w:rsidRPr="00DB65D2">
        <w:rPr>
          <w:rFonts w:cs="Tahoma"/>
          <w:szCs w:val="22"/>
        </w:rPr>
        <w:t xml:space="preserve">vsote, ki jo </w:t>
      </w:r>
      <w:r>
        <w:rPr>
          <w:rFonts w:cs="Tahoma"/>
          <w:szCs w:val="22"/>
        </w:rPr>
        <w:t xml:space="preserve">v določenem trenutku </w:t>
      </w:r>
      <w:r w:rsidRPr="00DB65D2">
        <w:rPr>
          <w:rFonts w:cs="Tahoma"/>
          <w:szCs w:val="22"/>
        </w:rPr>
        <w:t>dolguje izvajalcu za opravljena dela</w:t>
      </w:r>
      <w:r>
        <w:rPr>
          <w:rFonts w:cs="Tahoma"/>
          <w:szCs w:val="22"/>
        </w:rPr>
        <w:t>,</w:t>
      </w:r>
      <w:r w:rsidRPr="00E249E5">
        <w:rPr>
          <w:rFonts w:cs="Tahoma"/>
          <w:szCs w:val="22"/>
        </w:rPr>
        <w:t xml:space="preserve"> </w:t>
      </w:r>
      <w:r>
        <w:rPr>
          <w:rFonts w:cs="Tahoma"/>
          <w:szCs w:val="22"/>
        </w:rPr>
        <w:t xml:space="preserve">zadržati brezobrestno </w:t>
      </w:r>
      <w:r w:rsidRPr="006702FC">
        <w:rPr>
          <w:rFonts w:cs="Tahoma"/>
          <w:szCs w:val="22"/>
        </w:rPr>
        <w:t>znesek, ki ustreza enakemu odstotku (%) ocenjene pogodbene vrednosti, na katero bi se moral glasiti instrument finančnega zavarovanja, ki ni bil nadomeščen, podaljšan ali sicer naročniku zagotovljen.</w:t>
      </w:r>
    </w:p>
    <w:p w14:paraId="63DED5DD" w14:textId="77777777" w:rsidR="008227AD" w:rsidRDefault="008227AD" w:rsidP="008227AD">
      <w:pPr>
        <w:jc w:val="both"/>
        <w:rPr>
          <w:rFonts w:cs="Tahoma"/>
          <w:szCs w:val="22"/>
        </w:rPr>
      </w:pPr>
    </w:p>
    <w:p w14:paraId="76BF6A81" w14:textId="4DA1BA43" w:rsidR="008227AD" w:rsidRDefault="008227AD" w:rsidP="00B02B26">
      <w:pPr>
        <w:numPr>
          <w:ilvl w:val="0"/>
          <w:numId w:val="66"/>
        </w:numPr>
        <w:jc w:val="center"/>
        <w:rPr>
          <w:rFonts w:cs="Tahoma"/>
          <w:szCs w:val="22"/>
        </w:rPr>
      </w:pPr>
      <w:r>
        <w:rPr>
          <w:rFonts w:cs="Tahoma"/>
          <w:szCs w:val="22"/>
        </w:rPr>
        <w:t>člen</w:t>
      </w:r>
    </w:p>
    <w:p w14:paraId="2865D44C" w14:textId="77777777" w:rsidR="008227AD" w:rsidRDefault="008227AD" w:rsidP="008227AD">
      <w:pPr>
        <w:jc w:val="center"/>
        <w:rPr>
          <w:rFonts w:cs="Tahoma"/>
          <w:szCs w:val="22"/>
        </w:rPr>
      </w:pPr>
      <w:r>
        <w:rPr>
          <w:rFonts w:cs="Tahoma"/>
          <w:szCs w:val="22"/>
        </w:rPr>
        <w:t>(unovčenje finančnega zavarovanja)</w:t>
      </w:r>
    </w:p>
    <w:p w14:paraId="658E1DC8" w14:textId="77777777" w:rsidR="008227AD" w:rsidRDefault="008227AD" w:rsidP="008227AD">
      <w:pPr>
        <w:jc w:val="both"/>
        <w:rPr>
          <w:rFonts w:cs="Tahoma"/>
          <w:szCs w:val="22"/>
        </w:rPr>
      </w:pPr>
    </w:p>
    <w:p w14:paraId="18196803" w14:textId="77777777" w:rsidR="008227AD" w:rsidRDefault="008227AD" w:rsidP="008227AD">
      <w:pPr>
        <w:jc w:val="both"/>
        <w:rPr>
          <w:rFonts w:cs="Tahoma"/>
          <w:szCs w:val="22"/>
        </w:rPr>
      </w:pPr>
      <w:r>
        <w:rPr>
          <w:rFonts w:cs="Tahoma"/>
          <w:szCs w:val="22"/>
        </w:rPr>
        <w:t xml:space="preserve">Naročnik lahko po kateremkoli finančnem zavarovanju unovči </w:t>
      </w:r>
      <w:r w:rsidRPr="00A76D18">
        <w:rPr>
          <w:rFonts w:cs="Tahoma"/>
          <w:szCs w:val="22"/>
        </w:rPr>
        <w:t>znesek, ki je potreben, da poplača vse stroške, škodo in unovči vse druge terjatve do izvajalca, ki jih pridobi na podlagi te pogodbe zaradi kršitev izvajalca</w:t>
      </w:r>
      <w:r>
        <w:rPr>
          <w:rFonts w:cs="Tahoma"/>
          <w:szCs w:val="22"/>
        </w:rPr>
        <w:t xml:space="preserve">. </w:t>
      </w:r>
    </w:p>
    <w:p w14:paraId="21B7F337" w14:textId="77777777" w:rsidR="008227AD" w:rsidRDefault="008227AD" w:rsidP="008227AD">
      <w:pPr>
        <w:jc w:val="both"/>
        <w:rPr>
          <w:rFonts w:cs="Tahoma"/>
          <w:szCs w:val="22"/>
        </w:rPr>
      </w:pPr>
    </w:p>
    <w:p w14:paraId="28FA3A55" w14:textId="77777777" w:rsidR="008227AD" w:rsidRDefault="008227AD" w:rsidP="008227AD">
      <w:pPr>
        <w:jc w:val="both"/>
        <w:rPr>
          <w:rFonts w:cs="Tahoma"/>
          <w:szCs w:val="22"/>
        </w:rPr>
      </w:pPr>
      <w:r>
        <w:rPr>
          <w:rFonts w:cs="Tahoma"/>
          <w:szCs w:val="22"/>
        </w:rPr>
        <w:t>Če naročnik instrument zavarovanja unovči, ker izvajalec ne predloži drugega instrumenta zavarovanja in naročnik tedaj nima nobene zapadle terjatve do izvajalca,</w:t>
      </w:r>
      <w:r w:rsidRPr="00A76D18">
        <w:rPr>
          <w:rFonts w:cs="Tahoma"/>
          <w:szCs w:val="22"/>
        </w:rPr>
        <w:t xml:space="preserve"> unovčeni znesek </w:t>
      </w:r>
      <w:r w:rsidRPr="00A76D18">
        <w:rPr>
          <w:rFonts w:cs="Tahoma"/>
          <w:szCs w:val="22"/>
        </w:rPr>
        <w:lastRenderedPageBreak/>
        <w:t xml:space="preserve">nadomešča instrument finančnega zavarovanja ter predstavlja jamstvo (sredstvo zavarovanja) potencialne bodoče terjatve naročnika. Naročnik znesek zadrži in se ne obrestuje, dokler ne poteče rok, </w:t>
      </w:r>
      <w:r>
        <w:rPr>
          <w:rFonts w:cs="Tahoma"/>
          <w:szCs w:val="22"/>
        </w:rPr>
        <w:t xml:space="preserve">ki je predviden za nepredložen instrument zavarovanja, </w:t>
      </w:r>
      <w:r w:rsidRPr="00A76D18">
        <w:rPr>
          <w:rFonts w:cs="Tahoma"/>
          <w:szCs w:val="22"/>
        </w:rPr>
        <w:t>lahko pa ga porabi za kritje vseh stroškov, škode, ki nastane zaradi napak in za unovčitev vseh drugih terjatev, ki jih pridobi na podlagi te pogodbe zaradi kršitev izvajalca.</w:t>
      </w:r>
    </w:p>
    <w:p w14:paraId="229C8EF2" w14:textId="77777777" w:rsidR="008227AD" w:rsidRDefault="008227AD" w:rsidP="008227AD">
      <w:pPr>
        <w:jc w:val="both"/>
        <w:rPr>
          <w:rFonts w:cs="Tahoma"/>
          <w:szCs w:val="22"/>
        </w:rPr>
      </w:pPr>
    </w:p>
    <w:p w14:paraId="6B249900" w14:textId="77777777" w:rsidR="008227AD" w:rsidRDefault="008227AD" w:rsidP="008227AD">
      <w:pPr>
        <w:jc w:val="both"/>
        <w:rPr>
          <w:rFonts w:cs="Tahoma"/>
          <w:szCs w:val="22"/>
        </w:rPr>
      </w:pPr>
      <w:r>
        <w:rPr>
          <w:rFonts w:cs="Tahoma"/>
          <w:szCs w:val="22"/>
        </w:rPr>
        <w:t xml:space="preserve">Če </w:t>
      </w:r>
      <w:r w:rsidRPr="00D01077">
        <w:t>naročnik unovči znesek finančnega zavarovanja</w:t>
      </w:r>
      <w:r>
        <w:t>, ki presega stroške in škodo</w:t>
      </w:r>
      <w:r w:rsidRPr="00D01077">
        <w:t>, mora neupravičeno unovčeno razliko</w:t>
      </w:r>
      <w:r>
        <w:t xml:space="preserve"> </w:t>
      </w:r>
      <w:r w:rsidRPr="00D01077">
        <w:t>med nastalo škodo ali stroški ter unovčenim zneskom garancije vrniti izvajalcu</w:t>
      </w:r>
      <w:r>
        <w:t>, razen če ima verjetno bodočo terjatev do izvajalca. V tem primeru sme razliko brezobrestno zadržati, dokler se dokončno ne ugotovi, da nobena terjatev do izvajalca ne bo nastala.</w:t>
      </w:r>
    </w:p>
    <w:p w14:paraId="760E92F4" w14:textId="77777777" w:rsidR="008227AD" w:rsidRPr="00AB1F54" w:rsidRDefault="008227AD" w:rsidP="008227AD">
      <w:pPr>
        <w:jc w:val="both"/>
        <w:rPr>
          <w:rFonts w:cs="Tahoma"/>
          <w:szCs w:val="22"/>
        </w:rPr>
      </w:pPr>
    </w:p>
    <w:p w14:paraId="28288185" w14:textId="773383C5" w:rsidR="008227AD" w:rsidRDefault="008227AD" w:rsidP="00B02B26">
      <w:pPr>
        <w:numPr>
          <w:ilvl w:val="0"/>
          <w:numId w:val="66"/>
        </w:numPr>
        <w:jc w:val="center"/>
        <w:rPr>
          <w:rFonts w:cs="Tahoma"/>
          <w:szCs w:val="22"/>
        </w:rPr>
      </w:pPr>
      <w:r w:rsidRPr="00AB1F54">
        <w:rPr>
          <w:rFonts w:cs="Tahoma"/>
          <w:szCs w:val="22"/>
        </w:rPr>
        <w:t>člen</w:t>
      </w:r>
    </w:p>
    <w:p w14:paraId="34FD8DEE" w14:textId="77777777" w:rsidR="008227AD" w:rsidRDefault="008227AD" w:rsidP="008227AD">
      <w:pPr>
        <w:jc w:val="center"/>
        <w:rPr>
          <w:rFonts w:cs="Tahoma"/>
          <w:szCs w:val="22"/>
        </w:rPr>
      </w:pPr>
      <w:r>
        <w:rPr>
          <w:rFonts w:cs="Tahoma"/>
          <w:szCs w:val="22"/>
        </w:rPr>
        <w:t>(zavarovanje za resnost ponudbe)</w:t>
      </w:r>
    </w:p>
    <w:p w14:paraId="7E3AA94A" w14:textId="77777777" w:rsidR="008227AD" w:rsidRPr="00AB1F54" w:rsidRDefault="008227AD" w:rsidP="008227AD">
      <w:pPr>
        <w:jc w:val="center"/>
        <w:rPr>
          <w:rFonts w:cs="Tahoma"/>
          <w:szCs w:val="22"/>
        </w:rPr>
      </w:pPr>
    </w:p>
    <w:p w14:paraId="2B7D872D" w14:textId="77777777" w:rsidR="008227AD" w:rsidRDefault="008227AD" w:rsidP="008227AD">
      <w:pPr>
        <w:jc w:val="both"/>
        <w:rPr>
          <w:rFonts w:cs="Tahoma"/>
          <w:szCs w:val="22"/>
        </w:rPr>
      </w:pPr>
      <w:r>
        <w:rPr>
          <w:rFonts w:cs="Tahoma"/>
          <w:szCs w:val="22"/>
        </w:rPr>
        <w:t xml:space="preserve">Izvajalec je naročniku v okviru postopka javnega naročila izročil instrument finančnega zavarovanja za resnost ponudbe. </w:t>
      </w:r>
    </w:p>
    <w:p w14:paraId="09B7969A" w14:textId="77777777" w:rsidR="008227AD" w:rsidRDefault="008227AD" w:rsidP="008227AD">
      <w:pPr>
        <w:jc w:val="both"/>
        <w:rPr>
          <w:rFonts w:cs="Tahoma"/>
          <w:szCs w:val="22"/>
        </w:rPr>
      </w:pPr>
    </w:p>
    <w:p w14:paraId="63194FD6" w14:textId="77777777" w:rsidR="008227AD" w:rsidRDefault="008227AD" w:rsidP="008227AD">
      <w:pPr>
        <w:jc w:val="both"/>
        <w:rPr>
          <w:rFonts w:cs="Tahoma"/>
          <w:szCs w:val="22"/>
        </w:rPr>
      </w:pPr>
      <w:r w:rsidRPr="00AB1F54">
        <w:rPr>
          <w:rFonts w:cs="Tahoma"/>
          <w:szCs w:val="22"/>
        </w:rPr>
        <w:t xml:space="preserve">Naročnik lahko unovči instrument finančnega zavarovanja za resnost ponudbe </w:t>
      </w:r>
      <w:r>
        <w:rPr>
          <w:rFonts w:cs="Tahoma"/>
          <w:szCs w:val="22"/>
        </w:rPr>
        <w:t>v sledečih primerih:</w:t>
      </w:r>
    </w:p>
    <w:p w14:paraId="5D189FEE" w14:textId="77777777" w:rsidR="008227AD" w:rsidRDefault="008227AD" w:rsidP="008227AD">
      <w:pPr>
        <w:pStyle w:val="ListParagraph"/>
        <w:numPr>
          <w:ilvl w:val="0"/>
          <w:numId w:val="28"/>
        </w:numPr>
        <w:ind w:left="720"/>
        <w:jc w:val="both"/>
        <w:rPr>
          <w:rFonts w:cs="Tahoma"/>
          <w:szCs w:val="22"/>
        </w:rPr>
      </w:pPr>
      <w:r>
        <w:rPr>
          <w:rFonts w:cs="Tahoma"/>
          <w:szCs w:val="22"/>
        </w:rPr>
        <w:t xml:space="preserve">če izvajalec naročniku ne izroči ali ne izroči pravočasno </w:t>
      </w:r>
      <w:r w:rsidRPr="00AB1F54">
        <w:rPr>
          <w:rFonts w:cs="Tahoma"/>
          <w:szCs w:val="22"/>
        </w:rPr>
        <w:t>instrument finančnega zavarovanja</w:t>
      </w:r>
      <w:r>
        <w:rPr>
          <w:rFonts w:cs="Tahoma"/>
          <w:szCs w:val="22"/>
        </w:rPr>
        <w:t xml:space="preserve"> z</w:t>
      </w:r>
      <w:r w:rsidRPr="00AB1F54">
        <w:rPr>
          <w:rFonts w:cs="Tahoma"/>
          <w:szCs w:val="22"/>
        </w:rPr>
        <w:t>a kvalitetno in pravočasno izvršitev del</w:t>
      </w:r>
      <w:r>
        <w:rPr>
          <w:rFonts w:cs="Tahoma"/>
          <w:szCs w:val="22"/>
        </w:rPr>
        <w:t xml:space="preserve"> v skladu s to pogodbo,</w:t>
      </w:r>
    </w:p>
    <w:p w14:paraId="14BC497A" w14:textId="77777777" w:rsidR="008227AD" w:rsidRPr="00FC4A27" w:rsidRDefault="008227AD" w:rsidP="008227AD">
      <w:pPr>
        <w:pStyle w:val="ListParagraph"/>
        <w:numPr>
          <w:ilvl w:val="0"/>
          <w:numId w:val="28"/>
        </w:numPr>
        <w:ind w:left="720"/>
        <w:jc w:val="both"/>
        <w:rPr>
          <w:rFonts w:cs="Tahoma"/>
          <w:szCs w:val="22"/>
        </w:rPr>
      </w:pPr>
      <w:r>
        <w:rPr>
          <w:rFonts w:cs="Tahoma"/>
          <w:szCs w:val="22"/>
        </w:rPr>
        <w:t xml:space="preserve">če izvajalec naročniku ne izroči ali ne izroči pravočasno ustrezne zavarovalne pogodbe (police) </w:t>
      </w:r>
      <w:r w:rsidRPr="00AB1F54">
        <w:rPr>
          <w:rFonts w:cs="Tahoma"/>
          <w:szCs w:val="22"/>
        </w:rPr>
        <w:t xml:space="preserve">za </w:t>
      </w:r>
      <w:r>
        <w:rPr>
          <w:rFonts w:cs="Tahoma"/>
          <w:szCs w:val="22"/>
        </w:rPr>
        <w:t xml:space="preserve">zavarovanje splošne odgovornosti ter za </w:t>
      </w:r>
      <w:r w:rsidRPr="00AB1F54">
        <w:rPr>
          <w:rFonts w:cs="Tahoma"/>
          <w:szCs w:val="22"/>
        </w:rPr>
        <w:t>gradbeno zavarovanje</w:t>
      </w:r>
      <w:r>
        <w:rPr>
          <w:rFonts w:cs="Tahoma"/>
          <w:szCs w:val="22"/>
        </w:rPr>
        <w:t>,</w:t>
      </w:r>
    </w:p>
    <w:p w14:paraId="165B82E6" w14:textId="77777777" w:rsidR="008227AD" w:rsidRDefault="008227AD" w:rsidP="008227AD">
      <w:pPr>
        <w:pStyle w:val="ListParagraph"/>
        <w:numPr>
          <w:ilvl w:val="0"/>
          <w:numId w:val="28"/>
        </w:numPr>
        <w:ind w:left="720"/>
        <w:jc w:val="both"/>
        <w:rPr>
          <w:rFonts w:cs="Tahoma"/>
          <w:szCs w:val="22"/>
        </w:rPr>
      </w:pPr>
      <w:r w:rsidRPr="00697074">
        <w:rPr>
          <w:rFonts w:cs="Tahoma"/>
          <w:szCs w:val="22"/>
        </w:rPr>
        <w:t>če izvajalec ne prične s pogodbeno dogovorjenimi deli v pogodbenem roku</w:t>
      </w:r>
      <w:r>
        <w:rPr>
          <w:rFonts w:cs="Tahoma"/>
          <w:szCs w:val="22"/>
        </w:rPr>
        <w:t xml:space="preserve"> ali ne začne z deli </w:t>
      </w:r>
      <w:r w:rsidRPr="00697074">
        <w:rPr>
          <w:rFonts w:cs="Tahoma"/>
          <w:szCs w:val="22"/>
        </w:rPr>
        <w:t xml:space="preserve">v morebitnem naknadnem roku, ki mu ga določi naročnik, </w:t>
      </w:r>
    </w:p>
    <w:p w14:paraId="4FB96029" w14:textId="77777777" w:rsidR="008227AD" w:rsidRDefault="008227AD" w:rsidP="008227AD">
      <w:pPr>
        <w:pStyle w:val="ListParagraph"/>
        <w:numPr>
          <w:ilvl w:val="0"/>
          <w:numId w:val="28"/>
        </w:numPr>
        <w:ind w:left="720"/>
        <w:jc w:val="both"/>
        <w:rPr>
          <w:rFonts w:cs="Tahoma"/>
          <w:szCs w:val="22"/>
        </w:rPr>
      </w:pPr>
      <w:r w:rsidRPr="00697074">
        <w:rPr>
          <w:rFonts w:cs="Tahoma"/>
          <w:szCs w:val="22"/>
        </w:rPr>
        <w:t xml:space="preserve">če se v času pred izročitvijo instrumenta zavarovanja </w:t>
      </w:r>
      <w:r>
        <w:rPr>
          <w:rFonts w:cs="Tahoma"/>
          <w:szCs w:val="22"/>
        </w:rPr>
        <w:t>z</w:t>
      </w:r>
      <w:r w:rsidRPr="00AB1F54">
        <w:rPr>
          <w:rFonts w:cs="Tahoma"/>
          <w:szCs w:val="22"/>
        </w:rPr>
        <w:t>a kvalitetno in pravočasno izvršitev del</w:t>
      </w:r>
      <w:r w:rsidRPr="00697074">
        <w:rPr>
          <w:rFonts w:cs="Tahoma"/>
          <w:szCs w:val="22"/>
        </w:rPr>
        <w:t>, nad izvajalcem začne postopek zaradi insolventnosti ali izbrisa iz sod</w:t>
      </w:r>
      <w:r>
        <w:rPr>
          <w:rFonts w:cs="Tahoma"/>
          <w:szCs w:val="22"/>
        </w:rPr>
        <w:t>nega registra brez likvidacije,</w:t>
      </w:r>
    </w:p>
    <w:p w14:paraId="15AADDFD" w14:textId="259AE448" w:rsidR="008227AD" w:rsidRDefault="008227AD" w:rsidP="008227AD">
      <w:pPr>
        <w:pStyle w:val="ListParagraph"/>
        <w:numPr>
          <w:ilvl w:val="0"/>
          <w:numId w:val="28"/>
        </w:numPr>
        <w:ind w:left="720"/>
        <w:jc w:val="both"/>
        <w:rPr>
          <w:rFonts w:cs="Tahoma"/>
          <w:szCs w:val="22"/>
        </w:rPr>
      </w:pPr>
      <w:r>
        <w:rPr>
          <w:rFonts w:cs="Tahoma"/>
          <w:szCs w:val="22"/>
        </w:rPr>
        <w:t xml:space="preserve">v vseh drugih primerih, če pride do prenehanja pogodbe iz razloga v sferi izvajalca pred izročitvijo </w:t>
      </w:r>
      <w:r w:rsidRPr="00AB1F54">
        <w:rPr>
          <w:rFonts w:cs="Tahoma"/>
          <w:szCs w:val="22"/>
        </w:rPr>
        <w:t>instrument</w:t>
      </w:r>
      <w:r>
        <w:rPr>
          <w:rFonts w:cs="Tahoma"/>
          <w:szCs w:val="22"/>
        </w:rPr>
        <w:t>a</w:t>
      </w:r>
      <w:r w:rsidRPr="00AB1F54">
        <w:rPr>
          <w:rFonts w:cs="Tahoma"/>
          <w:szCs w:val="22"/>
        </w:rPr>
        <w:t xml:space="preserve"> finančnega zavarovanja </w:t>
      </w:r>
      <w:r>
        <w:rPr>
          <w:rFonts w:cs="Tahoma"/>
          <w:szCs w:val="22"/>
        </w:rPr>
        <w:t>z</w:t>
      </w:r>
      <w:r w:rsidRPr="00AB1F54">
        <w:rPr>
          <w:rFonts w:cs="Tahoma"/>
          <w:szCs w:val="22"/>
        </w:rPr>
        <w:t>a kvalitetno in pravočasno izvršitev del</w:t>
      </w:r>
      <w:r w:rsidR="00306F7F">
        <w:rPr>
          <w:rFonts w:cs="Tahoma"/>
          <w:szCs w:val="22"/>
        </w:rPr>
        <w:t xml:space="preserve"> oz. vseh drugih primerih, določenih s to pogodbo ali razpisno dokumentacijo</w:t>
      </w:r>
      <w:r>
        <w:rPr>
          <w:rFonts w:cs="Tahoma"/>
          <w:szCs w:val="22"/>
        </w:rPr>
        <w:t>.</w:t>
      </w:r>
    </w:p>
    <w:p w14:paraId="5712E543" w14:textId="77777777" w:rsidR="008227AD" w:rsidRDefault="008227AD" w:rsidP="008227AD">
      <w:pPr>
        <w:jc w:val="both"/>
        <w:rPr>
          <w:rFonts w:cs="Tahoma"/>
          <w:szCs w:val="22"/>
        </w:rPr>
      </w:pPr>
    </w:p>
    <w:p w14:paraId="0AF21795" w14:textId="77777777" w:rsidR="008227AD" w:rsidRPr="00697074" w:rsidRDefault="008227AD" w:rsidP="008227AD">
      <w:pPr>
        <w:jc w:val="both"/>
        <w:rPr>
          <w:rFonts w:cs="Tahoma"/>
          <w:szCs w:val="22"/>
        </w:rPr>
      </w:pPr>
      <w:r w:rsidRPr="00697074">
        <w:rPr>
          <w:rFonts w:cs="Tahoma"/>
          <w:szCs w:val="22"/>
        </w:rPr>
        <w:t xml:space="preserve">Unovčenje instrumenta finančnega zavarovanja za resnost ponudbe ne izključuje uveljavljanja pogodbene kazni </w:t>
      </w:r>
      <w:r>
        <w:rPr>
          <w:rFonts w:cs="Tahoma"/>
          <w:szCs w:val="22"/>
        </w:rPr>
        <w:t>v skladu s to pogodbo.</w:t>
      </w:r>
    </w:p>
    <w:p w14:paraId="047F5340" w14:textId="77777777" w:rsidR="008227AD" w:rsidRDefault="008227AD" w:rsidP="008227AD">
      <w:pPr>
        <w:jc w:val="both"/>
        <w:rPr>
          <w:rFonts w:cs="Tahoma"/>
          <w:szCs w:val="22"/>
        </w:rPr>
      </w:pPr>
    </w:p>
    <w:p w14:paraId="23A9607F" w14:textId="24333285" w:rsidR="008227AD" w:rsidRDefault="008227AD" w:rsidP="00B02B26">
      <w:pPr>
        <w:numPr>
          <w:ilvl w:val="0"/>
          <w:numId w:val="66"/>
        </w:numPr>
        <w:jc w:val="center"/>
        <w:rPr>
          <w:rFonts w:cs="Tahoma"/>
          <w:szCs w:val="22"/>
        </w:rPr>
      </w:pPr>
      <w:r w:rsidRPr="00AB1F54">
        <w:rPr>
          <w:rFonts w:cs="Tahoma"/>
          <w:szCs w:val="22"/>
        </w:rPr>
        <w:t>člen</w:t>
      </w:r>
    </w:p>
    <w:p w14:paraId="33E79BFD" w14:textId="77777777" w:rsidR="008227AD" w:rsidRDefault="008227AD" w:rsidP="008227AD">
      <w:pPr>
        <w:jc w:val="center"/>
        <w:rPr>
          <w:rFonts w:cs="Tahoma"/>
          <w:szCs w:val="22"/>
        </w:rPr>
      </w:pPr>
      <w:r>
        <w:rPr>
          <w:rFonts w:cs="Tahoma"/>
          <w:szCs w:val="22"/>
        </w:rPr>
        <w:t>(zavarovanje za kvalitetno in pravočasno izvršitev del)</w:t>
      </w:r>
    </w:p>
    <w:p w14:paraId="5758070F" w14:textId="77777777" w:rsidR="008227AD" w:rsidRPr="00AB1F54" w:rsidRDefault="008227AD" w:rsidP="008227AD">
      <w:pPr>
        <w:jc w:val="center"/>
        <w:rPr>
          <w:rFonts w:cs="Tahoma"/>
          <w:szCs w:val="22"/>
        </w:rPr>
      </w:pPr>
    </w:p>
    <w:p w14:paraId="6713B598" w14:textId="77777777" w:rsidR="008227AD" w:rsidRDefault="008227AD" w:rsidP="008227AD">
      <w:pPr>
        <w:jc w:val="both"/>
        <w:rPr>
          <w:rFonts w:cs="Tahoma"/>
          <w:szCs w:val="22"/>
        </w:rPr>
      </w:pPr>
      <w:r w:rsidRPr="00AB1F54">
        <w:rPr>
          <w:rFonts w:cs="Tahoma"/>
          <w:szCs w:val="22"/>
        </w:rPr>
        <w:t xml:space="preserve">Izvajalec se zaveže v roku osem (8) delovnih dni od podpisa te pogodbe, izročiti naročniku instrument finančnega zavarovanja  v višini deset odstotkov (10 %) </w:t>
      </w:r>
      <w:r>
        <w:rPr>
          <w:rFonts w:cs="Tahoma"/>
          <w:szCs w:val="22"/>
        </w:rPr>
        <w:t xml:space="preserve">ocenjene </w:t>
      </w:r>
      <w:r w:rsidRPr="00AB1F54">
        <w:rPr>
          <w:rFonts w:cs="Tahoma"/>
          <w:szCs w:val="22"/>
        </w:rPr>
        <w:t xml:space="preserve">pogodbene vrednosti </w:t>
      </w:r>
      <w:r>
        <w:rPr>
          <w:rFonts w:cs="Tahoma"/>
          <w:szCs w:val="22"/>
        </w:rPr>
        <w:t>povečane za</w:t>
      </w:r>
      <w:r w:rsidRPr="00AB1F54">
        <w:rPr>
          <w:rFonts w:cs="Tahoma"/>
          <w:szCs w:val="22"/>
        </w:rPr>
        <w:t xml:space="preserve"> DDV, kot jamstvo za kvalitetno in pravočasno izvršitev del, vse z veljavnostjo vsaj še devetdeset (90) dni po </w:t>
      </w:r>
      <w:r>
        <w:rPr>
          <w:rFonts w:cs="Tahoma"/>
          <w:szCs w:val="22"/>
        </w:rPr>
        <w:t>pogodbeno določenem roku za dokončanje del.</w:t>
      </w:r>
    </w:p>
    <w:p w14:paraId="7A2A7EAD" w14:textId="77777777" w:rsidR="008227AD" w:rsidRDefault="008227AD" w:rsidP="008227AD">
      <w:pPr>
        <w:jc w:val="both"/>
        <w:rPr>
          <w:rFonts w:cs="Tahoma"/>
          <w:szCs w:val="22"/>
        </w:rPr>
      </w:pPr>
    </w:p>
    <w:p w14:paraId="4B4AB9B8" w14:textId="77777777" w:rsidR="008227AD" w:rsidRPr="00AB1F54" w:rsidRDefault="008227AD" w:rsidP="008227AD">
      <w:pPr>
        <w:jc w:val="both"/>
        <w:rPr>
          <w:rFonts w:cs="Tahoma"/>
          <w:szCs w:val="22"/>
        </w:rPr>
      </w:pPr>
    </w:p>
    <w:p w14:paraId="0CC39FE3" w14:textId="77777777" w:rsidR="008227AD" w:rsidRPr="00AB1F54" w:rsidRDefault="008227AD" w:rsidP="008227AD">
      <w:pPr>
        <w:jc w:val="both"/>
        <w:rPr>
          <w:rFonts w:cs="Tahoma"/>
          <w:szCs w:val="22"/>
        </w:rPr>
      </w:pPr>
      <w:r>
        <w:rPr>
          <w:rFonts w:cs="Tahoma"/>
          <w:szCs w:val="22"/>
        </w:rPr>
        <w:t>Če pride iz kateregakoli razloga do</w:t>
      </w:r>
      <w:r w:rsidRPr="00AB1F54">
        <w:rPr>
          <w:rFonts w:cs="Tahoma"/>
          <w:szCs w:val="22"/>
        </w:rPr>
        <w:t xml:space="preserve"> podaljšanja pogodbenega roka za dokončanje del, je izvajalec dolžan naročniku v roku osem (8) delovnih dni od podpisa aneksa dostaviti ustrezno podaljšanje instrumenta finančnega zavarovanja, z veljavnostjo vsaj še devetdeset (90) dni po podaljšanem roku za dokončanje del.</w:t>
      </w:r>
    </w:p>
    <w:p w14:paraId="47D98B5A" w14:textId="77777777" w:rsidR="008227AD" w:rsidRPr="00AB1F54" w:rsidRDefault="008227AD" w:rsidP="008227AD">
      <w:pPr>
        <w:jc w:val="both"/>
        <w:rPr>
          <w:rFonts w:cs="Tahoma"/>
          <w:szCs w:val="22"/>
        </w:rPr>
      </w:pPr>
    </w:p>
    <w:p w14:paraId="7FC3C4E6" w14:textId="77777777" w:rsidR="008227AD" w:rsidRDefault="008227AD" w:rsidP="008227AD">
      <w:pPr>
        <w:pStyle w:val="BodyText2"/>
        <w:rPr>
          <w:rFonts w:cs="Tahoma"/>
          <w:b w:val="0"/>
          <w:szCs w:val="22"/>
        </w:rPr>
      </w:pPr>
      <w:r w:rsidRPr="00AB1F54">
        <w:rPr>
          <w:rFonts w:cs="Tahoma"/>
          <w:b w:val="0"/>
          <w:szCs w:val="22"/>
        </w:rPr>
        <w:t xml:space="preserve">Instrument finančnega zavarovanja za kvalitetno in pravočasno </w:t>
      </w:r>
      <w:r>
        <w:rPr>
          <w:rFonts w:cs="Tahoma"/>
          <w:b w:val="0"/>
          <w:szCs w:val="22"/>
        </w:rPr>
        <w:t>izvršitev del</w:t>
      </w:r>
      <w:r w:rsidRPr="00AB1F54">
        <w:rPr>
          <w:rFonts w:cs="Tahoma"/>
          <w:b w:val="0"/>
          <w:szCs w:val="22"/>
        </w:rPr>
        <w:t xml:space="preserve"> lahko naročnik unovči</w:t>
      </w:r>
      <w:r>
        <w:rPr>
          <w:rFonts w:cs="Tahoma"/>
          <w:b w:val="0"/>
          <w:szCs w:val="22"/>
        </w:rPr>
        <w:t xml:space="preserve"> v sledečih primerih:</w:t>
      </w:r>
      <w:r w:rsidRPr="00AB1F54">
        <w:rPr>
          <w:rFonts w:cs="Tahoma"/>
          <w:b w:val="0"/>
          <w:szCs w:val="22"/>
        </w:rPr>
        <w:t xml:space="preserve"> </w:t>
      </w:r>
    </w:p>
    <w:p w14:paraId="14659728" w14:textId="77777777" w:rsidR="008227AD" w:rsidRDefault="008227AD" w:rsidP="008227AD">
      <w:pPr>
        <w:spacing w:line="276" w:lineRule="auto"/>
        <w:ind w:firstLine="720"/>
        <w:jc w:val="both"/>
      </w:pPr>
      <w:r w:rsidRPr="00D01077">
        <w:t>- če bo izvaj</w:t>
      </w:r>
      <w:r>
        <w:t>alec kršil pogodbene obveznosti,</w:t>
      </w:r>
    </w:p>
    <w:p w14:paraId="186486B7" w14:textId="77777777" w:rsidR="008227AD" w:rsidRPr="00D01077" w:rsidRDefault="008227AD" w:rsidP="008227AD">
      <w:pPr>
        <w:spacing w:line="276" w:lineRule="auto"/>
        <w:ind w:firstLine="720"/>
        <w:jc w:val="both"/>
      </w:pPr>
      <w:r w:rsidRPr="00D01077">
        <w:t xml:space="preserve">- če bo naročnik </w:t>
      </w:r>
      <w:r>
        <w:t>odstopil od pogodbe</w:t>
      </w:r>
      <w:r w:rsidRPr="00D01077">
        <w:t xml:space="preserve"> zaradi kršitev</w:t>
      </w:r>
      <w:r>
        <w:t xml:space="preserve"> ali zamude na strani izvajalca,</w:t>
      </w:r>
    </w:p>
    <w:p w14:paraId="6390E243" w14:textId="77777777" w:rsidR="008227AD" w:rsidRPr="00D01077" w:rsidRDefault="008227AD" w:rsidP="008227AD">
      <w:pPr>
        <w:spacing w:line="276" w:lineRule="auto"/>
        <w:ind w:left="720"/>
        <w:jc w:val="both"/>
      </w:pPr>
      <w:r w:rsidRPr="00D01077">
        <w:lastRenderedPageBreak/>
        <w:t>- če izvajalec pravočasno ne predloži finančnega zavarovanja za odpravo napak</w:t>
      </w:r>
      <w:r>
        <w:t xml:space="preserve"> v garancijskem roku,</w:t>
      </w:r>
    </w:p>
    <w:p w14:paraId="4844FEA1" w14:textId="77777777" w:rsidR="008227AD" w:rsidRDefault="008227AD" w:rsidP="008227AD">
      <w:pPr>
        <w:spacing w:line="276" w:lineRule="auto"/>
        <w:ind w:left="720"/>
        <w:jc w:val="both"/>
      </w:pPr>
      <w:r w:rsidRPr="00D01077">
        <w:t>- če se na zahtevo naročnika, v primernem roku, ki ga določi naročnik, ugotovljene pomanjkljivosti in/ali napake ne</w:t>
      </w:r>
      <w:r>
        <w:t xml:space="preserve"> odpravijo,</w:t>
      </w:r>
    </w:p>
    <w:p w14:paraId="25B3475E" w14:textId="77777777" w:rsidR="00306F7F" w:rsidRDefault="008227AD" w:rsidP="008227AD">
      <w:pPr>
        <w:spacing w:line="276" w:lineRule="auto"/>
        <w:ind w:firstLine="720"/>
        <w:jc w:val="both"/>
      </w:pPr>
      <w:r>
        <w:t>- če se nad izvajalcem začne postopek zaradi insolventnosti</w:t>
      </w:r>
      <w:r w:rsidR="00306F7F">
        <w:t>,</w:t>
      </w:r>
    </w:p>
    <w:p w14:paraId="19E93B9C" w14:textId="071C4CA2" w:rsidR="008227AD" w:rsidRPr="00D01077" w:rsidRDefault="00306F7F" w:rsidP="008227AD">
      <w:pPr>
        <w:spacing w:line="276" w:lineRule="auto"/>
        <w:ind w:firstLine="720"/>
        <w:jc w:val="both"/>
      </w:pPr>
      <w:r>
        <w:t>- v vseh drugih primerih, določenih s to pogodbo ali razpisno dokumentacijo.</w:t>
      </w:r>
    </w:p>
    <w:p w14:paraId="23A09056" w14:textId="77777777" w:rsidR="008227AD" w:rsidRPr="00AB1F54" w:rsidRDefault="008227AD" w:rsidP="008227AD">
      <w:pPr>
        <w:pStyle w:val="BodyText2"/>
        <w:rPr>
          <w:rFonts w:cs="Tahoma"/>
          <w:b w:val="0"/>
          <w:szCs w:val="22"/>
        </w:rPr>
      </w:pPr>
    </w:p>
    <w:p w14:paraId="61CE03B7" w14:textId="77777777" w:rsidR="008227AD" w:rsidRPr="00AB1F54" w:rsidRDefault="008227AD" w:rsidP="008227AD">
      <w:pPr>
        <w:pStyle w:val="BodyText2"/>
        <w:rPr>
          <w:rFonts w:cs="Tahoma"/>
          <w:b w:val="0"/>
          <w:szCs w:val="22"/>
        </w:rPr>
      </w:pPr>
    </w:p>
    <w:p w14:paraId="37716078" w14:textId="5951DF81" w:rsidR="008227AD" w:rsidRDefault="008227AD" w:rsidP="00B02B26">
      <w:pPr>
        <w:numPr>
          <w:ilvl w:val="0"/>
          <w:numId w:val="66"/>
        </w:numPr>
        <w:jc w:val="center"/>
        <w:rPr>
          <w:rFonts w:cs="Tahoma"/>
          <w:szCs w:val="22"/>
        </w:rPr>
      </w:pPr>
      <w:r w:rsidRPr="00AB1F54">
        <w:rPr>
          <w:rFonts w:cs="Tahoma"/>
          <w:szCs w:val="22"/>
        </w:rPr>
        <w:t>člen</w:t>
      </w:r>
    </w:p>
    <w:p w14:paraId="138E9F08" w14:textId="77777777" w:rsidR="008227AD" w:rsidRDefault="008227AD" w:rsidP="008227AD">
      <w:pPr>
        <w:jc w:val="center"/>
        <w:rPr>
          <w:rFonts w:cs="Tahoma"/>
          <w:szCs w:val="22"/>
        </w:rPr>
      </w:pPr>
      <w:r>
        <w:rPr>
          <w:rFonts w:cs="Tahoma"/>
          <w:szCs w:val="22"/>
        </w:rPr>
        <w:t>(zavarovalne pogodbe)</w:t>
      </w:r>
    </w:p>
    <w:p w14:paraId="6177BBAA" w14:textId="77777777" w:rsidR="008227AD" w:rsidRPr="00AB1F54" w:rsidRDefault="008227AD" w:rsidP="008227AD">
      <w:pPr>
        <w:jc w:val="center"/>
        <w:rPr>
          <w:rFonts w:cs="Tahoma"/>
          <w:szCs w:val="22"/>
        </w:rPr>
      </w:pPr>
    </w:p>
    <w:p w14:paraId="496746B8" w14:textId="77777777" w:rsidR="008227AD" w:rsidRDefault="008227AD" w:rsidP="008227AD">
      <w:pPr>
        <w:jc w:val="both"/>
        <w:rPr>
          <w:rFonts w:cs="Tahoma"/>
          <w:szCs w:val="22"/>
        </w:rPr>
      </w:pPr>
      <w:bookmarkStart w:id="54" w:name="_Hlk524511847"/>
      <w:r w:rsidRPr="00AB1F54">
        <w:rPr>
          <w:rFonts w:cs="Tahoma"/>
          <w:szCs w:val="22"/>
        </w:rPr>
        <w:t>Izvajalec se zaveže v roku osem (8) delovnih dni od podpisa te pogodbe, izročiti naročniku</w:t>
      </w:r>
      <w:r>
        <w:rPr>
          <w:rFonts w:cs="Tahoma"/>
          <w:szCs w:val="22"/>
        </w:rPr>
        <w:t>: (1)</w:t>
      </w:r>
      <w:r w:rsidRPr="00AB1F54">
        <w:rPr>
          <w:rFonts w:cs="Tahoma"/>
          <w:szCs w:val="22"/>
        </w:rPr>
        <w:t xml:space="preserve"> kopijo zavarovalne pogodbe za zavarovanje odgovornosti za škodo, ki bi utegnila nastati </w:t>
      </w:r>
      <w:r>
        <w:rPr>
          <w:rFonts w:cs="Tahoma"/>
          <w:szCs w:val="22"/>
        </w:rPr>
        <w:t>naročniku</w:t>
      </w:r>
      <w:r w:rsidRPr="00AB1F54">
        <w:rPr>
          <w:rFonts w:cs="Tahoma"/>
          <w:szCs w:val="22"/>
        </w:rPr>
        <w:t xml:space="preserve"> in tretjim osebam v zvezi z opravljanjem </w:t>
      </w:r>
      <w:r>
        <w:rPr>
          <w:rFonts w:cs="Tahoma"/>
          <w:szCs w:val="22"/>
        </w:rPr>
        <w:t>njegove</w:t>
      </w:r>
      <w:r w:rsidRPr="00AB1F54">
        <w:rPr>
          <w:rFonts w:cs="Tahoma"/>
          <w:szCs w:val="22"/>
        </w:rPr>
        <w:t xml:space="preserve"> dejavnosti, z letno zavarovalno vsoto najmanj 200.000 EUR, skupaj z zavarovalnimi pogoji in </w:t>
      </w:r>
      <w:r>
        <w:rPr>
          <w:rFonts w:cs="Tahoma"/>
          <w:szCs w:val="22"/>
        </w:rPr>
        <w:t xml:space="preserve">(2) </w:t>
      </w:r>
      <w:r w:rsidRPr="00AB1F54">
        <w:rPr>
          <w:rFonts w:cs="Tahoma"/>
          <w:szCs w:val="22"/>
        </w:rPr>
        <w:t xml:space="preserve">kopijo zavarovalne pogodbe za gradbeno zavarovanje za zavarovanje objekta v gradnji in materiala in opreme namenjene za vgraditev v objekt pred običajnimi nevarnostmi in škodo na obstoječih in sosednjih objektih, z zavarovalno vsoto v višini pogodbene vrednosti, skupaj z zavarovalnimi pogoji. </w:t>
      </w:r>
    </w:p>
    <w:p w14:paraId="1A10D225" w14:textId="77777777" w:rsidR="008227AD" w:rsidRPr="00AB1F54" w:rsidRDefault="008227AD" w:rsidP="008227AD">
      <w:pPr>
        <w:jc w:val="both"/>
        <w:rPr>
          <w:rFonts w:cs="Tahoma"/>
          <w:szCs w:val="22"/>
        </w:rPr>
      </w:pPr>
    </w:p>
    <w:p w14:paraId="125A8BFE" w14:textId="77777777" w:rsidR="008227AD" w:rsidRDefault="008227AD" w:rsidP="008227AD">
      <w:pPr>
        <w:jc w:val="both"/>
        <w:rPr>
          <w:rFonts w:eastAsiaTheme="minorHAnsi" w:cs="Tahoma"/>
          <w:szCs w:val="22"/>
        </w:rPr>
      </w:pPr>
      <w:r>
        <w:rPr>
          <w:rFonts w:eastAsiaTheme="minorHAnsi" w:cs="Tahoma"/>
          <w:szCs w:val="22"/>
        </w:rPr>
        <w:t xml:space="preserve">Če </w:t>
      </w:r>
      <w:r w:rsidRPr="00AB1F54">
        <w:rPr>
          <w:rFonts w:eastAsiaTheme="minorHAnsi" w:cs="Tahoma"/>
          <w:szCs w:val="22"/>
        </w:rPr>
        <w:t>izvajalec ne predloži</w:t>
      </w:r>
      <w:r>
        <w:rPr>
          <w:rFonts w:eastAsiaTheme="minorHAnsi" w:cs="Tahoma"/>
          <w:szCs w:val="22"/>
        </w:rPr>
        <w:t xml:space="preserve"> zavarovalne pogodbe in se naročnik kljub temu odloči, da od pogodbe ne odstopi ter jo ohrani v veljavi</w:t>
      </w:r>
      <w:r w:rsidRPr="00AB1F54">
        <w:rPr>
          <w:rFonts w:eastAsiaTheme="minorHAnsi" w:cs="Tahoma"/>
          <w:szCs w:val="22"/>
        </w:rPr>
        <w:t xml:space="preserve">, je </w:t>
      </w:r>
      <w:r>
        <w:rPr>
          <w:rFonts w:eastAsiaTheme="minorHAnsi" w:cs="Tahoma"/>
          <w:szCs w:val="22"/>
        </w:rPr>
        <w:t xml:space="preserve">izvajalec </w:t>
      </w:r>
      <w:r w:rsidRPr="00AB1F54">
        <w:rPr>
          <w:rFonts w:eastAsiaTheme="minorHAnsi" w:cs="Tahoma"/>
          <w:szCs w:val="22"/>
        </w:rPr>
        <w:t>dolžan nositi vse stroške in škodo, ki bi iz tega naslova nastali naročniku. Izvajalec soglaša in dovoljuje, da se ti eventualni stroški in škoda obračuna</w:t>
      </w:r>
      <w:r>
        <w:rPr>
          <w:rFonts w:eastAsiaTheme="minorHAnsi" w:cs="Tahoma"/>
          <w:szCs w:val="22"/>
        </w:rPr>
        <w:t>jo</w:t>
      </w:r>
      <w:r w:rsidRPr="00AB1F54">
        <w:rPr>
          <w:rFonts w:eastAsiaTheme="minorHAnsi" w:cs="Tahoma"/>
          <w:szCs w:val="22"/>
        </w:rPr>
        <w:t xml:space="preserve"> pri vsakokratni naslednji začasni situaciji</w:t>
      </w:r>
      <w:r>
        <w:rPr>
          <w:rFonts w:eastAsiaTheme="minorHAnsi" w:cs="Tahoma"/>
          <w:szCs w:val="22"/>
        </w:rPr>
        <w:t xml:space="preserve"> ter odbijejo od zneska dolga naročnika do izvajalca</w:t>
      </w:r>
      <w:r w:rsidRPr="00AB1F54">
        <w:rPr>
          <w:rFonts w:eastAsiaTheme="minorHAnsi" w:cs="Tahoma"/>
          <w:szCs w:val="22"/>
        </w:rPr>
        <w:t xml:space="preserve">. V primeru, da stroški in škoda nastanejo po dokončanju del, pa lahko za poplačilo le-te, naročnik unovči ustrezno zavarovanje za odpravo napak v garancijskem roku, morebitno razliko do dejanske nastale škode pa dodatno obračuna. </w:t>
      </w:r>
    </w:p>
    <w:p w14:paraId="36B94BBE" w14:textId="77777777" w:rsidR="008227AD" w:rsidRDefault="008227AD" w:rsidP="008227AD">
      <w:pPr>
        <w:jc w:val="both"/>
        <w:rPr>
          <w:rFonts w:eastAsiaTheme="minorHAnsi" w:cs="Tahoma"/>
          <w:szCs w:val="22"/>
        </w:rPr>
      </w:pPr>
    </w:p>
    <w:p w14:paraId="7D9B81E6" w14:textId="77777777" w:rsidR="008227AD" w:rsidRDefault="008227AD" w:rsidP="008227AD">
      <w:pPr>
        <w:jc w:val="both"/>
        <w:rPr>
          <w:rFonts w:eastAsiaTheme="minorHAnsi" w:cs="Tahoma"/>
          <w:szCs w:val="22"/>
        </w:rPr>
      </w:pPr>
      <w:r>
        <w:rPr>
          <w:rFonts w:eastAsiaTheme="minorHAnsi" w:cs="Tahoma"/>
          <w:szCs w:val="22"/>
        </w:rPr>
        <w:t>Če</w:t>
      </w:r>
      <w:r w:rsidRPr="003F7EDD">
        <w:rPr>
          <w:rFonts w:eastAsiaTheme="minorHAnsi" w:cs="Tahoma"/>
          <w:szCs w:val="22"/>
        </w:rPr>
        <w:t xml:space="preserve"> ima izvajalec podizvajalce, morajo tudi podizvajalci predložiti kopijo police o zavarovanju odgovornosti glavnemu izvajalcu in naročniku ali drugo dokazilo o ureditvi odgovornosti podizvajalca.</w:t>
      </w:r>
    </w:p>
    <w:p w14:paraId="51D35881" w14:textId="77777777" w:rsidR="008227AD" w:rsidRPr="00AB1F54" w:rsidRDefault="008227AD" w:rsidP="008227AD">
      <w:pPr>
        <w:jc w:val="both"/>
        <w:rPr>
          <w:rFonts w:eastAsiaTheme="minorHAnsi" w:cs="Tahoma"/>
          <w:szCs w:val="22"/>
        </w:rPr>
      </w:pPr>
    </w:p>
    <w:bookmarkEnd w:id="54"/>
    <w:p w14:paraId="33F721C2" w14:textId="77777777" w:rsidR="008227AD" w:rsidRDefault="008227AD" w:rsidP="008227AD">
      <w:pPr>
        <w:jc w:val="center"/>
        <w:rPr>
          <w:rFonts w:cs="Tahoma"/>
          <w:szCs w:val="22"/>
        </w:rPr>
      </w:pPr>
    </w:p>
    <w:p w14:paraId="2AD6E199" w14:textId="34F840C4" w:rsidR="008227AD" w:rsidRDefault="008227AD" w:rsidP="00B02B26">
      <w:pPr>
        <w:numPr>
          <w:ilvl w:val="0"/>
          <w:numId w:val="66"/>
        </w:numPr>
        <w:jc w:val="center"/>
        <w:rPr>
          <w:rFonts w:cs="Tahoma"/>
          <w:szCs w:val="22"/>
        </w:rPr>
      </w:pPr>
      <w:r>
        <w:rPr>
          <w:rFonts w:cs="Tahoma"/>
          <w:szCs w:val="22"/>
        </w:rPr>
        <w:t>člen</w:t>
      </w:r>
    </w:p>
    <w:p w14:paraId="1099876C" w14:textId="13F37442" w:rsidR="008227AD" w:rsidRDefault="008227AD" w:rsidP="008227AD">
      <w:pPr>
        <w:jc w:val="center"/>
        <w:rPr>
          <w:rFonts w:cs="Tahoma"/>
          <w:szCs w:val="22"/>
        </w:rPr>
      </w:pPr>
      <w:r>
        <w:rPr>
          <w:rFonts w:cs="Tahoma"/>
          <w:szCs w:val="22"/>
        </w:rPr>
        <w:t>(zavarovanje za odpravo napak v jamčevalnem in</w:t>
      </w:r>
      <w:r w:rsidR="00B35799" w:rsidRPr="00B35799">
        <w:rPr>
          <w:rFonts w:cs="Tahoma"/>
          <w:szCs w:val="22"/>
        </w:rPr>
        <w:t xml:space="preserve">/ali </w:t>
      </w:r>
      <w:r>
        <w:rPr>
          <w:rFonts w:cs="Tahoma"/>
          <w:szCs w:val="22"/>
        </w:rPr>
        <w:t>garancijskem roku)</w:t>
      </w:r>
    </w:p>
    <w:p w14:paraId="6CECEFBB" w14:textId="77777777" w:rsidR="008227AD" w:rsidRPr="00AB1F54" w:rsidRDefault="008227AD" w:rsidP="008227AD">
      <w:pPr>
        <w:jc w:val="center"/>
        <w:rPr>
          <w:rFonts w:cs="Tahoma"/>
          <w:szCs w:val="22"/>
        </w:rPr>
      </w:pPr>
    </w:p>
    <w:p w14:paraId="58B5CD4C" w14:textId="2887915A" w:rsidR="008227AD" w:rsidRDefault="008227AD" w:rsidP="008227AD">
      <w:pPr>
        <w:jc w:val="both"/>
        <w:rPr>
          <w:rFonts w:cs="Tahoma"/>
          <w:szCs w:val="22"/>
        </w:rPr>
      </w:pPr>
      <w:r w:rsidRPr="00AB1F54">
        <w:rPr>
          <w:rFonts w:cs="Tahoma"/>
          <w:szCs w:val="22"/>
        </w:rPr>
        <w:t>Za odpravo napak v garancijskem</w:t>
      </w:r>
      <w:r w:rsidR="00995E2B">
        <w:rPr>
          <w:rFonts w:cs="Tahoma"/>
          <w:szCs w:val="22"/>
        </w:rPr>
        <w:t xml:space="preserve"> in</w:t>
      </w:r>
      <w:r w:rsidR="00B35799" w:rsidRPr="00B35799">
        <w:rPr>
          <w:rFonts w:cs="Tahoma"/>
          <w:szCs w:val="22"/>
        </w:rPr>
        <w:t>/ali</w:t>
      </w:r>
      <w:r w:rsidR="00995E2B">
        <w:rPr>
          <w:rFonts w:cs="Tahoma"/>
          <w:szCs w:val="22"/>
        </w:rPr>
        <w:t xml:space="preserve"> jamčevalnem</w:t>
      </w:r>
      <w:r w:rsidRPr="00AB1F54">
        <w:rPr>
          <w:rFonts w:cs="Tahoma"/>
          <w:szCs w:val="22"/>
        </w:rPr>
        <w:t xml:space="preserve"> roku izvajalec del </w:t>
      </w:r>
      <w:r>
        <w:rPr>
          <w:rFonts w:cs="Tahoma"/>
          <w:szCs w:val="22"/>
        </w:rPr>
        <w:t>pred</w:t>
      </w:r>
      <w:r w:rsidRPr="00AB1F54">
        <w:rPr>
          <w:rFonts w:cs="Tahoma"/>
          <w:szCs w:val="22"/>
        </w:rPr>
        <w:t xml:space="preserve"> prevzem</w:t>
      </w:r>
      <w:r>
        <w:rPr>
          <w:rFonts w:cs="Tahoma"/>
          <w:szCs w:val="22"/>
        </w:rPr>
        <w:t>om</w:t>
      </w:r>
      <w:r w:rsidRPr="00AB1F54">
        <w:rPr>
          <w:rFonts w:cs="Tahoma"/>
          <w:szCs w:val="22"/>
        </w:rPr>
        <w:t xml:space="preserve"> naročniku izroči instrument finančnega zavarovanja</w:t>
      </w:r>
      <w:r>
        <w:rPr>
          <w:rFonts w:cs="Tahoma"/>
          <w:szCs w:val="22"/>
        </w:rPr>
        <w:t xml:space="preserve"> za odpravo napak v jamčevalnem in</w:t>
      </w:r>
      <w:r w:rsidR="00FB25CB" w:rsidRPr="00FB25CB">
        <w:rPr>
          <w:rFonts w:cs="Tahoma"/>
          <w:szCs w:val="22"/>
        </w:rPr>
        <w:t>/ali</w:t>
      </w:r>
      <w:r>
        <w:rPr>
          <w:rFonts w:cs="Tahoma"/>
          <w:szCs w:val="22"/>
        </w:rPr>
        <w:t xml:space="preserve"> garancijskem roku</w:t>
      </w:r>
      <w:r w:rsidRPr="00AB1F54">
        <w:rPr>
          <w:rFonts w:cs="Tahoma"/>
          <w:szCs w:val="22"/>
        </w:rPr>
        <w:t xml:space="preserve">  v vrednosti pet odstotkov (5%) vrednosti pogodbenih del </w:t>
      </w:r>
      <w:r>
        <w:rPr>
          <w:rFonts w:cs="Tahoma"/>
          <w:szCs w:val="22"/>
        </w:rPr>
        <w:t>povečano za</w:t>
      </w:r>
      <w:r w:rsidRPr="00AB1F54">
        <w:rPr>
          <w:rFonts w:cs="Tahoma"/>
          <w:szCs w:val="22"/>
        </w:rPr>
        <w:t xml:space="preserve"> DDV. Veljavnost instrumenta finančnega zavarovanja mora biti vsaj trideset (30) dni daljša, kot je garancijski</w:t>
      </w:r>
      <w:r>
        <w:rPr>
          <w:rFonts w:cs="Tahoma"/>
          <w:szCs w:val="22"/>
        </w:rPr>
        <w:t xml:space="preserve"> in jamčevalni rok po tej pogodbi.</w:t>
      </w:r>
    </w:p>
    <w:p w14:paraId="5191B9E5" w14:textId="77777777" w:rsidR="008227AD" w:rsidRDefault="008227AD" w:rsidP="008227AD">
      <w:pPr>
        <w:jc w:val="both"/>
        <w:rPr>
          <w:rFonts w:cs="Tahoma"/>
          <w:szCs w:val="22"/>
        </w:rPr>
      </w:pPr>
    </w:p>
    <w:p w14:paraId="5E956580" w14:textId="12A5EA65" w:rsidR="008227AD" w:rsidRPr="0093465A" w:rsidRDefault="008227AD" w:rsidP="008227AD">
      <w:pPr>
        <w:jc w:val="both"/>
        <w:rPr>
          <w:rFonts w:cs="Tahoma"/>
          <w:szCs w:val="22"/>
        </w:rPr>
      </w:pPr>
      <w:r w:rsidRPr="0093465A">
        <w:rPr>
          <w:rFonts w:cs="Tahoma"/>
          <w:szCs w:val="22"/>
        </w:rPr>
        <w:t>Instrument finančnega zavarovanja za odpravo napak v jamčevalnem in</w:t>
      </w:r>
      <w:r w:rsidR="00FB25CB" w:rsidRPr="00FB25CB">
        <w:rPr>
          <w:rFonts w:cs="Tahoma"/>
          <w:szCs w:val="22"/>
        </w:rPr>
        <w:t>/ali</w:t>
      </w:r>
      <w:r w:rsidRPr="0093465A">
        <w:rPr>
          <w:rFonts w:cs="Tahoma"/>
          <w:szCs w:val="22"/>
        </w:rPr>
        <w:t xml:space="preserve"> garancijskem roku mora pokrivati dva različna jamčevalna in</w:t>
      </w:r>
      <w:r w:rsidR="00FB25CB" w:rsidRPr="00FB25CB">
        <w:rPr>
          <w:rFonts w:cs="Tahoma"/>
          <w:szCs w:val="22"/>
        </w:rPr>
        <w:t>/ali</w:t>
      </w:r>
      <w:r w:rsidRPr="0093465A">
        <w:rPr>
          <w:rFonts w:cs="Tahoma"/>
          <w:szCs w:val="22"/>
        </w:rPr>
        <w:t xml:space="preserve"> garancijska obdobja, in sicer:</w:t>
      </w:r>
    </w:p>
    <w:p w14:paraId="2463BB24" w14:textId="12B7484E" w:rsidR="008227AD" w:rsidRPr="0093465A" w:rsidRDefault="008227AD" w:rsidP="008227AD">
      <w:pPr>
        <w:pStyle w:val="ListParagraph"/>
        <w:numPr>
          <w:ilvl w:val="0"/>
          <w:numId w:val="28"/>
        </w:numPr>
        <w:ind w:left="720"/>
        <w:jc w:val="both"/>
        <w:rPr>
          <w:rFonts w:cs="Tahoma"/>
          <w:szCs w:val="22"/>
        </w:rPr>
      </w:pPr>
      <w:r w:rsidRPr="0093465A">
        <w:rPr>
          <w:rFonts w:cs="Tahoma"/>
          <w:szCs w:val="22"/>
        </w:rPr>
        <w:t>splošni jamčevalni in</w:t>
      </w:r>
      <w:r w:rsidR="00FB25CB" w:rsidRPr="00FB25CB">
        <w:rPr>
          <w:rFonts w:cs="Tahoma"/>
          <w:szCs w:val="22"/>
        </w:rPr>
        <w:t>/ali</w:t>
      </w:r>
      <w:r w:rsidRPr="0093465A">
        <w:rPr>
          <w:rFonts w:cs="Tahoma"/>
          <w:szCs w:val="22"/>
        </w:rPr>
        <w:t xml:space="preserve"> garancijski rok, za katerega mora biti zagotovljeno trajanje instrumenta finančnega zavarovanja najmanj</w:t>
      </w:r>
      <w:r w:rsidR="00A424ED">
        <w:rPr>
          <w:rFonts w:cs="Tahoma"/>
          <w:szCs w:val="22"/>
        </w:rPr>
        <w:t xml:space="preserve"> </w:t>
      </w:r>
      <w:r w:rsidR="004612E4" w:rsidRPr="000C0890">
        <w:rPr>
          <w:rFonts w:cs="Tahoma"/>
          <w:szCs w:val="22"/>
        </w:rPr>
        <w:t xml:space="preserve">5 </w:t>
      </w:r>
      <w:r w:rsidRPr="000C0890">
        <w:rPr>
          <w:rFonts w:cs="Tahoma"/>
          <w:szCs w:val="22"/>
        </w:rPr>
        <w:t>(</w:t>
      </w:r>
      <w:r w:rsidR="004612E4" w:rsidRPr="000C0890">
        <w:rPr>
          <w:rFonts w:cs="Tahoma"/>
          <w:szCs w:val="22"/>
        </w:rPr>
        <w:t>pet</w:t>
      </w:r>
      <w:r w:rsidRPr="00283355">
        <w:rPr>
          <w:rFonts w:cs="Tahoma"/>
          <w:szCs w:val="22"/>
        </w:rPr>
        <w:t>)</w:t>
      </w:r>
      <w:r w:rsidRPr="0093465A">
        <w:rPr>
          <w:rFonts w:cs="Tahoma"/>
          <w:szCs w:val="22"/>
        </w:rPr>
        <w:t xml:space="preserve"> let in 30 (trideset) dni,</w:t>
      </w:r>
    </w:p>
    <w:p w14:paraId="210F0D2D" w14:textId="77777777" w:rsidR="008227AD" w:rsidRPr="0093465A" w:rsidRDefault="008227AD" w:rsidP="008227AD">
      <w:pPr>
        <w:pStyle w:val="ListParagraph"/>
        <w:numPr>
          <w:ilvl w:val="0"/>
          <w:numId w:val="28"/>
        </w:numPr>
        <w:ind w:left="720"/>
        <w:jc w:val="both"/>
        <w:rPr>
          <w:rFonts w:cs="Tahoma"/>
          <w:szCs w:val="22"/>
        </w:rPr>
      </w:pPr>
      <w:r w:rsidRPr="0093465A">
        <w:rPr>
          <w:rFonts w:cs="Tahoma"/>
          <w:szCs w:val="22"/>
        </w:rPr>
        <w:t xml:space="preserve">jamčevalni rok za solidnost gradnje, za katerega mora biti zagotovljeno trajanje finančnega instrumenta najmanj </w:t>
      </w:r>
      <w:r w:rsidRPr="000C0890">
        <w:rPr>
          <w:rFonts w:cs="Tahoma"/>
          <w:szCs w:val="22"/>
        </w:rPr>
        <w:t>10 (deset)</w:t>
      </w:r>
      <w:r w:rsidRPr="0093465A">
        <w:rPr>
          <w:rFonts w:cs="Tahoma"/>
          <w:szCs w:val="22"/>
        </w:rPr>
        <w:t xml:space="preserve"> let in 30 (trideset) dni.</w:t>
      </w:r>
    </w:p>
    <w:p w14:paraId="59793A8F" w14:textId="77777777" w:rsidR="008227AD" w:rsidRPr="0093465A" w:rsidRDefault="008227AD" w:rsidP="008227AD">
      <w:pPr>
        <w:jc w:val="both"/>
        <w:rPr>
          <w:rFonts w:cs="Tahoma"/>
          <w:szCs w:val="22"/>
        </w:rPr>
      </w:pPr>
    </w:p>
    <w:p w14:paraId="1AC8572B" w14:textId="77777777" w:rsidR="008227AD" w:rsidRPr="00910762" w:rsidRDefault="008227AD" w:rsidP="008227AD">
      <w:pPr>
        <w:jc w:val="both"/>
        <w:rPr>
          <w:rFonts w:cs="Tahoma"/>
          <w:szCs w:val="22"/>
        </w:rPr>
      </w:pPr>
      <w:r w:rsidRPr="0093465A">
        <w:rPr>
          <w:rFonts w:cs="Tahoma"/>
          <w:szCs w:val="22"/>
        </w:rPr>
        <w:t>Izvajalec lahko po lastni izbiri zagotovi dva instrumenta finančnega zavarovanja ali pa enega, ki pokriva oba obdobja iz prejšnjega odstavka.</w:t>
      </w:r>
    </w:p>
    <w:p w14:paraId="12C4D096" w14:textId="77777777" w:rsidR="008227AD" w:rsidRPr="00AB1F54" w:rsidRDefault="008227AD" w:rsidP="008227AD">
      <w:pPr>
        <w:jc w:val="both"/>
        <w:rPr>
          <w:rFonts w:cs="Tahoma"/>
          <w:szCs w:val="22"/>
        </w:rPr>
      </w:pPr>
    </w:p>
    <w:p w14:paraId="2382B44E" w14:textId="21BF0669" w:rsidR="008227AD" w:rsidRDefault="008227AD" w:rsidP="008227AD">
      <w:pPr>
        <w:jc w:val="both"/>
        <w:rPr>
          <w:rFonts w:cs="Tahoma"/>
          <w:szCs w:val="22"/>
        </w:rPr>
      </w:pPr>
      <w:r>
        <w:rPr>
          <w:rFonts w:cs="Tahoma"/>
          <w:szCs w:val="22"/>
        </w:rPr>
        <w:lastRenderedPageBreak/>
        <w:t>Če</w:t>
      </w:r>
      <w:r w:rsidRPr="00AB1F54">
        <w:rPr>
          <w:rFonts w:cs="Tahoma"/>
          <w:szCs w:val="22"/>
        </w:rPr>
        <w:t xml:space="preserve"> se v garancijskem </w:t>
      </w:r>
      <w:r>
        <w:rPr>
          <w:rFonts w:cs="Tahoma"/>
          <w:szCs w:val="22"/>
        </w:rPr>
        <w:t>in</w:t>
      </w:r>
      <w:r w:rsidR="00FB25CB" w:rsidRPr="00FB25CB">
        <w:rPr>
          <w:rFonts w:cs="Tahoma"/>
          <w:szCs w:val="22"/>
        </w:rPr>
        <w:t>/ali</w:t>
      </w:r>
      <w:r>
        <w:rPr>
          <w:rFonts w:cs="Tahoma"/>
          <w:szCs w:val="22"/>
        </w:rPr>
        <w:t xml:space="preserve"> jamčevalnem </w:t>
      </w:r>
      <w:r w:rsidRPr="00AB1F54">
        <w:rPr>
          <w:rFonts w:cs="Tahoma"/>
          <w:szCs w:val="22"/>
        </w:rPr>
        <w:t>roku odkrijejo napake, ki ne bodo odpravljene pred iztekom tega roka</w:t>
      </w:r>
      <w:r>
        <w:rPr>
          <w:rFonts w:cs="Tahoma"/>
          <w:szCs w:val="22"/>
        </w:rPr>
        <w:t xml:space="preserve"> ali če zaradi popravila ali zamenjave pride do podaljšanja jamčevalnega in</w:t>
      </w:r>
      <w:r w:rsidR="00FB25CB" w:rsidRPr="00FB25CB">
        <w:rPr>
          <w:rFonts w:cs="Tahoma"/>
          <w:szCs w:val="22"/>
        </w:rPr>
        <w:t>/ali</w:t>
      </w:r>
      <w:r>
        <w:rPr>
          <w:rFonts w:cs="Tahoma"/>
          <w:szCs w:val="22"/>
        </w:rPr>
        <w:t xml:space="preserve"> garancijskega roka</w:t>
      </w:r>
      <w:r w:rsidRPr="00AB1F54">
        <w:rPr>
          <w:rFonts w:cs="Tahoma"/>
          <w:szCs w:val="22"/>
        </w:rPr>
        <w:t>, je izvajalec dolžan podaljšati veljavnost instrumenta finančnega zavarovanja za odpravo napak v garancijskem roku</w:t>
      </w:r>
      <w:r>
        <w:rPr>
          <w:rFonts w:cs="Tahoma"/>
          <w:szCs w:val="22"/>
        </w:rPr>
        <w:t xml:space="preserve"> za čas, ki je potreben, da bo zagotovljena veljavnost instrumenta finančnega zavarovanja najmanj 30</w:t>
      </w:r>
      <w:r w:rsidR="00E91A6E">
        <w:rPr>
          <w:rFonts w:cs="Tahoma"/>
          <w:szCs w:val="22"/>
        </w:rPr>
        <w:t xml:space="preserve"> dni</w:t>
      </w:r>
      <w:r>
        <w:rPr>
          <w:rFonts w:cs="Tahoma"/>
          <w:szCs w:val="22"/>
        </w:rPr>
        <w:t xml:space="preserve"> po izteku podaljšane garancije in</w:t>
      </w:r>
      <w:r w:rsidR="00FB25CB" w:rsidRPr="00FB25CB">
        <w:rPr>
          <w:rFonts w:cs="Tahoma"/>
          <w:szCs w:val="22"/>
        </w:rPr>
        <w:t>/ali</w:t>
      </w:r>
      <w:r>
        <w:rPr>
          <w:rFonts w:cs="Tahoma"/>
          <w:szCs w:val="22"/>
        </w:rPr>
        <w:t xml:space="preserve"> jamčevanja</w:t>
      </w:r>
      <w:r w:rsidRPr="00AB1F54">
        <w:rPr>
          <w:rFonts w:cs="Tahoma"/>
          <w:szCs w:val="22"/>
        </w:rPr>
        <w:t>.</w:t>
      </w:r>
    </w:p>
    <w:p w14:paraId="684BD572" w14:textId="77777777" w:rsidR="008227AD" w:rsidRPr="00AB1F54" w:rsidRDefault="008227AD" w:rsidP="008227AD">
      <w:pPr>
        <w:jc w:val="both"/>
        <w:rPr>
          <w:rFonts w:cs="Tahoma"/>
          <w:szCs w:val="22"/>
        </w:rPr>
      </w:pPr>
    </w:p>
    <w:p w14:paraId="404870B3" w14:textId="1AAD361E" w:rsidR="008227AD" w:rsidRDefault="008227AD" w:rsidP="008227AD">
      <w:pPr>
        <w:jc w:val="both"/>
        <w:rPr>
          <w:rFonts w:cs="Tahoma"/>
          <w:szCs w:val="22"/>
        </w:rPr>
      </w:pPr>
      <w:r w:rsidRPr="0093465A">
        <w:rPr>
          <w:rFonts w:cs="Tahoma"/>
          <w:szCs w:val="22"/>
        </w:rPr>
        <w:t>V kolikor izvajalec ne more zagotoviti instrumenta finančnega zavarovanja z veljavnostjo, ki je 30 (trideset) dni daljša od garancijskega in</w:t>
      </w:r>
      <w:r w:rsidR="00FB25CB" w:rsidRPr="00FB25CB">
        <w:rPr>
          <w:rFonts w:cs="Tahoma"/>
          <w:szCs w:val="22"/>
        </w:rPr>
        <w:t>/ali</w:t>
      </w:r>
      <w:r w:rsidRPr="0093465A">
        <w:rPr>
          <w:rFonts w:cs="Tahoma"/>
          <w:szCs w:val="22"/>
        </w:rPr>
        <w:t xml:space="preserve"> jamčevalnega roka, se naročnik strinja, da mu predloži instrument finančnega zavarovanja  s krajšo zapadlostjo, vendar ob pogoju, da pred zapadlostjo le-te dostavi naročniku nov instrument finančnega zavarovanja. V kolikor vsaj 15 dni pred zapadlostjo instrumenta finančnega zavarovanja izvajalec ne dostavi naročniku novega instrumenta finančnega zavarovanja, je naročnik upravičen obstoječi instrument unovčiti. Tako pridobljeni znesek zadrži naročnik do izteka garancijskega in</w:t>
      </w:r>
      <w:r w:rsidR="00FB25CB" w:rsidRPr="00FB25CB">
        <w:rPr>
          <w:rFonts w:cs="Tahoma"/>
          <w:szCs w:val="22"/>
        </w:rPr>
        <w:t>/ali</w:t>
      </w:r>
      <w:r w:rsidRPr="0093465A">
        <w:rPr>
          <w:rFonts w:cs="Tahoma"/>
          <w:szCs w:val="22"/>
        </w:rPr>
        <w:t xml:space="preserve"> jamčevalnega roka in se ne obrestuje.</w:t>
      </w:r>
    </w:p>
    <w:p w14:paraId="3618474A" w14:textId="77777777" w:rsidR="008227AD" w:rsidRPr="00AB1F54" w:rsidRDefault="008227AD" w:rsidP="008227AD">
      <w:pPr>
        <w:jc w:val="both"/>
        <w:rPr>
          <w:rFonts w:cs="Tahoma"/>
          <w:szCs w:val="22"/>
        </w:rPr>
      </w:pPr>
    </w:p>
    <w:p w14:paraId="5C73A791" w14:textId="77777777" w:rsidR="008227AD" w:rsidRDefault="008227AD" w:rsidP="008227AD">
      <w:pPr>
        <w:widowControl w:val="0"/>
        <w:jc w:val="both"/>
        <w:rPr>
          <w:rFonts w:cs="Tahoma"/>
          <w:szCs w:val="22"/>
        </w:rPr>
      </w:pPr>
    </w:p>
    <w:p w14:paraId="5BF03CAB" w14:textId="77777777" w:rsidR="008227AD" w:rsidRDefault="008227AD" w:rsidP="008227AD">
      <w:pPr>
        <w:pStyle w:val="BodyText2"/>
        <w:rPr>
          <w:rFonts w:cs="Tahoma"/>
          <w:szCs w:val="22"/>
        </w:rPr>
      </w:pPr>
      <w:r>
        <w:rPr>
          <w:rFonts w:cs="Tahoma"/>
          <w:szCs w:val="22"/>
        </w:rPr>
        <w:t>Pogodbena kazen</w:t>
      </w:r>
    </w:p>
    <w:p w14:paraId="2A54418A" w14:textId="77777777" w:rsidR="008227AD" w:rsidRPr="00AB1F54" w:rsidRDefault="008227AD" w:rsidP="008227AD">
      <w:pPr>
        <w:widowControl w:val="0"/>
        <w:jc w:val="both"/>
        <w:rPr>
          <w:rFonts w:cs="Tahoma"/>
          <w:szCs w:val="22"/>
        </w:rPr>
      </w:pPr>
    </w:p>
    <w:p w14:paraId="7D6327AA" w14:textId="57FA9B39" w:rsidR="008227AD" w:rsidRDefault="008227AD" w:rsidP="00B02B26">
      <w:pPr>
        <w:numPr>
          <w:ilvl w:val="0"/>
          <w:numId w:val="66"/>
        </w:numPr>
        <w:jc w:val="center"/>
        <w:rPr>
          <w:rFonts w:cs="Tahoma"/>
          <w:szCs w:val="22"/>
        </w:rPr>
      </w:pPr>
      <w:r w:rsidRPr="00AB1F54">
        <w:rPr>
          <w:rFonts w:cs="Tahoma"/>
          <w:szCs w:val="22"/>
        </w:rPr>
        <w:t>člen</w:t>
      </w:r>
    </w:p>
    <w:p w14:paraId="5FF5B179" w14:textId="77777777" w:rsidR="008227AD" w:rsidRDefault="008227AD" w:rsidP="008227AD">
      <w:pPr>
        <w:jc w:val="center"/>
        <w:rPr>
          <w:rFonts w:cs="Tahoma"/>
          <w:szCs w:val="22"/>
        </w:rPr>
      </w:pPr>
      <w:r>
        <w:rPr>
          <w:rFonts w:cs="Tahoma"/>
          <w:szCs w:val="22"/>
        </w:rPr>
        <w:t>(splošno o pogodbeni kazni)</w:t>
      </w:r>
    </w:p>
    <w:p w14:paraId="6FA64D97" w14:textId="77777777" w:rsidR="008227AD" w:rsidRPr="00AB1F54" w:rsidRDefault="008227AD" w:rsidP="008227AD">
      <w:pPr>
        <w:jc w:val="center"/>
        <w:rPr>
          <w:rFonts w:cs="Tahoma"/>
          <w:szCs w:val="22"/>
        </w:rPr>
      </w:pPr>
    </w:p>
    <w:p w14:paraId="59FB8381" w14:textId="77777777" w:rsidR="008227AD" w:rsidRDefault="008227AD" w:rsidP="008227AD">
      <w:pPr>
        <w:jc w:val="both"/>
        <w:rPr>
          <w:rFonts w:cs="Tahoma"/>
          <w:szCs w:val="22"/>
        </w:rPr>
      </w:pPr>
      <w:r w:rsidRPr="00AB1F54">
        <w:rPr>
          <w:rFonts w:cs="Tahoma"/>
          <w:spacing w:val="-4"/>
          <w:szCs w:val="22"/>
        </w:rPr>
        <w:t>Stranki sta sporazumni, da se glede pogodbene kazni izključi up</w:t>
      </w:r>
      <w:r>
        <w:rPr>
          <w:rFonts w:cs="Tahoma"/>
          <w:spacing w:val="-4"/>
          <w:szCs w:val="22"/>
        </w:rPr>
        <w:t>oraba Posebnih gradbenih uzanc</w:t>
      </w:r>
      <w:r w:rsidRPr="00AB1F54">
        <w:rPr>
          <w:rFonts w:cs="Tahoma"/>
          <w:szCs w:val="22"/>
        </w:rPr>
        <w:t>.</w:t>
      </w:r>
    </w:p>
    <w:p w14:paraId="20F0CA33" w14:textId="77777777" w:rsidR="008227AD" w:rsidRPr="00AB1F54" w:rsidRDefault="008227AD" w:rsidP="008227AD">
      <w:pPr>
        <w:jc w:val="both"/>
        <w:rPr>
          <w:rFonts w:cs="Tahoma"/>
          <w:szCs w:val="22"/>
        </w:rPr>
      </w:pPr>
    </w:p>
    <w:p w14:paraId="5089D44D" w14:textId="2300C651" w:rsidR="008227AD" w:rsidRDefault="008227AD" w:rsidP="008227AD">
      <w:pPr>
        <w:tabs>
          <w:tab w:val="left" w:pos="7655"/>
        </w:tabs>
        <w:jc w:val="both"/>
        <w:rPr>
          <w:rFonts w:eastAsia="Calibri" w:cs="Tahoma"/>
          <w:szCs w:val="22"/>
        </w:rPr>
      </w:pPr>
      <w:r w:rsidRPr="00AB1F54">
        <w:rPr>
          <w:rFonts w:eastAsia="Calibri" w:cs="Tahoma"/>
          <w:szCs w:val="22"/>
        </w:rPr>
        <w:t xml:space="preserve">Pogodbeni stranki s to pogodbo določata tudi pogodbeno kazen, in sicer za sledeče primere: (1) za neizpolnitev, (2) za zamudo in (3) za zamudo v širšem smislu, ki nastane zaradi napak (nepravilne izpolnitve). </w:t>
      </w:r>
    </w:p>
    <w:p w14:paraId="6FC4DA41" w14:textId="6DF5DEBB" w:rsidR="00555F7A" w:rsidRDefault="00555F7A" w:rsidP="008227AD">
      <w:pPr>
        <w:tabs>
          <w:tab w:val="left" w:pos="7655"/>
        </w:tabs>
        <w:jc w:val="both"/>
        <w:rPr>
          <w:rFonts w:eastAsia="Calibri" w:cs="Tahoma"/>
          <w:szCs w:val="22"/>
        </w:rPr>
      </w:pPr>
    </w:p>
    <w:p w14:paraId="0C6E942A" w14:textId="6448EDF1" w:rsidR="00555F7A" w:rsidRDefault="00555F7A" w:rsidP="008227AD">
      <w:pPr>
        <w:tabs>
          <w:tab w:val="left" w:pos="7655"/>
        </w:tabs>
        <w:jc w:val="both"/>
        <w:rPr>
          <w:rFonts w:eastAsia="Calibri" w:cs="Tahoma"/>
          <w:szCs w:val="22"/>
        </w:rPr>
      </w:pPr>
      <w:r w:rsidRPr="00555F7A">
        <w:rPr>
          <w:rFonts w:eastAsia="Calibri" w:cs="Tahoma"/>
          <w:szCs w:val="22"/>
        </w:rPr>
        <w:t>Stranki sta sporazumni, da se glede pogodbene kazni izključi uporaba Posebnih gradbenih uzanc.</w:t>
      </w:r>
    </w:p>
    <w:p w14:paraId="52A27CA4" w14:textId="77777777" w:rsidR="008227AD" w:rsidRDefault="008227AD" w:rsidP="008227AD">
      <w:pPr>
        <w:tabs>
          <w:tab w:val="left" w:pos="7655"/>
        </w:tabs>
        <w:jc w:val="both"/>
        <w:rPr>
          <w:rFonts w:eastAsia="Calibri" w:cs="Tahoma"/>
          <w:szCs w:val="22"/>
        </w:rPr>
      </w:pPr>
    </w:p>
    <w:p w14:paraId="5B9E6E6E" w14:textId="4421CCDF" w:rsidR="004E07BA" w:rsidRPr="00F715D0"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62A39CCA" w14:textId="77777777" w:rsidR="008227AD" w:rsidRDefault="008227AD" w:rsidP="008227AD">
      <w:pPr>
        <w:tabs>
          <w:tab w:val="left" w:pos="7655"/>
        </w:tabs>
        <w:jc w:val="center"/>
        <w:rPr>
          <w:rFonts w:eastAsia="Calibri" w:cs="Tahoma"/>
          <w:szCs w:val="22"/>
        </w:rPr>
      </w:pPr>
      <w:r>
        <w:rPr>
          <w:rFonts w:eastAsia="Calibri" w:cs="Tahoma"/>
          <w:szCs w:val="22"/>
        </w:rPr>
        <w:t>(pogodbena kazen za neizpolnitev)</w:t>
      </w:r>
    </w:p>
    <w:p w14:paraId="39C2DB08" w14:textId="77777777" w:rsidR="008227AD" w:rsidRPr="00AB1F54" w:rsidRDefault="008227AD" w:rsidP="008227AD">
      <w:pPr>
        <w:tabs>
          <w:tab w:val="left" w:pos="7655"/>
        </w:tabs>
        <w:jc w:val="both"/>
        <w:rPr>
          <w:rFonts w:eastAsia="Calibri" w:cs="Tahoma"/>
          <w:szCs w:val="22"/>
        </w:rPr>
      </w:pPr>
    </w:p>
    <w:p w14:paraId="0359A018" w14:textId="77777777" w:rsidR="008227AD" w:rsidRDefault="008227AD" w:rsidP="008227AD">
      <w:pPr>
        <w:tabs>
          <w:tab w:val="left" w:pos="7655"/>
        </w:tabs>
        <w:jc w:val="both"/>
        <w:rPr>
          <w:rFonts w:eastAsia="Calibri" w:cs="Tahoma"/>
          <w:szCs w:val="22"/>
        </w:rPr>
      </w:pPr>
      <w:r w:rsidRPr="00AB1F54">
        <w:rPr>
          <w:rFonts w:eastAsia="Calibri" w:cs="Tahoma"/>
          <w:szCs w:val="22"/>
        </w:rPr>
        <w:t xml:space="preserve">Če izvajalec del oz. predmeta pogodbe ne izvede ali naročnik zamudne izpolnitve izvajalca ne sprejme ter nastane položaj neizpolnitve ima naročnik pravico do pogodbene kazni v višini 10% pogodbene vrednosti (pogodbena kazen za neizpolnitev). Če naročnik zahteva plačilo pogodbene kazni za neizpolnitev preneha izpolnitveni zahtevek in se šteje, da je naročnik odstopil od pogodbe. Vendar se v dvomu v primeru zamude izvajalca šteje, da naročnik uveljavlja pogodbeno kazen za zamudo in ne pogodbeno kazen za neizpolnitev, razen če naročnik izjavi drugače. Pogodbeno kazen za neizpolnitev lahko naročnik uveljavlja tudi v vseh drugih primerih, ko pride do razveze pogodbe zaradi odstopa od pogodbe zaradi zamude ali napak ali iz drugega razloga na strani izvajalca. </w:t>
      </w:r>
    </w:p>
    <w:p w14:paraId="205F788F" w14:textId="77777777" w:rsidR="008227AD" w:rsidRDefault="008227AD" w:rsidP="008227AD">
      <w:pPr>
        <w:tabs>
          <w:tab w:val="left" w:pos="7655"/>
        </w:tabs>
        <w:jc w:val="both"/>
        <w:rPr>
          <w:rFonts w:eastAsia="Calibri" w:cs="Tahoma"/>
          <w:szCs w:val="22"/>
        </w:rPr>
      </w:pPr>
    </w:p>
    <w:p w14:paraId="09A0D680" w14:textId="0044B0D8"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7A51AA16" w14:textId="77777777" w:rsidR="008227AD" w:rsidRDefault="008227AD" w:rsidP="008227AD">
      <w:pPr>
        <w:tabs>
          <w:tab w:val="left" w:pos="7655"/>
        </w:tabs>
        <w:jc w:val="center"/>
        <w:rPr>
          <w:rFonts w:eastAsia="Calibri" w:cs="Tahoma"/>
          <w:szCs w:val="22"/>
        </w:rPr>
      </w:pPr>
      <w:r>
        <w:rPr>
          <w:rFonts w:eastAsia="Calibri" w:cs="Tahoma"/>
          <w:szCs w:val="22"/>
        </w:rPr>
        <w:t>(pogodbena kazen za zamudo)</w:t>
      </w:r>
    </w:p>
    <w:p w14:paraId="29F71A09" w14:textId="77777777" w:rsidR="008227AD" w:rsidRPr="00AB1F54" w:rsidRDefault="008227AD" w:rsidP="008227AD">
      <w:pPr>
        <w:tabs>
          <w:tab w:val="left" w:pos="7655"/>
        </w:tabs>
        <w:jc w:val="both"/>
        <w:rPr>
          <w:rFonts w:eastAsia="Calibri" w:cs="Tahoma"/>
          <w:szCs w:val="22"/>
        </w:rPr>
      </w:pPr>
    </w:p>
    <w:p w14:paraId="07AE917B" w14:textId="77777777" w:rsidR="008227AD" w:rsidRDefault="008227AD" w:rsidP="008227AD">
      <w:pPr>
        <w:tabs>
          <w:tab w:val="left" w:pos="7655"/>
        </w:tabs>
        <w:jc w:val="both"/>
        <w:rPr>
          <w:rFonts w:eastAsia="Calibri" w:cs="Tahoma"/>
          <w:szCs w:val="22"/>
        </w:rPr>
      </w:pPr>
      <w:r w:rsidRPr="00AB1F54">
        <w:rPr>
          <w:rFonts w:eastAsia="Calibri" w:cs="Tahoma"/>
          <w:szCs w:val="22"/>
        </w:rPr>
        <w:t>Če izvajalec zamudi z izvedbo del oz. dobavo predmeta pogodbe iz kateregakoli vzroka, razen v primeru višje sile</w:t>
      </w:r>
      <w:r>
        <w:rPr>
          <w:rFonts w:eastAsia="Calibri" w:cs="Tahoma"/>
          <w:szCs w:val="22"/>
        </w:rPr>
        <w:t xml:space="preserve"> ali razlogov v sferi naročnika, ki utemeljujejo izredno podaljšanje pogodbenega roka za izvedbo del</w:t>
      </w:r>
      <w:r w:rsidRPr="00AB1F54">
        <w:rPr>
          <w:rFonts w:eastAsia="Calibri" w:cs="Tahoma"/>
          <w:szCs w:val="22"/>
        </w:rPr>
        <w:t xml:space="preserve">, dolguje naročniku 0,5 % od pogodbene </w:t>
      </w:r>
      <w:r>
        <w:rPr>
          <w:rFonts w:eastAsia="Calibri" w:cs="Tahoma"/>
          <w:szCs w:val="22"/>
        </w:rPr>
        <w:t>vrednosti</w:t>
      </w:r>
      <w:r w:rsidRPr="00AB1F54">
        <w:rPr>
          <w:rFonts w:eastAsia="Calibri" w:cs="Tahoma"/>
          <w:szCs w:val="22"/>
        </w:rPr>
        <w:t xml:space="preserve"> za vsak začeti dan zamude (pogodbena kazen za zamudo). Plačilo pogodbene kazni za zamudo ne sme presegati 10 % pogodbene vrednosti. Pravica do pogodbene kazni za zamudo nastane na podlagi pogodbe in dejstva zamude, naročnik ni dolžan izvajalcu izjaviti, da si pridržuje pravico do pogodbene kazni. Naročnik lahko zato pogodbeno kazen za zamudo uveljavlja, tudi če si ob sprejemu zamudne izpolnitve izvajalca pravice do pogodbene kazni ni izrecno pridržal. Kot dan izvedbe oz. dobave </w:t>
      </w:r>
      <w:r w:rsidRPr="00AB1F54">
        <w:rPr>
          <w:rFonts w:eastAsia="Calibri" w:cs="Tahoma"/>
          <w:szCs w:val="22"/>
        </w:rPr>
        <w:lastRenderedPageBreak/>
        <w:t xml:space="preserve">predmeta pogodbe za potrebe te določbe se šteje dan, ko je zapisniško sporazumno ugotovljen </w:t>
      </w:r>
      <w:r>
        <w:rPr>
          <w:rFonts w:eastAsia="Calibri" w:cs="Tahoma"/>
          <w:szCs w:val="22"/>
        </w:rPr>
        <w:t>prevzem</w:t>
      </w:r>
      <w:r w:rsidRPr="00AB1F54">
        <w:rPr>
          <w:rFonts w:eastAsia="Calibri" w:cs="Tahoma"/>
          <w:szCs w:val="22"/>
        </w:rPr>
        <w:t xml:space="preserve"> predmeta pogodbe</w:t>
      </w:r>
      <w:r>
        <w:rPr>
          <w:rFonts w:eastAsia="Calibri" w:cs="Tahoma"/>
          <w:szCs w:val="22"/>
        </w:rPr>
        <w:t>.</w:t>
      </w:r>
    </w:p>
    <w:p w14:paraId="4F0FD6BA" w14:textId="77777777" w:rsidR="008227AD" w:rsidRDefault="008227AD" w:rsidP="008227AD">
      <w:pPr>
        <w:tabs>
          <w:tab w:val="left" w:pos="7655"/>
        </w:tabs>
        <w:jc w:val="both"/>
        <w:rPr>
          <w:rFonts w:eastAsia="Calibri" w:cs="Tahoma"/>
          <w:szCs w:val="22"/>
        </w:rPr>
      </w:pPr>
    </w:p>
    <w:p w14:paraId="2DAD7C82" w14:textId="77777777" w:rsidR="008227AD" w:rsidRDefault="008227AD" w:rsidP="008227AD">
      <w:pPr>
        <w:tabs>
          <w:tab w:val="left" w:pos="7655"/>
        </w:tabs>
        <w:jc w:val="both"/>
        <w:rPr>
          <w:rFonts w:eastAsia="Calibri" w:cs="Tahoma"/>
          <w:szCs w:val="22"/>
        </w:rPr>
      </w:pPr>
      <w:r w:rsidRPr="0093465A">
        <w:rPr>
          <w:rFonts w:eastAsia="Calibri" w:cs="Tahoma"/>
          <w:szCs w:val="22"/>
        </w:rPr>
        <w:t>Če naročnik prične nemoteno uporabljati predmet pogodbe pred zapisniškim prevzemom, pri čemer se za nemoteno uporabo šteje le uporaba celotnega predmeta pogodbe v skladu s funkcijo, ki mu je namenjen in brez večjih nevšečnosti za naročnika, potem lahko naročnik ugovarja, da se pogodbena kazen zniža za 50% za tisti čas od dneva začetka nemotene uporabe naročnika do dneva zapisniškega prevzema.</w:t>
      </w:r>
    </w:p>
    <w:p w14:paraId="738E4005" w14:textId="77777777" w:rsidR="008227AD" w:rsidRDefault="008227AD" w:rsidP="008227AD">
      <w:pPr>
        <w:tabs>
          <w:tab w:val="left" w:pos="7655"/>
        </w:tabs>
        <w:jc w:val="both"/>
        <w:rPr>
          <w:rFonts w:eastAsia="Calibri" w:cs="Tahoma"/>
          <w:szCs w:val="22"/>
        </w:rPr>
      </w:pPr>
    </w:p>
    <w:p w14:paraId="333AF3E2" w14:textId="664101DE"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77AAE683" w14:textId="77777777" w:rsidR="008227AD" w:rsidRDefault="008227AD" w:rsidP="008227AD">
      <w:pPr>
        <w:tabs>
          <w:tab w:val="left" w:pos="7655"/>
        </w:tabs>
        <w:jc w:val="center"/>
        <w:rPr>
          <w:rFonts w:eastAsia="Calibri" w:cs="Tahoma"/>
          <w:szCs w:val="22"/>
        </w:rPr>
      </w:pPr>
      <w:r>
        <w:rPr>
          <w:rFonts w:eastAsia="Calibri" w:cs="Tahoma"/>
          <w:szCs w:val="22"/>
        </w:rPr>
        <w:t>(pogodbena kazen za zamudo v širšem smislu)</w:t>
      </w:r>
    </w:p>
    <w:p w14:paraId="725A1F61" w14:textId="77777777" w:rsidR="008227AD" w:rsidRPr="00AB1F54" w:rsidRDefault="008227AD" w:rsidP="008227AD">
      <w:pPr>
        <w:tabs>
          <w:tab w:val="left" w:pos="7655"/>
        </w:tabs>
        <w:jc w:val="both"/>
        <w:rPr>
          <w:rFonts w:eastAsia="Calibri" w:cs="Tahoma"/>
          <w:szCs w:val="22"/>
        </w:rPr>
      </w:pPr>
    </w:p>
    <w:p w14:paraId="0672CCBF" w14:textId="77777777" w:rsidR="008227AD" w:rsidRDefault="008227AD" w:rsidP="008227AD">
      <w:pPr>
        <w:tabs>
          <w:tab w:val="left" w:pos="7655"/>
        </w:tabs>
        <w:jc w:val="both"/>
        <w:rPr>
          <w:rFonts w:eastAsia="Calibri" w:cs="Tahoma"/>
          <w:szCs w:val="22"/>
        </w:rPr>
      </w:pPr>
      <w:r w:rsidRPr="00AB1F54">
        <w:rPr>
          <w:rFonts w:eastAsia="Calibri" w:cs="Tahoma"/>
          <w:szCs w:val="22"/>
        </w:rPr>
        <w:t xml:space="preserve">Če izvajalec pravočasno izvede oz. dobavi naročniku predmet pogodbe, vendar s stvarnimi ali pravnimi napakami, ki so izvajalcu sporočene, je izvajalec dolžan plačati </w:t>
      </w:r>
      <w:r>
        <w:rPr>
          <w:rFonts w:eastAsia="Calibri" w:cs="Tahoma"/>
          <w:szCs w:val="22"/>
        </w:rPr>
        <w:t xml:space="preserve">naročniku </w:t>
      </w:r>
      <w:r w:rsidRPr="00AB1F54">
        <w:rPr>
          <w:rFonts w:eastAsia="Calibri" w:cs="Tahoma"/>
          <w:szCs w:val="22"/>
        </w:rPr>
        <w:t xml:space="preserve">pogodbeno kazen za čas, ki teče od notifikacije prve napake do odprave vseh napak (pogodbena kazen zaradi napak), in sicer za vsak dan </w:t>
      </w:r>
      <w:proofErr w:type="spellStart"/>
      <w:r w:rsidRPr="00AB1F54">
        <w:rPr>
          <w:rFonts w:eastAsia="Calibri" w:cs="Tahoma"/>
          <w:szCs w:val="22"/>
        </w:rPr>
        <w:t>neodprave</w:t>
      </w:r>
      <w:proofErr w:type="spellEnd"/>
      <w:r w:rsidRPr="00AB1F54">
        <w:rPr>
          <w:rFonts w:eastAsia="Calibri" w:cs="Tahoma"/>
          <w:szCs w:val="22"/>
        </w:rPr>
        <w:t xml:space="preserve"> napak 0,5% pogodbene cene, skupno pa ne več kot 10% pogodbene cene. Kot dan notifikacije napake se šteje dan, ko je bilo izvajalcu odposlano sporočilo o napaki po elektronski pošti, ustno ali s priporočeno pošto, kot dan odprave napake pa dan, ko je zapisniško ugotovljeno, da so bile vse grajane napake odpravljene ali, če zapisniško ni ugotovljen dan odprave napak, dan, ko so bile vse napake dejansko odpravljene, predmet pogodbe pa ponovno v nemoten</w:t>
      </w:r>
      <w:r>
        <w:rPr>
          <w:rFonts w:eastAsia="Calibri" w:cs="Tahoma"/>
          <w:szCs w:val="22"/>
        </w:rPr>
        <w:t>i</w:t>
      </w:r>
      <w:r w:rsidRPr="00AB1F54">
        <w:rPr>
          <w:rFonts w:eastAsia="Calibri" w:cs="Tahoma"/>
          <w:szCs w:val="22"/>
        </w:rPr>
        <w:t xml:space="preserve"> uporab</w:t>
      </w:r>
      <w:r>
        <w:rPr>
          <w:rFonts w:eastAsia="Calibri" w:cs="Tahoma"/>
          <w:szCs w:val="22"/>
        </w:rPr>
        <w:t>i</w:t>
      </w:r>
      <w:r w:rsidRPr="00AB1F54">
        <w:rPr>
          <w:rFonts w:eastAsia="Calibri" w:cs="Tahoma"/>
          <w:szCs w:val="22"/>
        </w:rPr>
        <w:t xml:space="preserve"> naročnik</w:t>
      </w:r>
      <w:r>
        <w:rPr>
          <w:rFonts w:eastAsia="Calibri" w:cs="Tahoma"/>
          <w:szCs w:val="22"/>
        </w:rPr>
        <w:t>a</w:t>
      </w:r>
      <w:r w:rsidRPr="00AB1F54">
        <w:rPr>
          <w:rFonts w:eastAsia="Calibri" w:cs="Tahoma"/>
          <w:szCs w:val="22"/>
        </w:rPr>
        <w:t>.</w:t>
      </w:r>
    </w:p>
    <w:p w14:paraId="7D255C47" w14:textId="77777777" w:rsidR="008227AD" w:rsidRDefault="008227AD" w:rsidP="008227AD">
      <w:pPr>
        <w:tabs>
          <w:tab w:val="left" w:pos="7655"/>
        </w:tabs>
        <w:jc w:val="both"/>
        <w:rPr>
          <w:rFonts w:eastAsia="Calibri" w:cs="Tahoma"/>
          <w:szCs w:val="22"/>
        </w:rPr>
      </w:pPr>
    </w:p>
    <w:p w14:paraId="1D520608" w14:textId="77777777" w:rsidR="008227AD" w:rsidRDefault="008227AD" w:rsidP="008227AD">
      <w:pPr>
        <w:tabs>
          <w:tab w:val="left" w:pos="7655"/>
        </w:tabs>
        <w:jc w:val="both"/>
        <w:rPr>
          <w:rFonts w:eastAsia="Calibri" w:cs="Tahoma"/>
          <w:szCs w:val="22"/>
        </w:rPr>
      </w:pPr>
      <w:r>
        <w:rPr>
          <w:rFonts w:eastAsia="Calibri" w:cs="Tahoma"/>
          <w:szCs w:val="22"/>
        </w:rPr>
        <w:t xml:space="preserve">Zamuda v širšem smislu po tej pogodbi zajema tudi odpravo vseh napak in pomanjkljivosti povezanih z dokumentacijo, ki jo mora izvajalec izročiti naročniku po tej pogodbi. </w:t>
      </w:r>
    </w:p>
    <w:p w14:paraId="6EBE2CA8" w14:textId="77777777" w:rsidR="008227AD" w:rsidRDefault="008227AD" w:rsidP="008227AD">
      <w:pPr>
        <w:tabs>
          <w:tab w:val="left" w:pos="7655"/>
        </w:tabs>
        <w:jc w:val="both"/>
        <w:rPr>
          <w:rFonts w:eastAsia="Calibri" w:cs="Tahoma"/>
          <w:szCs w:val="22"/>
        </w:rPr>
      </w:pPr>
    </w:p>
    <w:p w14:paraId="10C41B60" w14:textId="77777777" w:rsidR="008227AD" w:rsidRDefault="008227AD" w:rsidP="008227AD">
      <w:pPr>
        <w:tabs>
          <w:tab w:val="left" w:pos="7655"/>
        </w:tabs>
        <w:jc w:val="both"/>
        <w:rPr>
          <w:rFonts w:eastAsia="Calibri" w:cs="Tahoma"/>
          <w:szCs w:val="22"/>
        </w:rPr>
      </w:pPr>
      <w:r w:rsidRPr="0093465A">
        <w:rPr>
          <w:rFonts w:eastAsia="Calibri" w:cs="Tahoma"/>
          <w:szCs w:val="22"/>
        </w:rPr>
        <w:t>Če lahko naročnik kljub napakam nemoteno uporablja predmet pogodbe v času, ko izvajalec odpravlja napake, pri čemer se za nemoteno uporabo šteje le uporaba celotnega predmeta pogodbe v skladu s funkcijo, ki mu je namenjen in brez večjih nevšečnosti za naročnika, potem lahko naročnik ugovarja, da se pogodbena kazen zniža za 50% za tisti čas od dneva začetka nemotene uporabe naročnika do dneva zapisniškega prevzema.</w:t>
      </w:r>
    </w:p>
    <w:p w14:paraId="4E5AEC8B" w14:textId="77777777" w:rsidR="008227AD" w:rsidRDefault="008227AD" w:rsidP="008227AD">
      <w:pPr>
        <w:tabs>
          <w:tab w:val="left" w:pos="7655"/>
        </w:tabs>
        <w:jc w:val="both"/>
        <w:rPr>
          <w:rFonts w:eastAsia="Calibri" w:cs="Tahoma"/>
          <w:szCs w:val="22"/>
        </w:rPr>
      </w:pPr>
    </w:p>
    <w:p w14:paraId="113172F4" w14:textId="5C966260" w:rsidR="008227AD" w:rsidRPr="00C377E1" w:rsidRDefault="008227AD" w:rsidP="00B02B26">
      <w:pPr>
        <w:numPr>
          <w:ilvl w:val="0"/>
          <w:numId w:val="66"/>
        </w:numPr>
        <w:tabs>
          <w:tab w:val="left" w:pos="7655"/>
        </w:tabs>
        <w:jc w:val="center"/>
        <w:rPr>
          <w:rFonts w:eastAsia="Calibri" w:cs="Tahoma"/>
          <w:szCs w:val="22"/>
        </w:rPr>
      </w:pPr>
      <w:r w:rsidRPr="003A5C96">
        <w:rPr>
          <w:rFonts w:eastAsia="Calibri" w:cs="Tahoma"/>
          <w:szCs w:val="22"/>
        </w:rPr>
        <w:t>člen</w:t>
      </w:r>
    </w:p>
    <w:p w14:paraId="3113C80B" w14:textId="77777777" w:rsidR="008227AD" w:rsidRDefault="008227AD" w:rsidP="008227AD">
      <w:pPr>
        <w:tabs>
          <w:tab w:val="left" w:pos="7655"/>
        </w:tabs>
        <w:jc w:val="center"/>
        <w:rPr>
          <w:rFonts w:eastAsia="Calibri" w:cs="Tahoma"/>
          <w:szCs w:val="22"/>
        </w:rPr>
      </w:pPr>
      <w:r w:rsidRPr="00C377E1">
        <w:rPr>
          <w:rFonts w:eastAsia="Calibri" w:cs="Tahoma"/>
          <w:szCs w:val="22"/>
        </w:rPr>
        <w:t>(</w:t>
      </w:r>
      <w:r>
        <w:rPr>
          <w:rFonts w:eastAsia="Calibri" w:cs="Tahoma"/>
          <w:szCs w:val="22"/>
        </w:rPr>
        <w:t xml:space="preserve">druge </w:t>
      </w:r>
      <w:r w:rsidRPr="00C377E1">
        <w:rPr>
          <w:rFonts w:eastAsia="Calibri" w:cs="Tahoma"/>
          <w:szCs w:val="22"/>
        </w:rPr>
        <w:t>pogodben</w:t>
      </w:r>
      <w:r>
        <w:rPr>
          <w:rFonts w:eastAsia="Calibri" w:cs="Tahoma"/>
          <w:szCs w:val="22"/>
        </w:rPr>
        <w:t>e</w:t>
      </w:r>
      <w:r w:rsidRPr="00C377E1">
        <w:rPr>
          <w:rFonts w:eastAsia="Calibri" w:cs="Tahoma"/>
          <w:szCs w:val="22"/>
        </w:rPr>
        <w:t xml:space="preserve"> kazn</w:t>
      </w:r>
      <w:r>
        <w:rPr>
          <w:rFonts w:eastAsia="Calibri" w:cs="Tahoma"/>
          <w:szCs w:val="22"/>
        </w:rPr>
        <w:t>i</w:t>
      </w:r>
      <w:r w:rsidRPr="00C377E1">
        <w:rPr>
          <w:rFonts w:eastAsia="Calibri" w:cs="Tahoma"/>
          <w:szCs w:val="22"/>
        </w:rPr>
        <w:t>)</w:t>
      </w:r>
    </w:p>
    <w:p w14:paraId="5EEE19D2" w14:textId="77777777" w:rsidR="008227AD" w:rsidRDefault="008227AD" w:rsidP="008227AD">
      <w:pPr>
        <w:tabs>
          <w:tab w:val="left" w:pos="7655"/>
        </w:tabs>
        <w:jc w:val="both"/>
        <w:rPr>
          <w:rFonts w:eastAsia="Calibri" w:cs="Tahoma"/>
          <w:szCs w:val="22"/>
        </w:rPr>
      </w:pPr>
    </w:p>
    <w:p w14:paraId="6F618698" w14:textId="5BDA97D2" w:rsidR="008227AD" w:rsidRPr="000C0890" w:rsidRDefault="008227AD" w:rsidP="008227AD">
      <w:pPr>
        <w:tabs>
          <w:tab w:val="left" w:pos="7655"/>
        </w:tabs>
        <w:jc w:val="both"/>
        <w:rPr>
          <w:rFonts w:eastAsia="Calibri" w:cs="Tahoma"/>
          <w:szCs w:val="22"/>
        </w:rPr>
      </w:pPr>
      <w:r w:rsidRPr="000C0890">
        <w:rPr>
          <w:rFonts w:eastAsia="Calibri" w:cs="Tahoma"/>
          <w:szCs w:val="22"/>
        </w:rPr>
        <w:t xml:space="preserve">Če izvajalec, na poziv naročnika, dostavi z zamudo ali naročniku ne dostavi detajlnega terminskega plana je izvajalec dolžan naročniku plačati pogodbeno kazen v višini </w:t>
      </w:r>
      <w:r w:rsidR="00836AFB" w:rsidRPr="000C0890">
        <w:rPr>
          <w:rFonts w:eastAsia="Calibri" w:cs="Tahoma"/>
          <w:szCs w:val="22"/>
        </w:rPr>
        <w:t>150</w:t>
      </w:r>
      <w:r w:rsidRPr="000C0890">
        <w:rPr>
          <w:rFonts w:eastAsia="Calibri" w:cs="Tahoma"/>
          <w:szCs w:val="22"/>
        </w:rPr>
        <w:t>,00 EUR za vsako tako kršitev.</w:t>
      </w:r>
    </w:p>
    <w:p w14:paraId="0B757859" w14:textId="77777777" w:rsidR="008227AD" w:rsidRPr="000C0890" w:rsidRDefault="008227AD" w:rsidP="008227AD">
      <w:pPr>
        <w:tabs>
          <w:tab w:val="left" w:pos="7655"/>
        </w:tabs>
        <w:jc w:val="both"/>
        <w:rPr>
          <w:rFonts w:eastAsia="Calibri" w:cs="Tahoma"/>
          <w:szCs w:val="22"/>
        </w:rPr>
      </w:pPr>
    </w:p>
    <w:p w14:paraId="34969D03" w14:textId="6BFF2F13" w:rsidR="008227AD" w:rsidRPr="000C0890" w:rsidRDefault="008227AD" w:rsidP="008227AD">
      <w:pPr>
        <w:tabs>
          <w:tab w:val="left" w:pos="7655"/>
        </w:tabs>
        <w:jc w:val="both"/>
        <w:rPr>
          <w:rFonts w:eastAsia="Calibri" w:cs="Tahoma"/>
          <w:szCs w:val="22"/>
        </w:rPr>
      </w:pPr>
      <w:r w:rsidRPr="000C0890">
        <w:rPr>
          <w:rFonts w:eastAsia="Calibri" w:cs="Tahoma"/>
          <w:szCs w:val="22"/>
        </w:rPr>
        <w:t xml:space="preserve">Če izvajalec dostavi z zamudo ali naročniku ne dostavi Poročila o napredku del,  je izvajalec dolžan naročniku plačati pogodbeno kazen v višini </w:t>
      </w:r>
      <w:r w:rsidR="00836AFB" w:rsidRPr="000C0890">
        <w:rPr>
          <w:rFonts w:eastAsia="Calibri" w:cs="Tahoma"/>
          <w:szCs w:val="22"/>
        </w:rPr>
        <w:t>150</w:t>
      </w:r>
      <w:r w:rsidRPr="000C0890">
        <w:rPr>
          <w:rFonts w:eastAsia="Calibri" w:cs="Tahoma"/>
          <w:szCs w:val="22"/>
        </w:rPr>
        <w:t>,00 EUR za vsako tako kršitev.</w:t>
      </w:r>
    </w:p>
    <w:p w14:paraId="11125C27" w14:textId="77777777" w:rsidR="008227AD" w:rsidRPr="000C0890" w:rsidRDefault="008227AD" w:rsidP="008227AD">
      <w:pPr>
        <w:tabs>
          <w:tab w:val="left" w:pos="7655"/>
        </w:tabs>
        <w:jc w:val="both"/>
        <w:rPr>
          <w:rFonts w:eastAsia="Calibri" w:cs="Tahoma"/>
          <w:szCs w:val="22"/>
        </w:rPr>
      </w:pPr>
    </w:p>
    <w:p w14:paraId="0865F267" w14:textId="1048EC4C" w:rsidR="008227AD" w:rsidRDefault="008227AD" w:rsidP="008227AD">
      <w:pPr>
        <w:tabs>
          <w:tab w:val="left" w:pos="7655"/>
        </w:tabs>
        <w:jc w:val="both"/>
        <w:rPr>
          <w:rFonts w:eastAsia="Calibri" w:cs="Tahoma"/>
          <w:szCs w:val="22"/>
        </w:rPr>
      </w:pPr>
      <w:r w:rsidRPr="000C0890">
        <w:rPr>
          <w:rFonts w:eastAsia="Calibri" w:cs="Tahoma"/>
          <w:szCs w:val="22"/>
        </w:rPr>
        <w:t>Če izvajalec krši pravila reda v Luki Koper, je izvajalec dolžan naročniku plačati pogodbeno kazen v višini 500,00 EUR za vsako kršitev.</w:t>
      </w:r>
    </w:p>
    <w:p w14:paraId="4A110FAA" w14:textId="77777777" w:rsidR="008227AD" w:rsidRDefault="008227AD" w:rsidP="008227AD">
      <w:pPr>
        <w:tabs>
          <w:tab w:val="left" w:pos="7655"/>
        </w:tabs>
        <w:jc w:val="both"/>
        <w:rPr>
          <w:rFonts w:eastAsia="Calibri" w:cs="Tahoma"/>
          <w:szCs w:val="22"/>
        </w:rPr>
      </w:pPr>
    </w:p>
    <w:p w14:paraId="0B92DA15" w14:textId="589DD6E8"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1BC50BA2" w14:textId="77777777" w:rsidR="008227AD" w:rsidRDefault="008227AD" w:rsidP="008227AD">
      <w:pPr>
        <w:tabs>
          <w:tab w:val="left" w:pos="7655"/>
        </w:tabs>
        <w:jc w:val="center"/>
        <w:rPr>
          <w:rFonts w:eastAsia="Calibri" w:cs="Tahoma"/>
          <w:szCs w:val="22"/>
        </w:rPr>
      </w:pPr>
      <w:r>
        <w:rPr>
          <w:rFonts w:eastAsia="Calibri" w:cs="Tahoma"/>
          <w:szCs w:val="22"/>
        </w:rPr>
        <w:t>(obračun pogodbene kazni)</w:t>
      </w:r>
    </w:p>
    <w:p w14:paraId="715BFB93" w14:textId="77777777" w:rsidR="008227AD" w:rsidRPr="00AB1F54" w:rsidRDefault="008227AD" w:rsidP="008227AD">
      <w:pPr>
        <w:tabs>
          <w:tab w:val="left" w:pos="7655"/>
        </w:tabs>
        <w:jc w:val="both"/>
        <w:rPr>
          <w:rFonts w:eastAsia="Calibri" w:cs="Tahoma"/>
          <w:szCs w:val="22"/>
        </w:rPr>
      </w:pPr>
    </w:p>
    <w:p w14:paraId="70CF194E" w14:textId="1A638549" w:rsidR="008227AD" w:rsidRDefault="008227AD" w:rsidP="008227AD">
      <w:pPr>
        <w:tabs>
          <w:tab w:val="left" w:pos="7655"/>
        </w:tabs>
        <w:jc w:val="both"/>
        <w:rPr>
          <w:rFonts w:eastAsia="Calibri" w:cs="Tahoma"/>
          <w:szCs w:val="22"/>
        </w:rPr>
      </w:pPr>
      <w:r w:rsidRPr="00AB1F54">
        <w:rPr>
          <w:rFonts w:eastAsia="Calibri" w:cs="Tahoma"/>
          <w:szCs w:val="22"/>
        </w:rPr>
        <w:t xml:space="preserve">Plačilo katerekoli pogodbene kazni izvajalca ne odvezuje </w:t>
      </w:r>
      <w:r>
        <w:rPr>
          <w:rFonts w:eastAsia="Calibri" w:cs="Tahoma"/>
          <w:szCs w:val="22"/>
        </w:rPr>
        <w:t>jamčevalnih in</w:t>
      </w:r>
      <w:r w:rsidR="00FB25CB" w:rsidRPr="00FB25CB">
        <w:rPr>
          <w:rFonts w:eastAsia="Calibri" w:cs="Tahoma"/>
          <w:szCs w:val="22"/>
        </w:rPr>
        <w:t>/ali</w:t>
      </w:r>
      <w:r>
        <w:rPr>
          <w:rFonts w:eastAsia="Calibri" w:cs="Tahoma"/>
          <w:szCs w:val="22"/>
        </w:rPr>
        <w:t xml:space="preserve"> </w:t>
      </w:r>
      <w:r w:rsidRPr="00AB1F54">
        <w:rPr>
          <w:rFonts w:eastAsia="Calibri" w:cs="Tahoma"/>
          <w:szCs w:val="22"/>
        </w:rPr>
        <w:t xml:space="preserve">garancijskih obveznosti po tej pogodbi, kakor tudi ne od odškodninske odgovornosti, v kolikor škoda presega pogodbeno kazen. </w:t>
      </w:r>
    </w:p>
    <w:p w14:paraId="540ABC8C" w14:textId="77777777" w:rsidR="008227AD" w:rsidRPr="00AB1F54" w:rsidRDefault="008227AD" w:rsidP="008227AD">
      <w:pPr>
        <w:tabs>
          <w:tab w:val="left" w:pos="7655"/>
        </w:tabs>
        <w:jc w:val="both"/>
        <w:rPr>
          <w:rFonts w:eastAsia="Calibri" w:cs="Tahoma"/>
          <w:szCs w:val="22"/>
        </w:rPr>
      </w:pPr>
    </w:p>
    <w:p w14:paraId="3AF02066" w14:textId="77777777" w:rsidR="008227AD" w:rsidRDefault="008227AD" w:rsidP="008227AD">
      <w:pPr>
        <w:tabs>
          <w:tab w:val="left" w:pos="7655"/>
        </w:tabs>
        <w:jc w:val="both"/>
        <w:rPr>
          <w:rFonts w:eastAsia="Calibri" w:cs="Tahoma"/>
          <w:szCs w:val="22"/>
        </w:rPr>
      </w:pPr>
      <w:r w:rsidRPr="00AB1F54">
        <w:rPr>
          <w:rFonts w:eastAsia="Calibri" w:cs="Tahoma"/>
          <w:szCs w:val="22"/>
        </w:rPr>
        <w:lastRenderedPageBreak/>
        <w:t>Za višino izračunane pogodbene kazni, o čemer naročnik izvajalcu izstavi račun, se vzpostavi terjatev naročnika do izvajalca in se obveznost izvajalca za znesek pogodbene kazni zmanjša oz. se z le-to pobota. V kolikor pogodbena kazen ni poračunana na tak način, jo je izvajalec dolžan poravnati v roku 8 dni od izstavitve računa z nakazilom na transakcijski račun št. SI56 1010 0000 0001 935 naročnika. Po poteku tega roka tečejo zakonske zamudne obresti na celoten znesek pogodbene kazni.</w:t>
      </w:r>
    </w:p>
    <w:p w14:paraId="2917C538" w14:textId="77777777" w:rsidR="008227AD" w:rsidRPr="00AB1F54" w:rsidRDefault="008227AD" w:rsidP="008227AD">
      <w:pPr>
        <w:tabs>
          <w:tab w:val="left" w:pos="7655"/>
        </w:tabs>
        <w:jc w:val="both"/>
        <w:rPr>
          <w:rFonts w:eastAsia="Calibri" w:cs="Tahoma"/>
          <w:szCs w:val="22"/>
        </w:rPr>
      </w:pPr>
    </w:p>
    <w:p w14:paraId="0FF5B8DB" w14:textId="77777777" w:rsidR="008227AD" w:rsidRDefault="008227AD" w:rsidP="008227AD">
      <w:pPr>
        <w:tabs>
          <w:tab w:val="left" w:pos="7655"/>
        </w:tabs>
        <w:jc w:val="both"/>
        <w:rPr>
          <w:rFonts w:eastAsia="Calibri" w:cs="Tahoma"/>
          <w:szCs w:val="22"/>
        </w:rPr>
      </w:pPr>
      <w:r w:rsidRPr="00AB1F54">
        <w:rPr>
          <w:rFonts w:eastAsia="Calibri" w:cs="Tahoma"/>
          <w:szCs w:val="22"/>
        </w:rPr>
        <w:t>V primeru, da je naročniku zaradi zamude oziroma neizpolnitve izvajalca nastala škoda, ki presega pogodbeno kazen, je izvajalec poleg pogodbene kazni dolžan plačati tudi vse nastale stroške in povrniti škodo zaradi zamude oziroma neizpolnitve v višini, ki jo bo naročnik obračunal, tj. razlika do popolne odškodnine.</w:t>
      </w:r>
    </w:p>
    <w:p w14:paraId="60C17649" w14:textId="77777777" w:rsidR="008227AD" w:rsidRPr="00AB1F54" w:rsidRDefault="008227AD" w:rsidP="008227AD">
      <w:pPr>
        <w:tabs>
          <w:tab w:val="left" w:pos="7655"/>
        </w:tabs>
        <w:jc w:val="both"/>
        <w:rPr>
          <w:rFonts w:eastAsia="Calibri" w:cs="Tahoma"/>
          <w:szCs w:val="22"/>
        </w:rPr>
      </w:pPr>
    </w:p>
    <w:p w14:paraId="78E3A85B" w14:textId="77777777" w:rsidR="008227AD" w:rsidRDefault="008227AD" w:rsidP="008227AD">
      <w:pPr>
        <w:pStyle w:val="BodyText2"/>
        <w:rPr>
          <w:rFonts w:cs="Tahoma"/>
          <w:szCs w:val="22"/>
        </w:rPr>
      </w:pPr>
      <w:r>
        <w:rPr>
          <w:rFonts w:cs="Tahoma"/>
          <w:szCs w:val="22"/>
        </w:rPr>
        <w:t>Prenehanje pogodbe</w:t>
      </w:r>
    </w:p>
    <w:p w14:paraId="50BEA318" w14:textId="77777777" w:rsidR="008227AD" w:rsidRPr="00AB1F54" w:rsidRDefault="008227AD" w:rsidP="008227AD">
      <w:pPr>
        <w:pStyle w:val="BodyText2"/>
        <w:rPr>
          <w:rFonts w:cs="Tahoma"/>
          <w:szCs w:val="22"/>
        </w:rPr>
      </w:pPr>
    </w:p>
    <w:p w14:paraId="3C83A942" w14:textId="3A4A5E12"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22012524" w14:textId="77777777" w:rsidR="008227AD" w:rsidRDefault="008227AD" w:rsidP="008227AD">
      <w:pPr>
        <w:tabs>
          <w:tab w:val="left" w:pos="7655"/>
        </w:tabs>
        <w:jc w:val="center"/>
        <w:rPr>
          <w:rFonts w:eastAsia="Calibri" w:cs="Tahoma"/>
          <w:szCs w:val="22"/>
        </w:rPr>
      </w:pPr>
      <w:r>
        <w:rPr>
          <w:rFonts w:eastAsia="Calibri" w:cs="Tahoma"/>
          <w:szCs w:val="22"/>
        </w:rPr>
        <w:t>(sporazumno prenehanje)</w:t>
      </w:r>
    </w:p>
    <w:p w14:paraId="20FA9997" w14:textId="77777777" w:rsidR="008227AD" w:rsidRDefault="008227AD" w:rsidP="008227AD">
      <w:pPr>
        <w:rPr>
          <w:rFonts w:cs="Tahoma"/>
          <w:szCs w:val="22"/>
        </w:rPr>
      </w:pPr>
    </w:p>
    <w:p w14:paraId="48E30295" w14:textId="77777777" w:rsidR="008227AD" w:rsidRDefault="008227AD" w:rsidP="008227AD">
      <w:pPr>
        <w:jc w:val="both"/>
        <w:rPr>
          <w:rFonts w:cs="Tahoma"/>
          <w:szCs w:val="22"/>
        </w:rPr>
      </w:pPr>
      <w:r>
        <w:rPr>
          <w:rFonts w:cs="Tahoma"/>
          <w:szCs w:val="22"/>
        </w:rPr>
        <w:t>Ta pogodba lahko predčasno preneha, če stranki o tem skleneta pisni sporazum. V sporazumu stranki uredita vse medsebojne pravice in obveznosti ter zahtevke, ki jih imata zaradi predčasnega prenehanja.</w:t>
      </w:r>
    </w:p>
    <w:p w14:paraId="47E6E7F8" w14:textId="77777777" w:rsidR="008227AD" w:rsidRDefault="008227AD" w:rsidP="008227AD">
      <w:pPr>
        <w:jc w:val="center"/>
        <w:rPr>
          <w:rFonts w:cs="Tahoma"/>
          <w:szCs w:val="22"/>
        </w:rPr>
      </w:pPr>
    </w:p>
    <w:p w14:paraId="005DE6C5" w14:textId="09818560" w:rsidR="008227AD" w:rsidRDefault="008227AD" w:rsidP="00B02B26">
      <w:pPr>
        <w:numPr>
          <w:ilvl w:val="0"/>
          <w:numId w:val="66"/>
        </w:numPr>
        <w:jc w:val="center"/>
        <w:rPr>
          <w:rFonts w:cs="Tahoma"/>
          <w:szCs w:val="22"/>
        </w:rPr>
      </w:pPr>
      <w:r w:rsidRPr="00AB1F54">
        <w:rPr>
          <w:rFonts w:cs="Tahoma"/>
          <w:szCs w:val="22"/>
        </w:rPr>
        <w:t>člen</w:t>
      </w:r>
    </w:p>
    <w:p w14:paraId="2D6AC698" w14:textId="77777777" w:rsidR="008227AD" w:rsidRDefault="008227AD" w:rsidP="008227AD">
      <w:pPr>
        <w:jc w:val="center"/>
        <w:rPr>
          <w:rFonts w:cs="Tahoma"/>
          <w:szCs w:val="22"/>
        </w:rPr>
      </w:pPr>
      <w:r>
        <w:rPr>
          <w:rFonts w:cs="Tahoma"/>
          <w:szCs w:val="22"/>
        </w:rPr>
        <w:t>(odstop naročnika)</w:t>
      </w:r>
    </w:p>
    <w:p w14:paraId="74518371" w14:textId="77777777" w:rsidR="008227AD" w:rsidRPr="00AB1F54" w:rsidRDefault="008227AD" w:rsidP="008227AD">
      <w:pPr>
        <w:jc w:val="center"/>
        <w:rPr>
          <w:rFonts w:cs="Tahoma"/>
          <w:szCs w:val="22"/>
        </w:rPr>
      </w:pPr>
    </w:p>
    <w:p w14:paraId="762C868D" w14:textId="77777777" w:rsidR="008227AD" w:rsidRDefault="008227AD" w:rsidP="008227AD">
      <w:pPr>
        <w:jc w:val="both"/>
        <w:rPr>
          <w:rFonts w:cs="Tahoma"/>
          <w:iCs/>
          <w:szCs w:val="22"/>
        </w:rPr>
      </w:pPr>
      <w:r>
        <w:rPr>
          <w:rFonts w:cs="Tahoma"/>
          <w:iCs/>
          <w:szCs w:val="22"/>
        </w:rPr>
        <w:t>Ta pogodba lahko predčasno preneha na podlagi enostranskega odstopa naročnika iz razlogov v sferi izvajalca.</w:t>
      </w:r>
    </w:p>
    <w:p w14:paraId="2532BCD8" w14:textId="77777777" w:rsidR="008227AD" w:rsidRDefault="008227AD" w:rsidP="008227AD">
      <w:pPr>
        <w:jc w:val="both"/>
        <w:rPr>
          <w:rFonts w:cs="Tahoma"/>
          <w:iCs/>
          <w:szCs w:val="22"/>
        </w:rPr>
      </w:pPr>
    </w:p>
    <w:p w14:paraId="26837A6B" w14:textId="77777777" w:rsidR="008227AD" w:rsidRPr="00AB1F54" w:rsidRDefault="008227AD" w:rsidP="008227AD">
      <w:pPr>
        <w:jc w:val="both"/>
        <w:rPr>
          <w:rFonts w:cs="Tahoma"/>
          <w:iCs/>
          <w:szCs w:val="22"/>
        </w:rPr>
      </w:pPr>
      <w:r w:rsidRPr="00AB1F54">
        <w:rPr>
          <w:rFonts w:cs="Tahoma"/>
          <w:iCs/>
          <w:szCs w:val="22"/>
        </w:rPr>
        <w:t>Naročnik lahko</w:t>
      </w:r>
      <w:r>
        <w:rPr>
          <w:rFonts w:cs="Tahoma"/>
          <w:szCs w:val="22"/>
        </w:rPr>
        <w:t xml:space="preserve"> iz razlogov v sferi izvajalca in brez določitve dodatnega roka</w:t>
      </w:r>
      <w:r w:rsidRPr="00AB1F54">
        <w:rPr>
          <w:rFonts w:cs="Tahoma"/>
          <w:iCs/>
          <w:szCs w:val="22"/>
        </w:rPr>
        <w:t xml:space="preserve"> odstopi od te pogodbe:</w:t>
      </w:r>
    </w:p>
    <w:p w14:paraId="1CFC2D72" w14:textId="77777777" w:rsidR="008227AD" w:rsidRPr="00AB1F54" w:rsidRDefault="008227AD" w:rsidP="008227AD">
      <w:pPr>
        <w:numPr>
          <w:ilvl w:val="0"/>
          <w:numId w:val="15"/>
        </w:numPr>
        <w:jc w:val="both"/>
        <w:rPr>
          <w:rFonts w:cs="Tahoma"/>
          <w:szCs w:val="22"/>
        </w:rPr>
      </w:pPr>
      <w:r>
        <w:rPr>
          <w:rFonts w:cs="Tahoma"/>
          <w:szCs w:val="22"/>
        </w:rPr>
        <w:t xml:space="preserve">če </w:t>
      </w:r>
      <w:r w:rsidRPr="00AB1F54">
        <w:rPr>
          <w:rFonts w:cs="Tahoma"/>
          <w:szCs w:val="22"/>
        </w:rPr>
        <w:t xml:space="preserve">v roku 8 </w:t>
      </w:r>
      <w:r>
        <w:rPr>
          <w:rFonts w:cs="Tahoma"/>
          <w:szCs w:val="22"/>
        </w:rPr>
        <w:t xml:space="preserve">(osem) </w:t>
      </w:r>
      <w:r w:rsidRPr="00AB1F54">
        <w:rPr>
          <w:rFonts w:cs="Tahoma"/>
          <w:szCs w:val="22"/>
        </w:rPr>
        <w:t xml:space="preserve">delovnih dni od podpisa pogodbe </w:t>
      </w:r>
      <w:r>
        <w:rPr>
          <w:rFonts w:cs="Tahoma"/>
          <w:szCs w:val="22"/>
        </w:rPr>
        <w:t xml:space="preserve">izvajalec </w:t>
      </w:r>
      <w:r w:rsidRPr="00AB1F54">
        <w:rPr>
          <w:rFonts w:cs="Tahoma"/>
          <w:szCs w:val="22"/>
        </w:rPr>
        <w:t>ne izroči naročniku instrumenta finančnega zavarovanja za kvalitetno in pravočasno izvedbo del,</w:t>
      </w:r>
    </w:p>
    <w:p w14:paraId="11682856" w14:textId="77777777" w:rsidR="008227AD" w:rsidRPr="00AB1F54" w:rsidRDefault="008227AD" w:rsidP="008227AD">
      <w:pPr>
        <w:numPr>
          <w:ilvl w:val="0"/>
          <w:numId w:val="15"/>
        </w:numPr>
        <w:jc w:val="both"/>
        <w:rPr>
          <w:rFonts w:cs="Tahoma"/>
          <w:szCs w:val="22"/>
        </w:rPr>
      </w:pPr>
      <w:r>
        <w:rPr>
          <w:rFonts w:cs="Tahoma"/>
          <w:szCs w:val="22"/>
        </w:rPr>
        <w:t xml:space="preserve">če </w:t>
      </w:r>
      <w:r w:rsidRPr="00AB1F54">
        <w:rPr>
          <w:rFonts w:cs="Tahoma"/>
          <w:szCs w:val="22"/>
        </w:rPr>
        <w:t>v roku 8</w:t>
      </w:r>
      <w:r>
        <w:rPr>
          <w:rFonts w:cs="Tahoma"/>
          <w:szCs w:val="22"/>
        </w:rPr>
        <w:t xml:space="preserve"> (osem)</w:t>
      </w:r>
      <w:r w:rsidRPr="00AB1F54">
        <w:rPr>
          <w:rFonts w:cs="Tahoma"/>
          <w:szCs w:val="22"/>
        </w:rPr>
        <w:t xml:space="preserve"> delovnih dni od podpisa pogodbe </w:t>
      </w:r>
      <w:r>
        <w:rPr>
          <w:rFonts w:cs="Tahoma"/>
          <w:szCs w:val="22"/>
        </w:rPr>
        <w:t xml:space="preserve">izvajalec </w:t>
      </w:r>
      <w:r w:rsidRPr="00AB1F54">
        <w:rPr>
          <w:rFonts w:cs="Tahoma"/>
          <w:szCs w:val="22"/>
        </w:rPr>
        <w:t>ne izroči naročniku kopijo zavarovalne pogodbe za zavarovanje odgovornosti za škodo ki bi utegnila nastati investitorju in tretjim osebam v zvezi z opravljanjem njihove dejavnosti in gradbeno zavarovanje za zavarovanje objekta v gradnji,</w:t>
      </w:r>
    </w:p>
    <w:p w14:paraId="63E02E60" w14:textId="77777777" w:rsidR="008227AD" w:rsidRPr="00AB1F54" w:rsidRDefault="008227AD" w:rsidP="008227AD">
      <w:pPr>
        <w:pStyle w:val="ListParagraph"/>
        <w:numPr>
          <w:ilvl w:val="0"/>
          <w:numId w:val="15"/>
        </w:numPr>
        <w:overflowPunct w:val="0"/>
        <w:autoSpaceDE w:val="0"/>
        <w:autoSpaceDN w:val="0"/>
        <w:contextualSpacing w:val="0"/>
        <w:jc w:val="both"/>
        <w:rPr>
          <w:rFonts w:cs="Tahoma"/>
          <w:iCs/>
          <w:szCs w:val="22"/>
        </w:rPr>
      </w:pPr>
      <w:r>
        <w:rPr>
          <w:rFonts w:cs="Tahoma"/>
          <w:iCs/>
          <w:szCs w:val="22"/>
        </w:rPr>
        <w:t xml:space="preserve">če </w:t>
      </w:r>
      <w:r w:rsidRPr="00AB1F54">
        <w:rPr>
          <w:rFonts w:cs="Tahoma"/>
          <w:iCs/>
          <w:szCs w:val="22"/>
        </w:rPr>
        <w:t xml:space="preserve">je zoper izvajalca začet postopek zaradi insolventnosti ali izbrisa iz sodnega registra brez likvidacije ali prostovoljne oz. prisilne likvidacije, </w:t>
      </w:r>
    </w:p>
    <w:p w14:paraId="2A600F7D" w14:textId="73B53901" w:rsidR="008227AD" w:rsidRPr="004539F1" w:rsidRDefault="008227AD" w:rsidP="00EA38B3">
      <w:pPr>
        <w:pStyle w:val="ListParagraph"/>
        <w:numPr>
          <w:ilvl w:val="0"/>
          <w:numId w:val="15"/>
        </w:numPr>
        <w:rPr>
          <w:rFonts w:cs="Tahoma"/>
          <w:iCs/>
          <w:szCs w:val="22"/>
        </w:rPr>
      </w:pPr>
      <w:r w:rsidRPr="001827A0">
        <w:rPr>
          <w:rFonts w:cs="Tahoma"/>
          <w:iCs/>
          <w:szCs w:val="22"/>
        </w:rPr>
        <w:t>če izvajalec ni pričel s pogodbeno dogovorjenimi deli v roku, ki ga določa ta pogodba</w:t>
      </w:r>
      <w:r w:rsidR="001827A0" w:rsidRPr="001827A0">
        <w:t xml:space="preserve"> </w:t>
      </w:r>
      <w:r w:rsidR="001827A0" w:rsidRPr="001827A0">
        <w:rPr>
          <w:rFonts w:cs="Tahoma"/>
          <w:iCs/>
          <w:szCs w:val="22"/>
        </w:rPr>
        <w:t>in ne prične niti po pozivu naročnika, ki mu ga je določil naročnik, pri čemer je ta rok lahko največ 5 dni,</w:t>
      </w:r>
    </w:p>
    <w:p w14:paraId="423EF67E" w14:textId="77777777" w:rsidR="008227AD" w:rsidRDefault="008227AD" w:rsidP="008227AD">
      <w:pPr>
        <w:pStyle w:val="ListParagraph"/>
        <w:numPr>
          <w:ilvl w:val="0"/>
          <w:numId w:val="15"/>
        </w:numPr>
        <w:overflowPunct w:val="0"/>
        <w:autoSpaceDE w:val="0"/>
        <w:autoSpaceDN w:val="0"/>
        <w:contextualSpacing w:val="0"/>
        <w:jc w:val="both"/>
        <w:rPr>
          <w:rFonts w:cs="Tahoma"/>
          <w:iCs/>
          <w:szCs w:val="22"/>
        </w:rPr>
      </w:pPr>
      <w:r>
        <w:rPr>
          <w:rFonts w:cs="Tahoma"/>
          <w:iCs/>
          <w:szCs w:val="22"/>
        </w:rPr>
        <w:t xml:space="preserve">če </w:t>
      </w:r>
      <w:r w:rsidRPr="00AB1F54">
        <w:rPr>
          <w:rFonts w:cs="Tahoma"/>
          <w:iCs/>
          <w:szCs w:val="22"/>
        </w:rPr>
        <w:t>izvajalec prekine z deli brez soglasja naročnika</w:t>
      </w:r>
      <w:r>
        <w:rPr>
          <w:rFonts w:cs="Tahoma"/>
          <w:iCs/>
          <w:szCs w:val="22"/>
        </w:rPr>
        <w:t>,</w:t>
      </w:r>
    </w:p>
    <w:p w14:paraId="04830F93" w14:textId="77777777" w:rsidR="008227AD" w:rsidRDefault="008227AD" w:rsidP="008227AD">
      <w:pPr>
        <w:pStyle w:val="ListParagraph"/>
        <w:numPr>
          <w:ilvl w:val="0"/>
          <w:numId w:val="15"/>
        </w:numPr>
        <w:overflowPunct w:val="0"/>
        <w:autoSpaceDE w:val="0"/>
        <w:autoSpaceDN w:val="0"/>
        <w:contextualSpacing w:val="0"/>
        <w:jc w:val="both"/>
        <w:rPr>
          <w:rFonts w:cs="Tahoma"/>
          <w:iCs/>
          <w:szCs w:val="22"/>
        </w:rPr>
      </w:pPr>
      <w:r>
        <w:rPr>
          <w:rFonts w:cs="Tahoma"/>
          <w:iCs/>
          <w:szCs w:val="22"/>
        </w:rPr>
        <w:t>če izvajalec stori bistveno kršitev obveznosti, ki jih ima po tej pogodbi ali zakonu ter je kršitev takšne narave, da ni mogoče nadaljnje sodelovanje z izvajalcem in bi bilo nepravično od naročnika pričakovati, da izvajalcu omogoči dodatni rok za odpravo kršitve,</w:t>
      </w:r>
    </w:p>
    <w:p w14:paraId="32F93F0A" w14:textId="57D55385" w:rsidR="008227AD" w:rsidRDefault="008227AD" w:rsidP="008227AD">
      <w:pPr>
        <w:pStyle w:val="ListParagraph"/>
        <w:numPr>
          <w:ilvl w:val="0"/>
          <w:numId w:val="15"/>
        </w:numPr>
        <w:overflowPunct w:val="0"/>
        <w:autoSpaceDE w:val="0"/>
        <w:autoSpaceDN w:val="0"/>
        <w:contextualSpacing w:val="0"/>
        <w:jc w:val="both"/>
        <w:rPr>
          <w:rFonts w:cs="Tahoma"/>
          <w:iCs/>
          <w:szCs w:val="22"/>
        </w:rPr>
      </w:pPr>
    </w:p>
    <w:p w14:paraId="1EF424CC" w14:textId="77777777" w:rsidR="008227AD" w:rsidRDefault="008227AD" w:rsidP="008227AD">
      <w:pPr>
        <w:pStyle w:val="ListParagraph"/>
        <w:numPr>
          <w:ilvl w:val="0"/>
          <w:numId w:val="15"/>
        </w:numPr>
        <w:overflowPunct w:val="0"/>
        <w:autoSpaceDE w:val="0"/>
        <w:autoSpaceDN w:val="0"/>
        <w:contextualSpacing w:val="0"/>
        <w:jc w:val="both"/>
        <w:rPr>
          <w:rFonts w:cs="Tahoma"/>
          <w:iCs/>
          <w:szCs w:val="22"/>
        </w:rPr>
      </w:pPr>
      <w:r>
        <w:rPr>
          <w:rFonts w:cs="Tahoma"/>
          <w:iCs/>
          <w:szCs w:val="22"/>
        </w:rPr>
        <w:t>v drugih primerih, ki jih določa ta pogodba ali zakon.</w:t>
      </w:r>
    </w:p>
    <w:p w14:paraId="17346880" w14:textId="77777777" w:rsidR="008227AD" w:rsidRDefault="008227AD" w:rsidP="008227AD">
      <w:pPr>
        <w:overflowPunct w:val="0"/>
        <w:autoSpaceDE w:val="0"/>
        <w:autoSpaceDN w:val="0"/>
        <w:jc w:val="both"/>
        <w:rPr>
          <w:rFonts w:cs="Tahoma"/>
          <w:iCs/>
          <w:szCs w:val="22"/>
        </w:rPr>
      </w:pPr>
    </w:p>
    <w:p w14:paraId="5099A76D" w14:textId="77777777" w:rsidR="008227AD" w:rsidRPr="003F7EDD" w:rsidRDefault="008227AD" w:rsidP="008227AD">
      <w:pPr>
        <w:overflowPunct w:val="0"/>
        <w:autoSpaceDE w:val="0"/>
        <w:autoSpaceDN w:val="0"/>
        <w:jc w:val="both"/>
        <w:rPr>
          <w:rFonts w:cs="Tahoma"/>
          <w:iCs/>
          <w:szCs w:val="22"/>
        </w:rPr>
      </w:pPr>
      <w:r w:rsidRPr="003F7EDD">
        <w:rPr>
          <w:rFonts w:cs="Tahoma"/>
          <w:iCs/>
          <w:szCs w:val="22"/>
        </w:rPr>
        <w:t>V vseh primerih, ki so našteti v prejšnjem odstavku in v drugih primerih, kjer</w:t>
      </w:r>
      <w:r>
        <w:rPr>
          <w:rFonts w:cs="Tahoma"/>
          <w:iCs/>
          <w:szCs w:val="22"/>
        </w:rPr>
        <w:t xml:space="preserve"> to določa ta pogodba ali zakon</w:t>
      </w:r>
      <w:r w:rsidRPr="003F7EDD">
        <w:rPr>
          <w:rFonts w:cs="Tahoma"/>
          <w:iCs/>
          <w:szCs w:val="22"/>
        </w:rPr>
        <w:t>, naročnik pridobi odstopno pravico, ko izvajalec stori kršitev in izvajalca na to ni dolžan predhodno opomniti ali mu omogočiti roka za odpravo kršitve.</w:t>
      </w:r>
      <w:r>
        <w:rPr>
          <w:rFonts w:cs="Tahoma"/>
          <w:iCs/>
          <w:szCs w:val="22"/>
        </w:rPr>
        <w:t xml:space="preserve"> Naročnik odstop izjavi z navadno izjavo.</w:t>
      </w:r>
    </w:p>
    <w:p w14:paraId="31B8F1E4" w14:textId="77777777" w:rsidR="008227AD" w:rsidRDefault="008227AD" w:rsidP="008227AD">
      <w:pPr>
        <w:overflowPunct w:val="0"/>
        <w:autoSpaceDE w:val="0"/>
        <w:autoSpaceDN w:val="0"/>
        <w:jc w:val="both"/>
        <w:rPr>
          <w:rFonts w:cs="Tahoma"/>
          <w:iCs/>
          <w:szCs w:val="22"/>
        </w:rPr>
      </w:pPr>
    </w:p>
    <w:p w14:paraId="1F2483E2" w14:textId="77777777" w:rsidR="008227AD" w:rsidRDefault="008227AD" w:rsidP="008227AD">
      <w:pPr>
        <w:overflowPunct w:val="0"/>
        <w:autoSpaceDE w:val="0"/>
        <w:autoSpaceDN w:val="0"/>
        <w:jc w:val="both"/>
        <w:rPr>
          <w:rFonts w:cs="Tahoma"/>
          <w:iCs/>
          <w:szCs w:val="22"/>
        </w:rPr>
      </w:pPr>
      <w:r w:rsidRPr="00AB1F54">
        <w:rPr>
          <w:rFonts w:cs="Tahoma"/>
          <w:iCs/>
          <w:szCs w:val="22"/>
        </w:rPr>
        <w:lastRenderedPageBreak/>
        <w:t>Naročnik lahko</w:t>
      </w:r>
      <w:r>
        <w:rPr>
          <w:rFonts w:cs="Tahoma"/>
          <w:szCs w:val="22"/>
        </w:rPr>
        <w:t xml:space="preserve"> iz razlogov v sferi izvajalca, ki niso odpravljeni niti po določitvi dodatnega roka, </w:t>
      </w:r>
      <w:r w:rsidRPr="00AB1F54">
        <w:rPr>
          <w:rFonts w:cs="Tahoma"/>
          <w:iCs/>
          <w:szCs w:val="22"/>
        </w:rPr>
        <w:t>odstopi od te pogodbe:</w:t>
      </w:r>
    </w:p>
    <w:p w14:paraId="56E43696" w14:textId="77777777" w:rsidR="008227AD" w:rsidRDefault="008227AD" w:rsidP="008227AD">
      <w:pPr>
        <w:pStyle w:val="ListParagraph"/>
        <w:numPr>
          <w:ilvl w:val="0"/>
          <w:numId w:val="15"/>
        </w:numPr>
        <w:overflowPunct w:val="0"/>
        <w:autoSpaceDE w:val="0"/>
        <w:autoSpaceDN w:val="0"/>
        <w:contextualSpacing w:val="0"/>
        <w:jc w:val="both"/>
        <w:rPr>
          <w:rFonts w:cs="Tahoma"/>
          <w:iCs/>
          <w:szCs w:val="22"/>
        </w:rPr>
      </w:pPr>
      <w:r>
        <w:rPr>
          <w:rFonts w:cs="Tahoma"/>
          <w:iCs/>
          <w:szCs w:val="22"/>
        </w:rPr>
        <w:t>če izvajalec zamuja z izvedbo del in zamude ne odpravi ali ne doseže soglasja v zvezi s tem z  naročnikom tudi potem, ko ga je naročnik ali nadzornik opozoril na zamudo,</w:t>
      </w:r>
    </w:p>
    <w:p w14:paraId="0C0F0F42" w14:textId="77777777" w:rsidR="008227AD" w:rsidRDefault="008227AD" w:rsidP="008227AD">
      <w:pPr>
        <w:pStyle w:val="ListParagraph"/>
        <w:numPr>
          <w:ilvl w:val="0"/>
          <w:numId w:val="15"/>
        </w:numPr>
        <w:overflowPunct w:val="0"/>
        <w:autoSpaceDE w:val="0"/>
        <w:autoSpaceDN w:val="0"/>
        <w:contextualSpacing w:val="0"/>
        <w:jc w:val="both"/>
        <w:rPr>
          <w:rFonts w:cs="Tahoma"/>
          <w:iCs/>
          <w:szCs w:val="22"/>
        </w:rPr>
      </w:pPr>
      <w:r>
        <w:rPr>
          <w:rFonts w:cs="Tahoma"/>
          <w:iCs/>
          <w:szCs w:val="22"/>
        </w:rPr>
        <w:t xml:space="preserve">če nadzornik ali naročnik ugotovita, da </w:t>
      </w:r>
      <w:r w:rsidRPr="00AB1F54">
        <w:rPr>
          <w:rFonts w:cs="Tahoma"/>
          <w:iCs/>
          <w:szCs w:val="22"/>
        </w:rPr>
        <w:t>izvajalec ne b</w:t>
      </w:r>
      <w:r>
        <w:rPr>
          <w:rFonts w:cs="Tahoma"/>
          <w:iCs/>
          <w:szCs w:val="22"/>
        </w:rPr>
        <w:t>o</w:t>
      </w:r>
      <w:r w:rsidRPr="00AB1F54">
        <w:rPr>
          <w:rFonts w:cs="Tahoma"/>
          <w:iCs/>
          <w:szCs w:val="22"/>
        </w:rPr>
        <w:t xml:space="preserve"> dosegel pogodbeno dogovorjene kvalitete in te ne vzpostavi niti v naknadno postavljenem roku</w:t>
      </w:r>
      <w:r>
        <w:rPr>
          <w:rFonts w:cs="Tahoma"/>
          <w:iCs/>
          <w:szCs w:val="22"/>
        </w:rPr>
        <w:t>,</w:t>
      </w:r>
      <w:r w:rsidRPr="00AB1F54">
        <w:rPr>
          <w:rFonts w:cs="Tahoma"/>
          <w:iCs/>
          <w:szCs w:val="22"/>
        </w:rPr>
        <w:t xml:space="preserve"> </w:t>
      </w:r>
      <w:r>
        <w:rPr>
          <w:rFonts w:cs="Tahoma"/>
          <w:iCs/>
          <w:szCs w:val="22"/>
        </w:rPr>
        <w:t>pri čemer stranki soglašata, da je primeren rok 10 (deset) dni od obvestila naročnika,</w:t>
      </w:r>
    </w:p>
    <w:p w14:paraId="38C906A2" w14:textId="77777777" w:rsidR="008227AD" w:rsidRPr="00176BBA" w:rsidRDefault="008227AD" w:rsidP="008227AD">
      <w:pPr>
        <w:pStyle w:val="ListParagraph"/>
        <w:overflowPunct w:val="0"/>
        <w:autoSpaceDE w:val="0"/>
        <w:autoSpaceDN w:val="0"/>
        <w:ind w:left="360"/>
        <w:contextualSpacing w:val="0"/>
        <w:jc w:val="both"/>
        <w:rPr>
          <w:rFonts w:cs="Tahoma"/>
          <w:iCs/>
          <w:szCs w:val="22"/>
        </w:rPr>
      </w:pPr>
    </w:p>
    <w:p w14:paraId="13103C69" w14:textId="77777777" w:rsidR="008227AD" w:rsidRDefault="008227AD" w:rsidP="008227AD">
      <w:pPr>
        <w:pStyle w:val="ListParagraph"/>
        <w:numPr>
          <w:ilvl w:val="0"/>
          <w:numId w:val="15"/>
        </w:numPr>
        <w:overflowPunct w:val="0"/>
        <w:autoSpaceDE w:val="0"/>
        <w:autoSpaceDN w:val="0"/>
        <w:contextualSpacing w:val="0"/>
        <w:jc w:val="both"/>
        <w:rPr>
          <w:rFonts w:cs="Tahoma"/>
          <w:iCs/>
          <w:szCs w:val="22"/>
        </w:rPr>
      </w:pPr>
      <w:r>
        <w:rPr>
          <w:rFonts w:cs="Tahoma"/>
          <w:iCs/>
          <w:szCs w:val="22"/>
        </w:rPr>
        <w:t xml:space="preserve">če </w:t>
      </w:r>
      <w:r w:rsidRPr="00AB1F54">
        <w:rPr>
          <w:rFonts w:cs="Tahoma"/>
          <w:iCs/>
          <w:szCs w:val="22"/>
        </w:rPr>
        <w:t xml:space="preserve">je izvajalec kršil </w:t>
      </w:r>
      <w:r>
        <w:rPr>
          <w:rFonts w:cs="Tahoma"/>
          <w:iCs/>
          <w:szCs w:val="22"/>
        </w:rPr>
        <w:t>obveznosti, ki jih ima po tej</w:t>
      </w:r>
      <w:r w:rsidRPr="00AB1F54">
        <w:rPr>
          <w:rFonts w:cs="Tahoma"/>
          <w:iCs/>
          <w:szCs w:val="22"/>
        </w:rPr>
        <w:t xml:space="preserve"> pogodb</w:t>
      </w:r>
      <w:r>
        <w:rPr>
          <w:rFonts w:cs="Tahoma"/>
          <w:iCs/>
          <w:szCs w:val="22"/>
        </w:rPr>
        <w:t>i</w:t>
      </w:r>
      <w:r w:rsidRPr="00AB1F54">
        <w:rPr>
          <w:rFonts w:cs="Tahoma"/>
          <w:iCs/>
          <w:szCs w:val="22"/>
        </w:rPr>
        <w:t xml:space="preserve">, </w:t>
      </w:r>
      <w:r>
        <w:rPr>
          <w:rFonts w:cs="Tahoma"/>
          <w:iCs/>
          <w:szCs w:val="22"/>
        </w:rPr>
        <w:t xml:space="preserve">in kršitve ni odpravil niti v dodatno postavljenem roku, pri čemer stranki soglašata, da je primeren rok 10 (deset) dni od obvestila </w:t>
      </w:r>
      <w:r w:rsidRPr="00AB1F54">
        <w:rPr>
          <w:rFonts w:cs="Tahoma"/>
          <w:iCs/>
          <w:szCs w:val="22"/>
        </w:rPr>
        <w:t>naročnika</w:t>
      </w:r>
      <w:r>
        <w:rPr>
          <w:rFonts w:cs="Tahoma"/>
          <w:iCs/>
          <w:szCs w:val="22"/>
        </w:rPr>
        <w:t>,</w:t>
      </w:r>
    </w:p>
    <w:p w14:paraId="70EA4D87" w14:textId="77777777" w:rsidR="008227AD" w:rsidRDefault="008227AD" w:rsidP="008227AD">
      <w:pPr>
        <w:pStyle w:val="ListParagraph"/>
        <w:numPr>
          <w:ilvl w:val="0"/>
          <w:numId w:val="15"/>
        </w:numPr>
        <w:overflowPunct w:val="0"/>
        <w:autoSpaceDE w:val="0"/>
        <w:autoSpaceDN w:val="0"/>
        <w:contextualSpacing w:val="0"/>
        <w:jc w:val="both"/>
        <w:rPr>
          <w:rFonts w:cs="Tahoma"/>
          <w:iCs/>
          <w:szCs w:val="22"/>
        </w:rPr>
      </w:pPr>
      <w:r>
        <w:rPr>
          <w:rFonts w:cs="Tahoma"/>
          <w:iCs/>
          <w:szCs w:val="22"/>
        </w:rPr>
        <w:t>v drugih primerih, ki jih določa ta pogodba ali zakon.</w:t>
      </w:r>
    </w:p>
    <w:p w14:paraId="67AD1586" w14:textId="77777777" w:rsidR="008227AD" w:rsidRDefault="008227AD" w:rsidP="008227AD">
      <w:pPr>
        <w:overflowPunct w:val="0"/>
        <w:autoSpaceDE w:val="0"/>
        <w:autoSpaceDN w:val="0"/>
        <w:jc w:val="both"/>
        <w:rPr>
          <w:rFonts w:cs="Tahoma"/>
          <w:iCs/>
          <w:szCs w:val="22"/>
        </w:rPr>
      </w:pPr>
    </w:p>
    <w:p w14:paraId="761F9BA7" w14:textId="77777777" w:rsidR="008227AD" w:rsidRDefault="008227AD" w:rsidP="008227AD">
      <w:pPr>
        <w:overflowPunct w:val="0"/>
        <w:autoSpaceDE w:val="0"/>
        <w:autoSpaceDN w:val="0"/>
        <w:jc w:val="both"/>
        <w:rPr>
          <w:rFonts w:cs="Tahoma"/>
          <w:iCs/>
          <w:szCs w:val="22"/>
        </w:rPr>
      </w:pPr>
      <w:r>
        <w:rPr>
          <w:rFonts w:cs="Tahoma"/>
          <w:iCs/>
          <w:szCs w:val="22"/>
        </w:rPr>
        <w:t>V primerih iz prejšnjega odstavka naročnik pridobi pravico odstopiti od pogodbe, ko izvajalec stori kršitev in pod dodatnim pogojem, da kršitev ne preneha niti po dodatnem roku. Naročnik odstop izjavi z navadno izjavo.</w:t>
      </w:r>
    </w:p>
    <w:p w14:paraId="35A35E0A" w14:textId="1F06D710" w:rsidR="008227AD" w:rsidRDefault="008227AD" w:rsidP="008227AD">
      <w:pPr>
        <w:tabs>
          <w:tab w:val="left" w:pos="7655"/>
        </w:tabs>
        <w:jc w:val="both"/>
        <w:rPr>
          <w:rFonts w:eastAsia="Calibri" w:cs="Tahoma"/>
          <w:szCs w:val="22"/>
        </w:rPr>
      </w:pPr>
    </w:p>
    <w:p w14:paraId="5F03E1B3" w14:textId="77777777" w:rsidR="00FB25CB" w:rsidRPr="00FB25CB" w:rsidRDefault="00FB25CB" w:rsidP="00FB25CB">
      <w:pPr>
        <w:tabs>
          <w:tab w:val="left" w:pos="7655"/>
        </w:tabs>
        <w:jc w:val="both"/>
        <w:rPr>
          <w:rFonts w:eastAsia="Calibri" w:cs="Tahoma"/>
          <w:szCs w:val="22"/>
        </w:rPr>
      </w:pPr>
      <w:r w:rsidRPr="00FB25CB">
        <w:rPr>
          <w:rFonts w:eastAsia="Calibri" w:cs="Tahoma"/>
          <w:szCs w:val="22"/>
        </w:rPr>
        <w:t>Stranki te pogodbe se izrecno dogovorita, da lahko naročnik odstopi od nje takoj brez odpovednega roka tudi v primerih, če je izvajalec ali oseba, ki je pri njemu članica upravnega odbora, vodstvenega ali nadzornega organa:</w:t>
      </w:r>
    </w:p>
    <w:p w14:paraId="32F66C1E" w14:textId="1D3D1AC6" w:rsidR="00FB25CB" w:rsidRPr="00FB25CB" w:rsidRDefault="00FB25CB" w:rsidP="00FB25CB">
      <w:pPr>
        <w:tabs>
          <w:tab w:val="left" w:pos="7655"/>
        </w:tabs>
        <w:ind w:left="426" w:hanging="426"/>
        <w:jc w:val="both"/>
        <w:rPr>
          <w:rFonts w:eastAsia="Calibri" w:cs="Tahoma"/>
          <w:szCs w:val="22"/>
        </w:rPr>
      </w:pPr>
      <w:r w:rsidRPr="00FB25CB">
        <w:rPr>
          <w:rFonts w:eastAsia="Calibri" w:cs="Tahoma"/>
          <w:szCs w:val="22"/>
        </w:rPr>
        <w:t>-</w:t>
      </w:r>
      <w:r>
        <w:rPr>
          <w:rFonts w:eastAsia="Calibri" w:cs="Tahoma"/>
          <w:szCs w:val="22"/>
        </w:rPr>
        <w:t xml:space="preserve"> </w:t>
      </w:r>
      <w:r>
        <w:rPr>
          <w:rFonts w:eastAsia="Calibri" w:cs="Tahoma"/>
          <w:szCs w:val="22"/>
        </w:rPr>
        <w:tab/>
      </w:r>
      <w:r w:rsidRPr="00FB25CB">
        <w:rPr>
          <w:rFonts w:eastAsia="Calibri" w:cs="Tahoma"/>
          <w:szCs w:val="22"/>
        </w:rPr>
        <w:t>pravnomočno obsojena za katero izmed kaznivih dejanj, ki jih veljavna zakonodaja, ki ureja javno naročanje opredeljuje kot obvezni izključitveni razlog iz postopka javnega naročanja in je storjeno kaznivo dejanje povezano z opravljanjem dejavnosti, ki se izvaja tudi na podlagi tega okvirnega sporazuma;</w:t>
      </w:r>
    </w:p>
    <w:p w14:paraId="329E7771" w14:textId="7D435BA9" w:rsidR="00FB25CB" w:rsidRPr="00FB25CB" w:rsidRDefault="00FB25CB" w:rsidP="00FB25CB">
      <w:pPr>
        <w:tabs>
          <w:tab w:val="left" w:pos="709"/>
        </w:tabs>
        <w:ind w:left="426" w:hanging="426"/>
        <w:jc w:val="both"/>
        <w:rPr>
          <w:rFonts w:eastAsia="Calibri" w:cs="Tahoma"/>
          <w:szCs w:val="22"/>
        </w:rPr>
      </w:pPr>
      <w:r w:rsidRPr="00FB25CB">
        <w:rPr>
          <w:rFonts w:eastAsia="Calibri" w:cs="Tahoma"/>
          <w:szCs w:val="22"/>
        </w:rPr>
        <w:t>-</w:t>
      </w:r>
      <w:r>
        <w:rPr>
          <w:rFonts w:eastAsia="Calibri" w:cs="Tahoma"/>
          <w:szCs w:val="22"/>
        </w:rPr>
        <w:t xml:space="preserve"> </w:t>
      </w:r>
      <w:r>
        <w:rPr>
          <w:rFonts w:eastAsia="Calibri" w:cs="Tahoma"/>
          <w:szCs w:val="22"/>
        </w:rPr>
        <w:tab/>
      </w:r>
      <w:r w:rsidRPr="00FB25CB">
        <w:rPr>
          <w:rFonts w:eastAsia="Calibri" w:cs="Tahoma"/>
          <w:szCs w:val="22"/>
        </w:rPr>
        <w:t xml:space="preserve">zagrešila hujšo kršitev poklicnih pravil, ki jih naročnik z ustreznimi sredstvi izkaže (npr. odločbo zbornice, ki združuje subjekte določenega poklica oz. stroke), </w:t>
      </w:r>
    </w:p>
    <w:p w14:paraId="0458FAE7" w14:textId="53447036" w:rsidR="00FB25CB" w:rsidRPr="00FB25CB" w:rsidRDefault="00FB25CB" w:rsidP="00AD7CE5">
      <w:pPr>
        <w:tabs>
          <w:tab w:val="left" w:pos="709"/>
        </w:tabs>
        <w:ind w:left="426" w:hanging="426"/>
        <w:jc w:val="both"/>
        <w:rPr>
          <w:rFonts w:eastAsia="Calibri" w:cs="Tahoma"/>
          <w:szCs w:val="22"/>
        </w:rPr>
      </w:pPr>
      <w:r>
        <w:rPr>
          <w:rFonts w:eastAsia="Calibri" w:cs="Tahoma"/>
          <w:szCs w:val="22"/>
        </w:rPr>
        <w:t xml:space="preserve">- </w:t>
      </w:r>
      <w:r>
        <w:rPr>
          <w:rFonts w:eastAsia="Calibri" w:cs="Tahoma"/>
          <w:szCs w:val="22"/>
        </w:rPr>
        <w:tab/>
      </w:r>
      <w:r w:rsidRPr="00FB25CB">
        <w:rPr>
          <w:rFonts w:eastAsia="Calibri" w:cs="Tahoma"/>
          <w:szCs w:val="22"/>
        </w:rPr>
        <w:t>pravnomočno obsojena za prekršek na področju davčne ali druge zakonodaje, ki ureja poslovanje izvajalca oz. gospodarskih družb, ali pa da je očitno, da je ravnala v nasprotju s splošno uveljavljenimi in sprejetimi moralnimi in/ali etičnimi načeli, opredeljenimi v Etičnem kodeksu družbe naročnika in Politiki nabave naročnika družbe kot je objavljena na spletni strani naročnika,</w:t>
      </w:r>
    </w:p>
    <w:p w14:paraId="649E2304" w14:textId="6E065140" w:rsidR="00FB25CB" w:rsidRPr="00FB25CB" w:rsidRDefault="00FB25CB" w:rsidP="00AD7CE5">
      <w:pPr>
        <w:tabs>
          <w:tab w:val="left" w:pos="709"/>
        </w:tabs>
        <w:ind w:left="426" w:hanging="426"/>
        <w:jc w:val="both"/>
        <w:rPr>
          <w:rFonts w:eastAsia="Calibri" w:cs="Tahoma"/>
          <w:szCs w:val="22"/>
        </w:rPr>
      </w:pPr>
      <w:r>
        <w:rPr>
          <w:rFonts w:eastAsia="Calibri" w:cs="Tahoma"/>
          <w:szCs w:val="22"/>
        </w:rPr>
        <w:t xml:space="preserve">- </w:t>
      </w:r>
      <w:r>
        <w:rPr>
          <w:rFonts w:eastAsia="Calibri" w:cs="Tahoma"/>
          <w:szCs w:val="22"/>
        </w:rPr>
        <w:tab/>
      </w:r>
      <w:r w:rsidRPr="00FB25CB">
        <w:rPr>
          <w:rFonts w:eastAsia="Calibri" w:cs="Tahoma"/>
          <w:szCs w:val="22"/>
        </w:rPr>
        <w:t>ko je javno naročilo bilo bistveno spremenjeno, kar terja nov postopek javnega naročanja.</w:t>
      </w:r>
    </w:p>
    <w:p w14:paraId="21B24C03" w14:textId="77777777" w:rsidR="00FB25CB" w:rsidRPr="00FB25CB" w:rsidRDefault="00FB25CB" w:rsidP="00FB25CB">
      <w:pPr>
        <w:tabs>
          <w:tab w:val="left" w:pos="7655"/>
        </w:tabs>
        <w:jc w:val="both"/>
        <w:rPr>
          <w:rFonts w:eastAsia="Calibri" w:cs="Tahoma"/>
          <w:szCs w:val="22"/>
        </w:rPr>
      </w:pPr>
      <w:r w:rsidRPr="00FB25CB">
        <w:rPr>
          <w:rFonts w:eastAsia="Calibri" w:cs="Tahoma"/>
          <w:szCs w:val="22"/>
        </w:rPr>
        <w:t xml:space="preserve"> </w:t>
      </w:r>
    </w:p>
    <w:p w14:paraId="64754A51" w14:textId="13633C66" w:rsidR="00FB25CB" w:rsidRDefault="00FB25CB" w:rsidP="00FB25CB">
      <w:pPr>
        <w:tabs>
          <w:tab w:val="left" w:pos="7655"/>
        </w:tabs>
        <w:jc w:val="both"/>
        <w:rPr>
          <w:rFonts w:eastAsia="Calibri" w:cs="Tahoma"/>
          <w:szCs w:val="22"/>
        </w:rPr>
      </w:pPr>
      <w:r w:rsidRPr="00FB25CB">
        <w:rPr>
          <w:rFonts w:eastAsia="Calibri" w:cs="Tahoma"/>
          <w:szCs w:val="22"/>
        </w:rPr>
        <w:t xml:space="preserve">Izvajalec je dolžan naročnika obvestiti o vsaki pravnomočni odločbi, s katero je bil sam ali oseba iz prejšnjega odstavka tega člena pravnomočno obsojena na kaznivo dejanje iz 1. alineje prejšnjega odstavka tega člena ali prekršek iz 3. alineje prejšnjega odstavka tega člena, in sicer v roku 15 dni od pravnomočnosti sodbe oz. odločbe. Ne glede na navedeno, lahko tudi naročnik od izvajalca kadarkoli zahteva, da mu predloži dokazilo Ministrstva za pravosodje RS, ki izkazuje okoliščino pravnomočne obsojenosti oz. </w:t>
      </w:r>
      <w:proofErr w:type="spellStart"/>
      <w:r w:rsidRPr="00FB25CB">
        <w:rPr>
          <w:rFonts w:eastAsia="Calibri" w:cs="Tahoma"/>
          <w:szCs w:val="22"/>
        </w:rPr>
        <w:t>neobsojenosti</w:t>
      </w:r>
      <w:proofErr w:type="spellEnd"/>
      <w:r w:rsidRPr="00FB25CB">
        <w:rPr>
          <w:rFonts w:eastAsia="Calibri" w:cs="Tahoma"/>
          <w:szCs w:val="22"/>
        </w:rPr>
        <w:t xml:space="preserve"> na kazniva dejanja iz 1. alineje prejšnjega odstavka tega člena oz. za prekršek iz 3. alineje prejšnjega odstavka tega člena. V primeru, da Ministrstvo za pravosodje RS ne vodi evidence o pravnomočnih obsodbah za prekrške iz 3. alineje prejšnjega odstavka tega člena, mora izvajalec predložiti lastno izjavo, dano pod kazensko in materialno odgovornostjo, da niti sam niti osebe iz prejšnjega odstavka tega člena niso bile pravnomočno obsojene za prekrške iz 3. alineje prejšnjega odstavka tega člena. V primeru, da izvajalec ne poroča o okoliščini pravnomočne obsojenosti  in ne predloži dokumentov, kakor je določeno v tem odstavku, ima naročnik pravico odstopiti od tega okvirnega sporazuma predčasno in brez odpovednega roka.</w:t>
      </w:r>
    </w:p>
    <w:p w14:paraId="6110CB14" w14:textId="77777777" w:rsidR="00FB25CB" w:rsidRDefault="00FB25CB" w:rsidP="00FB25CB">
      <w:pPr>
        <w:tabs>
          <w:tab w:val="left" w:pos="7655"/>
        </w:tabs>
        <w:jc w:val="both"/>
        <w:rPr>
          <w:rFonts w:eastAsia="Calibri" w:cs="Tahoma"/>
          <w:szCs w:val="22"/>
        </w:rPr>
      </w:pPr>
    </w:p>
    <w:p w14:paraId="575B6F96" w14:textId="48E6657A" w:rsidR="008227AD" w:rsidRDefault="008227AD" w:rsidP="00B02B26">
      <w:pPr>
        <w:numPr>
          <w:ilvl w:val="0"/>
          <w:numId w:val="66"/>
        </w:numPr>
        <w:tabs>
          <w:tab w:val="left" w:pos="7655"/>
        </w:tabs>
        <w:jc w:val="center"/>
        <w:rPr>
          <w:rFonts w:eastAsia="Calibri" w:cs="Tahoma"/>
          <w:szCs w:val="22"/>
        </w:rPr>
      </w:pPr>
      <w:r>
        <w:rPr>
          <w:rFonts w:eastAsia="Calibri" w:cs="Tahoma"/>
          <w:szCs w:val="22"/>
        </w:rPr>
        <w:t>člen</w:t>
      </w:r>
    </w:p>
    <w:p w14:paraId="69D4B20B" w14:textId="77777777" w:rsidR="008227AD" w:rsidRDefault="008227AD" w:rsidP="008227AD">
      <w:pPr>
        <w:tabs>
          <w:tab w:val="left" w:pos="7655"/>
        </w:tabs>
        <w:jc w:val="center"/>
        <w:rPr>
          <w:rFonts w:eastAsia="Calibri" w:cs="Tahoma"/>
          <w:szCs w:val="22"/>
        </w:rPr>
      </w:pPr>
      <w:r>
        <w:rPr>
          <w:rFonts w:eastAsia="Calibri" w:cs="Tahoma"/>
          <w:szCs w:val="22"/>
        </w:rPr>
        <w:t>(odstop izvajalca)</w:t>
      </w:r>
    </w:p>
    <w:p w14:paraId="1FBF470F" w14:textId="77777777" w:rsidR="008227AD" w:rsidRPr="00AB1F54" w:rsidRDefault="008227AD" w:rsidP="008227AD">
      <w:pPr>
        <w:tabs>
          <w:tab w:val="left" w:pos="7655"/>
        </w:tabs>
        <w:jc w:val="both"/>
        <w:rPr>
          <w:rFonts w:eastAsia="Calibri" w:cs="Tahoma"/>
          <w:szCs w:val="22"/>
        </w:rPr>
      </w:pPr>
    </w:p>
    <w:p w14:paraId="0815D5FB" w14:textId="77777777" w:rsidR="008227AD" w:rsidRPr="004617DD" w:rsidRDefault="008227AD" w:rsidP="008227AD">
      <w:pPr>
        <w:overflowPunct w:val="0"/>
        <w:autoSpaceDE w:val="0"/>
        <w:autoSpaceDN w:val="0"/>
        <w:jc w:val="both"/>
        <w:rPr>
          <w:rFonts w:cs="Tahoma"/>
          <w:iCs/>
          <w:szCs w:val="22"/>
        </w:rPr>
      </w:pPr>
      <w:r>
        <w:rPr>
          <w:rFonts w:cs="Tahoma"/>
          <w:iCs/>
          <w:szCs w:val="22"/>
        </w:rPr>
        <w:t>Izvajalec lahko odstopi od te pogodbe iz razlogov v sferi naročnika:</w:t>
      </w:r>
    </w:p>
    <w:p w14:paraId="48BEB541" w14:textId="77777777" w:rsidR="008227AD" w:rsidRDefault="008227AD" w:rsidP="008227AD">
      <w:pPr>
        <w:pStyle w:val="ListParagraph"/>
        <w:numPr>
          <w:ilvl w:val="0"/>
          <w:numId w:val="15"/>
        </w:numPr>
        <w:overflowPunct w:val="0"/>
        <w:autoSpaceDE w:val="0"/>
        <w:autoSpaceDN w:val="0"/>
        <w:spacing w:line="276" w:lineRule="auto"/>
        <w:contextualSpacing w:val="0"/>
        <w:jc w:val="both"/>
      </w:pPr>
      <w:r w:rsidRPr="00D01077">
        <w:lastRenderedPageBreak/>
        <w:t>če naročnik zamuja z uvedbo v delo več</w:t>
      </w:r>
      <w:r>
        <w:t xml:space="preserve"> kot 60 dni od sklenitve pogodbe,</w:t>
      </w:r>
    </w:p>
    <w:p w14:paraId="573C6BDC" w14:textId="77777777" w:rsidR="008227AD" w:rsidRDefault="008227AD" w:rsidP="008227AD">
      <w:pPr>
        <w:pStyle w:val="ListParagraph"/>
        <w:numPr>
          <w:ilvl w:val="0"/>
          <w:numId w:val="15"/>
        </w:numPr>
        <w:overflowPunct w:val="0"/>
        <w:autoSpaceDE w:val="0"/>
        <w:autoSpaceDN w:val="0"/>
        <w:spacing w:line="276" w:lineRule="auto"/>
        <w:contextualSpacing w:val="0"/>
        <w:jc w:val="both"/>
      </w:pPr>
      <w:r w:rsidRPr="00D01077">
        <w:t>če naročnik več kot 60 dni neupravičeno zamuja s plačilom katerekoli situacije</w:t>
      </w:r>
      <w:r>
        <w:t xml:space="preserve"> ter je bodoče plačilo obveznosti izvajalca ogroženo,</w:t>
      </w:r>
    </w:p>
    <w:p w14:paraId="4402AA51" w14:textId="32B60E51" w:rsidR="008227AD" w:rsidRPr="00AB1F54" w:rsidRDefault="008227AD" w:rsidP="008227AD">
      <w:pPr>
        <w:pStyle w:val="ListParagraph"/>
        <w:numPr>
          <w:ilvl w:val="0"/>
          <w:numId w:val="15"/>
        </w:numPr>
        <w:overflowPunct w:val="0"/>
        <w:autoSpaceDE w:val="0"/>
        <w:autoSpaceDN w:val="0"/>
        <w:contextualSpacing w:val="0"/>
        <w:jc w:val="both"/>
        <w:rPr>
          <w:rFonts w:cs="Tahoma"/>
          <w:iCs/>
          <w:szCs w:val="22"/>
        </w:rPr>
      </w:pPr>
      <w:r w:rsidRPr="00D01077">
        <w:t xml:space="preserve">če je </w:t>
      </w:r>
      <w:r>
        <w:t>zoper naročnika</w:t>
      </w:r>
      <w:r w:rsidR="00C238E4">
        <w:t xml:space="preserve"> </w:t>
      </w:r>
      <w:r w:rsidRPr="00AB1F54">
        <w:rPr>
          <w:rFonts w:cs="Tahoma"/>
          <w:iCs/>
          <w:szCs w:val="22"/>
        </w:rPr>
        <w:t xml:space="preserve">začet postopek zaradi insolventnosti ali izbrisa iz sodnega registra brez likvidacije ali prostovoljne oz. prisilne likvidacije, </w:t>
      </w:r>
    </w:p>
    <w:p w14:paraId="354CC5A2" w14:textId="77777777" w:rsidR="008227AD" w:rsidRDefault="008227AD" w:rsidP="008227AD">
      <w:pPr>
        <w:jc w:val="both"/>
        <w:rPr>
          <w:rFonts w:cs="Tahoma"/>
          <w:iCs/>
          <w:szCs w:val="22"/>
        </w:rPr>
      </w:pPr>
    </w:p>
    <w:p w14:paraId="5D46BA61" w14:textId="77777777" w:rsidR="008227AD" w:rsidRDefault="008227AD" w:rsidP="008227AD">
      <w:pPr>
        <w:jc w:val="both"/>
        <w:rPr>
          <w:rFonts w:cs="Tahoma"/>
          <w:iCs/>
          <w:szCs w:val="22"/>
        </w:rPr>
      </w:pPr>
      <w:r>
        <w:rPr>
          <w:rFonts w:cs="Tahoma"/>
          <w:iCs/>
          <w:szCs w:val="22"/>
        </w:rPr>
        <w:t>V primerih iz prve in druge alineje prejšnjega odstavka tega člena mora izvajalec pred odstopom naročnika opomniti na izpolnitev obveznosti ter mu določiti dodaten rok 10 (deset) dni, v katerem lahko kršitev odpravi. V primeru iz tretje alineje lahko naročnik odstopi s takojšnjim učinkom. Izvajalec odstop izjavi z navadno izjavo.</w:t>
      </w:r>
    </w:p>
    <w:p w14:paraId="7D6915F8" w14:textId="77777777" w:rsidR="008227AD" w:rsidRDefault="008227AD" w:rsidP="008227AD">
      <w:pPr>
        <w:jc w:val="both"/>
        <w:rPr>
          <w:rFonts w:cs="Tahoma"/>
          <w:iCs/>
          <w:szCs w:val="22"/>
        </w:rPr>
      </w:pPr>
    </w:p>
    <w:p w14:paraId="437CB92A" w14:textId="49CFDC9A" w:rsidR="008227AD" w:rsidRDefault="008227AD" w:rsidP="00B02B26">
      <w:pPr>
        <w:numPr>
          <w:ilvl w:val="0"/>
          <w:numId w:val="66"/>
        </w:numPr>
        <w:jc w:val="center"/>
        <w:rPr>
          <w:rFonts w:cs="Tahoma"/>
          <w:iCs/>
          <w:szCs w:val="22"/>
        </w:rPr>
      </w:pPr>
      <w:r>
        <w:rPr>
          <w:rFonts w:cs="Tahoma"/>
          <w:iCs/>
          <w:szCs w:val="22"/>
        </w:rPr>
        <w:t>člen</w:t>
      </w:r>
    </w:p>
    <w:p w14:paraId="22D853A8" w14:textId="77777777" w:rsidR="008227AD" w:rsidRDefault="008227AD" w:rsidP="008227AD">
      <w:pPr>
        <w:jc w:val="center"/>
        <w:rPr>
          <w:rFonts w:cs="Tahoma"/>
          <w:iCs/>
          <w:szCs w:val="22"/>
        </w:rPr>
      </w:pPr>
      <w:r>
        <w:rPr>
          <w:rFonts w:cs="Tahoma"/>
          <w:iCs/>
          <w:szCs w:val="22"/>
        </w:rPr>
        <w:t>(posledice sporazumnega prenehanja ali odstopa)</w:t>
      </w:r>
    </w:p>
    <w:p w14:paraId="600E0DE0" w14:textId="77777777" w:rsidR="008227AD" w:rsidRDefault="008227AD" w:rsidP="008227AD">
      <w:pPr>
        <w:jc w:val="both"/>
        <w:rPr>
          <w:rFonts w:cs="Tahoma"/>
          <w:iCs/>
          <w:szCs w:val="22"/>
        </w:rPr>
      </w:pPr>
    </w:p>
    <w:p w14:paraId="16372CE9" w14:textId="77777777" w:rsidR="008227AD" w:rsidRDefault="008227AD" w:rsidP="008227AD">
      <w:pPr>
        <w:jc w:val="both"/>
        <w:rPr>
          <w:rFonts w:cs="Tahoma"/>
          <w:iCs/>
          <w:szCs w:val="22"/>
        </w:rPr>
      </w:pPr>
      <w:r>
        <w:rPr>
          <w:rFonts w:cs="Tahoma"/>
          <w:iCs/>
          <w:szCs w:val="22"/>
        </w:rPr>
        <w:t>S sporazumom o prenehanju pogodbe ali odstopom od pogodbe katerekoli stranke se pogodba razveže z učinkom za naprej.</w:t>
      </w:r>
    </w:p>
    <w:p w14:paraId="5DC294A6" w14:textId="77777777" w:rsidR="008227AD" w:rsidRDefault="008227AD" w:rsidP="008227AD">
      <w:pPr>
        <w:jc w:val="both"/>
        <w:rPr>
          <w:rFonts w:cs="Tahoma"/>
          <w:iCs/>
          <w:szCs w:val="22"/>
        </w:rPr>
      </w:pPr>
    </w:p>
    <w:p w14:paraId="0CCD9261" w14:textId="77777777" w:rsidR="008227AD" w:rsidRPr="00A8500B" w:rsidRDefault="008227AD" w:rsidP="008227AD">
      <w:pPr>
        <w:jc w:val="both"/>
        <w:rPr>
          <w:rFonts w:cs="Tahoma"/>
          <w:iCs/>
          <w:szCs w:val="22"/>
        </w:rPr>
      </w:pPr>
      <w:r w:rsidRPr="00A8500B">
        <w:rPr>
          <w:rFonts w:cs="Tahoma"/>
          <w:iCs/>
          <w:szCs w:val="22"/>
        </w:rPr>
        <w:t xml:space="preserve">Ne glede na </w:t>
      </w:r>
      <w:r>
        <w:rPr>
          <w:rFonts w:cs="Tahoma"/>
          <w:iCs/>
          <w:szCs w:val="22"/>
        </w:rPr>
        <w:t>razlog za razvezo pogodbe</w:t>
      </w:r>
      <w:r w:rsidRPr="00A8500B">
        <w:rPr>
          <w:rFonts w:cs="Tahoma"/>
          <w:iCs/>
          <w:szCs w:val="22"/>
        </w:rPr>
        <w:t xml:space="preserve">, je izvajalec dolžan </w:t>
      </w:r>
      <w:r>
        <w:rPr>
          <w:rFonts w:cs="Tahoma"/>
          <w:iCs/>
          <w:szCs w:val="22"/>
        </w:rPr>
        <w:t xml:space="preserve">takoj </w:t>
      </w:r>
      <w:r w:rsidRPr="00A8500B">
        <w:rPr>
          <w:rFonts w:cs="Tahoma"/>
          <w:iCs/>
          <w:szCs w:val="22"/>
        </w:rPr>
        <w:t>izvršena dela zavarovati tako, da jih zaščiti pred propadanjem</w:t>
      </w:r>
      <w:r>
        <w:rPr>
          <w:rFonts w:cs="Tahoma"/>
          <w:iCs/>
          <w:szCs w:val="22"/>
        </w:rPr>
        <w:t xml:space="preserve"> in prepreči kakršnokoli škodo. S</w:t>
      </w:r>
      <w:r w:rsidRPr="00A8500B">
        <w:rPr>
          <w:rFonts w:cs="Tahoma"/>
          <w:iCs/>
          <w:szCs w:val="22"/>
        </w:rPr>
        <w:t>troške del</w:t>
      </w:r>
      <w:r>
        <w:rPr>
          <w:rFonts w:cs="Tahoma"/>
          <w:iCs/>
          <w:szCs w:val="22"/>
        </w:rPr>
        <w:t>, ki so potrebna  za zaščito in preprečitev škode</w:t>
      </w:r>
      <w:r w:rsidRPr="00A8500B">
        <w:rPr>
          <w:rFonts w:cs="Tahoma"/>
          <w:iCs/>
          <w:szCs w:val="22"/>
        </w:rPr>
        <w:t xml:space="preserve"> nosi tista stranka, ki je odgovorna za </w:t>
      </w:r>
      <w:r>
        <w:rPr>
          <w:rFonts w:cs="Tahoma"/>
          <w:iCs/>
          <w:szCs w:val="22"/>
        </w:rPr>
        <w:t xml:space="preserve">razvezo </w:t>
      </w:r>
      <w:r w:rsidRPr="00A8500B">
        <w:rPr>
          <w:rFonts w:cs="Tahoma"/>
          <w:iCs/>
          <w:szCs w:val="22"/>
        </w:rPr>
        <w:t>pogodbe.</w:t>
      </w:r>
    </w:p>
    <w:p w14:paraId="45754032" w14:textId="77777777" w:rsidR="008227AD" w:rsidRPr="00A8500B" w:rsidRDefault="008227AD" w:rsidP="008227AD">
      <w:pPr>
        <w:jc w:val="both"/>
        <w:rPr>
          <w:rFonts w:cs="Tahoma"/>
          <w:iCs/>
          <w:szCs w:val="22"/>
        </w:rPr>
      </w:pPr>
    </w:p>
    <w:p w14:paraId="3E2C9767" w14:textId="77777777" w:rsidR="008227AD" w:rsidRDefault="008227AD" w:rsidP="008227AD">
      <w:pPr>
        <w:jc w:val="both"/>
        <w:rPr>
          <w:rFonts w:cs="Tahoma"/>
          <w:szCs w:val="22"/>
        </w:rPr>
      </w:pPr>
      <w:r w:rsidRPr="00A8500B">
        <w:rPr>
          <w:rFonts w:cs="Tahoma"/>
          <w:iCs/>
          <w:szCs w:val="22"/>
        </w:rPr>
        <w:t>Pogodbeni stranki se zavezujeta takoj po ods</w:t>
      </w:r>
      <w:r>
        <w:rPr>
          <w:rFonts w:cs="Tahoma"/>
          <w:iCs/>
          <w:szCs w:val="22"/>
        </w:rPr>
        <w:t>topu od pogodbe pristopiti k prevzemu</w:t>
      </w:r>
      <w:r w:rsidRPr="00A8500B">
        <w:rPr>
          <w:rFonts w:cs="Tahoma"/>
          <w:iCs/>
          <w:szCs w:val="22"/>
        </w:rPr>
        <w:t xml:space="preserve"> izvedenih del in izdelavi končnega obračuna</w:t>
      </w:r>
      <w:r>
        <w:rPr>
          <w:rFonts w:cs="Tahoma"/>
          <w:iCs/>
          <w:szCs w:val="22"/>
        </w:rPr>
        <w:t xml:space="preserve"> izvedenih del s smiselno uporabo določb te pogodbe o končnem obračunu</w:t>
      </w:r>
      <w:r w:rsidRPr="00A8500B">
        <w:rPr>
          <w:rFonts w:cs="Tahoma"/>
          <w:iCs/>
          <w:szCs w:val="22"/>
        </w:rPr>
        <w:t>.</w:t>
      </w:r>
      <w:r>
        <w:rPr>
          <w:rFonts w:cs="Tahoma"/>
          <w:iCs/>
          <w:szCs w:val="22"/>
        </w:rPr>
        <w:t xml:space="preserve"> </w:t>
      </w:r>
      <w:r w:rsidRPr="00AB1F54">
        <w:rPr>
          <w:rFonts w:cs="Tahoma"/>
          <w:szCs w:val="22"/>
        </w:rPr>
        <w:t xml:space="preserve">Izvajalec je dolžan </w:t>
      </w:r>
      <w:r>
        <w:rPr>
          <w:rFonts w:cs="Tahoma"/>
          <w:szCs w:val="22"/>
        </w:rPr>
        <w:t xml:space="preserve">pred končnim obračunom </w:t>
      </w:r>
      <w:r w:rsidRPr="00AB1F54">
        <w:rPr>
          <w:rFonts w:cs="Tahoma"/>
          <w:szCs w:val="22"/>
        </w:rPr>
        <w:t xml:space="preserve">naročniku izročiti vso dokumentacijo, potrebno za pridobitev ustreznih dovoljenj. </w:t>
      </w:r>
      <w:r>
        <w:rPr>
          <w:rFonts w:cs="Tahoma"/>
          <w:szCs w:val="22"/>
        </w:rPr>
        <w:t>Če</w:t>
      </w:r>
      <w:r w:rsidRPr="00AB1F54">
        <w:rPr>
          <w:rFonts w:cs="Tahoma"/>
          <w:szCs w:val="22"/>
        </w:rPr>
        <w:t xml:space="preserve"> izvajalec navedene dokumentacije ne predloži v postavljenem roku, </w:t>
      </w:r>
      <w:r>
        <w:rPr>
          <w:rFonts w:cs="Tahoma"/>
          <w:szCs w:val="22"/>
        </w:rPr>
        <w:t>se šteje, kot da pogodbe ni niti delno izpolnil in mora vrniti naročniku kot pogodbeno kazen vsa prejeta plačila za dotlej izvedena dela. Naročnik lahko za poplačilo te terjatve unovči vsa finančna zavarovanja, ki jih ima na razpolago.</w:t>
      </w:r>
    </w:p>
    <w:p w14:paraId="4FB93112" w14:textId="77777777" w:rsidR="008227AD" w:rsidRDefault="008227AD" w:rsidP="008227AD">
      <w:pPr>
        <w:jc w:val="both"/>
        <w:rPr>
          <w:rFonts w:cs="Tahoma"/>
          <w:szCs w:val="22"/>
        </w:rPr>
      </w:pPr>
    </w:p>
    <w:p w14:paraId="0E9C5389" w14:textId="77777777" w:rsidR="008227AD" w:rsidRDefault="008227AD" w:rsidP="008227AD">
      <w:pPr>
        <w:jc w:val="both"/>
        <w:rPr>
          <w:rFonts w:cs="Tahoma"/>
          <w:iCs/>
          <w:szCs w:val="22"/>
        </w:rPr>
      </w:pPr>
      <w:r>
        <w:rPr>
          <w:rFonts w:cs="Tahoma"/>
          <w:iCs/>
          <w:szCs w:val="22"/>
        </w:rPr>
        <w:t>Če pride do razveze pogodbe iz razloga iz sfere naročnika, je dolžan naročnik izvajalcu plačati vrednost vseh izvedenih del, pri čemer ima pravico do odbitja stroškov za odpravo napak in morebitne škode, izvajalec pa ima pravico zahtevati plačilo škode, ki mu je nastala zaradi razveze pogodbe.</w:t>
      </w:r>
    </w:p>
    <w:p w14:paraId="1E3D7A00" w14:textId="77777777" w:rsidR="008227AD" w:rsidRDefault="008227AD" w:rsidP="008227AD">
      <w:pPr>
        <w:jc w:val="both"/>
        <w:rPr>
          <w:rFonts w:cs="Tahoma"/>
          <w:iCs/>
          <w:szCs w:val="22"/>
        </w:rPr>
      </w:pPr>
    </w:p>
    <w:p w14:paraId="377E1390" w14:textId="77777777" w:rsidR="008227AD" w:rsidRDefault="008227AD" w:rsidP="008227AD">
      <w:pPr>
        <w:jc w:val="both"/>
        <w:rPr>
          <w:rFonts w:cs="Tahoma"/>
          <w:iCs/>
          <w:szCs w:val="22"/>
        </w:rPr>
      </w:pPr>
      <w:r>
        <w:rPr>
          <w:rFonts w:cs="Tahoma"/>
          <w:iCs/>
          <w:szCs w:val="22"/>
        </w:rPr>
        <w:t>Če pride do razveze pogodbe iz razloga iz sfere izvajalca, je naročnik dolžan izvajalcu plačati vrednost del, ki so opravljena pravilno in brez napak ter so za naročnika koristna, pri tem pa ima pravico do odbitja vseh stroškov za odpravo že nastalih ali predvidenih bodočih napak, pogodbene kazni in škode, ki je posledica razveze pogodbe (npr. dodatni stroški ali višje cene novega izvajalca, itd.). Šteje se, da je delo za naročnika koristno, če lahko naročnik sam ali z novim izvajalec delno opravljeno delo uporabi in pri tem niso potrebni dodatni stroški (npr. prilagoditve, delne ali celotne rušitve, itd.).</w:t>
      </w:r>
    </w:p>
    <w:p w14:paraId="7AC152AD" w14:textId="77777777" w:rsidR="008227AD" w:rsidRPr="00AB1F54" w:rsidRDefault="008227AD" w:rsidP="008227AD">
      <w:pPr>
        <w:jc w:val="both"/>
        <w:rPr>
          <w:rFonts w:cs="Tahoma"/>
          <w:iCs/>
          <w:szCs w:val="22"/>
        </w:rPr>
      </w:pPr>
    </w:p>
    <w:p w14:paraId="5CCBE68A" w14:textId="77777777" w:rsidR="008227AD" w:rsidRPr="00AB1F54" w:rsidRDefault="008227AD" w:rsidP="008227AD">
      <w:pPr>
        <w:jc w:val="both"/>
        <w:rPr>
          <w:rFonts w:cs="Tahoma"/>
          <w:iCs/>
          <w:szCs w:val="22"/>
        </w:rPr>
      </w:pPr>
    </w:p>
    <w:p w14:paraId="15582B41" w14:textId="77777777" w:rsidR="008227AD" w:rsidRDefault="008227AD" w:rsidP="008227AD">
      <w:pPr>
        <w:pStyle w:val="BodyText2"/>
        <w:rPr>
          <w:rFonts w:cs="Tahoma"/>
          <w:szCs w:val="22"/>
        </w:rPr>
      </w:pPr>
      <w:r>
        <w:rPr>
          <w:rFonts w:cs="Tahoma"/>
          <w:szCs w:val="22"/>
        </w:rPr>
        <w:t>Predstavniki in komunikacija</w:t>
      </w:r>
    </w:p>
    <w:p w14:paraId="72801E66" w14:textId="77777777" w:rsidR="008227AD" w:rsidRDefault="008227AD" w:rsidP="008227AD">
      <w:pPr>
        <w:tabs>
          <w:tab w:val="left" w:pos="2268"/>
        </w:tabs>
        <w:jc w:val="both"/>
        <w:rPr>
          <w:rFonts w:cs="Tahoma"/>
          <w:szCs w:val="22"/>
        </w:rPr>
      </w:pPr>
    </w:p>
    <w:p w14:paraId="381B1B54" w14:textId="464ECD45" w:rsidR="008227AD" w:rsidRDefault="008227AD" w:rsidP="00B02B26">
      <w:pPr>
        <w:numPr>
          <w:ilvl w:val="0"/>
          <w:numId w:val="66"/>
        </w:numPr>
        <w:tabs>
          <w:tab w:val="left" w:pos="2268"/>
        </w:tabs>
        <w:jc w:val="center"/>
        <w:rPr>
          <w:rFonts w:cs="Tahoma"/>
          <w:szCs w:val="22"/>
        </w:rPr>
      </w:pPr>
      <w:r>
        <w:rPr>
          <w:rFonts w:cs="Tahoma"/>
          <w:szCs w:val="22"/>
        </w:rPr>
        <w:t>člen</w:t>
      </w:r>
    </w:p>
    <w:p w14:paraId="02F42B21" w14:textId="77777777" w:rsidR="008227AD" w:rsidRPr="00C613EA" w:rsidRDefault="008227AD" w:rsidP="008227AD">
      <w:pPr>
        <w:tabs>
          <w:tab w:val="left" w:pos="2268"/>
        </w:tabs>
        <w:jc w:val="center"/>
        <w:rPr>
          <w:rFonts w:cs="Tahoma"/>
          <w:szCs w:val="22"/>
        </w:rPr>
      </w:pPr>
      <w:r>
        <w:rPr>
          <w:rFonts w:cs="Tahoma"/>
          <w:szCs w:val="22"/>
        </w:rPr>
        <w:t>(predstavniki)</w:t>
      </w:r>
    </w:p>
    <w:p w14:paraId="6C273AA5" w14:textId="77777777" w:rsidR="008227AD" w:rsidRPr="00C613EA" w:rsidRDefault="008227AD" w:rsidP="008227AD">
      <w:pPr>
        <w:tabs>
          <w:tab w:val="left" w:pos="2268"/>
        </w:tabs>
        <w:jc w:val="both"/>
        <w:rPr>
          <w:rFonts w:cs="Tahoma"/>
          <w:szCs w:val="22"/>
        </w:rPr>
      </w:pPr>
    </w:p>
    <w:p w14:paraId="3801CBD9" w14:textId="4D9EB6D6" w:rsidR="008227AD" w:rsidRPr="00C613EA" w:rsidRDefault="002B5989" w:rsidP="008227AD">
      <w:pPr>
        <w:tabs>
          <w:tab w:val="left" w:pos="2268"/>
        </w:tabs>
        <w:jc w:val="both"/>
        <w:rPr>
          <w:rFonts w:cs="Tahoma"/>
          <w:szCs w:val="22"/>
        </w:rPr>
      </w:pPr>
      <w:r>
        <w:rPr>
          <w:rFonts w:cs="Tahoma"/>
          <w:szCs w:val="22"/>
        </w:rPr>
        <w:t>V</w:t>
      </w:r>
      <w:r w:rsidR="008227AD" w:rsidRPr="0093465A">
        <w:rPr>
          <w:rFonts w:cs="Tahoma"/>
          <w:szCs w:val="22"/>
        </w:rPr>
        <w:t>odja del na strani izvajalca je ............................................, e-mail: ..............................</w:t>
      </w:r>
      <w:r w:rsidR="00C238E4" w:rsidRPr="00C238E4">
        <w:rPr>
          <w:rFonts w:cs="Tahoma"/>
          <w:szCs w:val="22"/>
        </w:rPr>
        <w:t>.........</w:t>
      </w:r>
      <w:r w:rsidR="008227AD" w:rsidRPr="0093465A">
        <w:rPr>
          <w:rFonts w:cs="Tahoma"/>
          <w:szCs w:val="22"/>
        </w:rPr>
        <w:t xml:space="preserve"> </w:t>
      </w:r>
      <w:r>
        <w:rPr>
          <w:rFonts w:cs="Tahoma"/>
          <w:szCs w:val="22"/>
        </w:rPr>
        <w:t>V</w:t>
      </w:r>
      <w:r w:rsidR="008227AD" w:rsidRPr="0093465A">
        <w:rPr>
          <w:rFonts w:cs="Tahoma"/>
          <w:szCs w:val="22"/>
        </w:rPr>
        <w:t xml:space="preserve">odja del mora biti zaposlen pri izvajalcu in izpolnjevati pogoje, ki jih določa zakon, ki ureja graditev objektov. Izvajalec mora naročniku pred začetkom izvajanja del predložiti dokaz, da vodja del izpolnjuje pogoje za vodjo del po zakonu, ki ureja graditev objektov. Izvajalec lahko zamenja vodjo </w:t>
      </w:r>
      <w:r w:rsidR="008227AD" w:rsidRPr="0093465A">
        <w:rPr>
          <w:rFonts w:cs="Tahoma"/>
          <w:szCs w:val="22"/>
        </w:rPr>
        <w:lastRenderedPageBreak/>
        <w:t>del, če ta preneha biti zaposlen pri izvajalcu. O tem je dolžan pred zamenjavo obvestiti naročnika in mu dokazati, da novi vodja del izpolnjuje pogoje po zakonu, ki ureja graditev objektov.</w:t>
      </w:r>
    </w:p>
    <w:p w14:paraId="37F610A2" w14:textId="77777777" w:rsidR="008227AD" w:rsidRDefault="008227AD" w:rsidP="008227AD">
      <w:pPr>
        <w:tabs>
          <w:tab w:val="left" w:pos="2268"/>
        </w:tabs>
        <w:jc w:val="both"/>
        <w:rPr>
          <w:rFonts w:cs="Tahoma"/>
          <w:szCs w:val="22"/>
        </w:rPr>
      </w:pPr>
    </w:p>
    <w:p w14:paraId="75E8F7A8" w14:textId="5825BB4A" w:rsidR="008227AD" w:rsidRDefault="008227AD" w:rsidP="008227AD">
      <w:pPr>
        <w:tabs>
          <w:tab w:val="left" w:pos="2268"/>
        </w:tabs>
        <w:jc w:val="both"/>
        <w:rPr>
          <w:rFonts w:cs="Tahoma"/>
          <w:szCs w:val="22"/>
        </w:rPr>
      </w:pPr>
      <w:r w:rsidRPr="00C613EA">
        <w:rPr>
          <w:rFonts w:cs="Tahoma"/>
          <w:szCs w:val="22"/>
        </w:rPr>
        <w:t>Pooblaščeni predstavnik izvajalca je ......................................., e-mail:</w:t>
      </w:r>
      <w:r>
        <w:rPr>
          <w:rFonts w:cs="Tahoma"/>
          <w:szCs w:val="22"/>
        </w:rPr>
        <w:t xml:space="preserve"> </w:t>
      </w:r>
      <w:r w:rsidRPr="00C613EA">
        <w:rPr>
          <w:rFonts w:cs="Tahoma"/>
          <w:szCs w:val="22"/>
        </w:rPr>
        <w:t>.............................</w:t>
      </w:r>
      <w:r w:rsidR="00C238E4" w:rsidRPr="00C238E4">
        <w:rPr>
          <w:rFonts w:cs="Tahoma"/>
          <w:szCs w:val="22"/>
        </w:rPr>
        <w:t>..........</w:t>
      </w:r>
    </w:p>
    <w:p w14:paraId="0571DBF3" w14:textId="77777777" w:rsidR="008227AD" w:rsidRDefault="008227AD" w:rsidP="008227AD">
      <w:pPr>
        <w:tabs>
          <w:tab w:val="left" w:pos="2268"/>
        </w:tabs>
        <w:jc w:val="both"/>
        <w:rPr>
          <w:rFonts w:cs="Tahoma"/>
          <w:szCs w:val="22"/>
        </w:rPr>
      </w:pPr>
    </w:p>
    <w:p w14:paraId="7C0FACC0" w14:textId="77777777" w:rsidR="008227AD" w:rsidRPr="00C613EA" w:rsidRDefault="008227AD" w:rsidP="008227AD">
      <w:pPr>
        <w:tabs>
          <w:tab w:val="left" w:pos="2268"/>
        </w:tabs>
        <w:jc w:val="both"/>
        <w:rPr>
          <w:rFonts w:cs="Tahoma"/>
          <w:szCs w:val="22"/>
        </w:rPr>
      </w:pPr>
      <w:r w:rsidRPr="00C613EA">
        <w:rPr>
          <w:rFonts w:cs="Tahoma"/>
          <w:szCs w:val="22"/>
        </w:rPr>
        <w:t>Izvajalčev predstavnik je pooblaščen, da zastopa izvajalca v vseh vprašanjih, ki se nanašajo na izvajanje te pogodbe in je dolžan neposredno sodelovati s predstavnikom naročnika.</w:t>
      </w:r>
    </w:p>
    <w:p w14:paraId="006339CA" w14:textId="77777777" w:rsidR="008227AD" w:rsidRPr="00C613EA" w:rsidRDefault="008227AD" w:rsidP="008227AD">
      <w:pPr>
        <w:tabs>
          <w:tab w:val="left" w:pos="2268"/>
        </w:tabs>
        <w:jc w:val="both"/>
        <w:rPr>
          <w:rFonts w:cs="Tahoma"/>
          <w:szCs w:val="22"/>
        </w:rPr>
      </w:pPr>
    </w:p>
    <w:p w14:paraId="79ACAD8E" w14:textId="48EE9127" w:rsidR="008227AD" w:rsidRDefault="008227AD" w:rsidP="008227AD">
      <w:pPr>
        <w:tabs>
          <w:tab w:val="left" w:pos="2268"/>
        </w:tabs>
        <w:jc w:val="both"/>
        <w:rPr>
          <w:rFonts w:cs="Tahoma"/>
          <w:szCs w:val="22"/>
        </w:rPr>
      </w:pPr>
      <w:r w:rsidRPr="00C613EA">
        <w:rPr>
          <w:rFonts w:cs="Tahoma"/>
          <w:szCs w:val="22"/>
        </w:rPr>
        <w:t xml:space="preserve">Pooblaščeni predstavnik naročnika je </w:t>
      </w:r>
      <w:r w:rsidR="003E442C">
        <w:rPr>
          <w:rFonts w:cs="Tahoma"/>
          <w:szCs w:val="22"/>
        </w:rPr>
        <w:t>Igor Bertok</w:t>
      </w:r>
      <w:r w:rsidR="003E442C" w:rsidRPr="00C613EA">
        <w:rPr>
          <w:rFonts w:cs="Tahoma"/>
          <w:szCs w:val="22"/>
        </w:rPr>
        <w:t xml:space="preserve">, </w:t>
      </w:r>
      <w:r w:rsidRPr="00C613EA">
        <w:rPr>
          <w:rFonts w:cs="Tahoma"/>
          <w:szCs w:val="22"/>
        </w:rPr>
        <w:t>e-mail:</w:t>
      </w:r>
      <w:r w:rsidR="000C0890">
        <w:rPr>
          <w:rFonts w:cs="Tahoma"/>
          <w:szCs w:val="22"/>
        </w:rPr>
        <w:t xml:space="preserve"> </w:t>
      </w:r>
      <w:r w:rsidR="00586F54">
        <w:rPr>
          <w:rFonts w:cs="Tahoma"/>
          <w:szCs w:val="22"/>
        </w:rPr>
        <w:t>igor.bertok@luka-kp.si</w:t>
      </w:r>
      <w:r w:rsidR="00C238E4" w:rsidRPr="00C238E4">
        <w:rPr>
          <w:rFonts w:cs="Tahoma"/>
          <w:szCs w:val="22"/>
        </w:rPr>
        <w:t>.</w:t>
      </w:r>
    </w:p>
    <w:p w14:paraId="708B231C" w14:textId="77777777" w:rsidR="008227AD" w:rsidRPr="00C613EA" w:rsidRDefault="008227AD" w:rsidP="008227AD">
      <w:pPr>
        <w:tabs>
          <w:tab w:val="left" w:pos="2268"/>
        </w:tabs>
        <w:jc w:val="both"/>
        <w:rPr>
          <w:rFonts w:cs="Tahoma"/>
          <w:szCs w:val="22"/>
        </w:rPr>
      </w:pPr>
    </w:p>
    <w:p w14:paraId="24CEE16F" w14:textId="77777777" w:rsidR="008227AD" w:rsidRPr="00C613EA" w:rsidRDefault="008227AD" w:rsidP="008227AD">
      <w:pPr>
        <w:tabs>
          <w:tab w:val="left" w:pos="2268"/>
        </w:tabs>
        <w:jc w:val="both"/>
        <w:rPr>
          <w:rFonts w:cs="Tahoma"/>
          <w:szCs w:val="22"/>
        </w:rPr>
      </w:pPr>
      <w:r w:rsidRPr="00C613EA">
        <w:rPr>
          <w:rFonts w:cs="Tahoma"/>
          <w:szCs w:val="22"/>
        </w:rPr>
        <w:t>Predstavnik naročnika je pooblaščen, da zastopa naročnika v vseh vprašanjih, ki se nanašajo na izvajanje te pogodbe. Predstavnik naročnika sodeluje s predstavnikom izvajalca ves čas trajanja pogodbe in mu nudi vse potrebne podatke in navodila, ki jih je na podlagi obveznosti iz te pogodbe dolžan dajati.</w:t>
      </w:r>
    </w:p>
    <w:p w14:paraId="2FAB2755" w14:textId="77777777" w:rsidR="008227AD" w:rsidRPr="00C613EA" w:rsidRDefault="008227AD" w:rsidP="008227AD">
      <w:pPr>
        <w:tabs>
          <w:tab w:val="left" w:pos="2268"/>
        </w:tabs>
        <w:jc w:val="both"/>
        <w:rPr>
          <w:rFonts w:cs="Tahoma"/>
          <w:szCs w:val="22"/>
        </w:rPr>
      </w:pPr>
    </w:p>
    <w:p w14:paraId="5410B0B5" w14:textId="30BDBEFD" w:rsidR="008227AD" w:rsidRPr="00C613EA" w:rsidRDefault="008227AD" w:rsidP="008227AD">
      <w:pPr>
        <w:tabs>
          <w:tab w:val="left" w:pos="2268"/>
        </w:tabs>
        <w:jc w:val="both"/>
        <w:rPr>
          <w:rFonts w:cs="Tahoma"/>
          <w:szCs w:val="22"/>
        </w:rPr>
      </w:pPr>
      <w:r w:rsidRPr="00C613EA">
        <w:rPr>
          <w:rFonts w:cs="Tahoma"/>
          <w:szCs w:val="22"/>
        </w:rPr>
        <w:t>Odgovorni nadzornik na strani naročnika, s pristojnostmi</w:t>
      </w:r>
      <w:r>
        <w:rPr>
          <w:rFonts w:cs="Tahoma"/>
          <w:szCs w:val="22"/>
        </w:rPr>
        <w:t>, ki jih določa ta pogodba in zakon, ki ureja graditev objektov</w:t>
      </w:r>
      <w:r w:rsidRPr="00C613EA">
        <w:rPr>
          <w:rFonts w:cs="Tahoma"/>
          <w:szCs w:val="22"/>
        </w:rPr>
        <w:t>, je ..........................................., e-mail: .............................</w:t>
      </w:r>
      <w:r w:rsidR="00C238E4" w:rsidRPr="00C238E4">
        <w:rPr>
          <w:rFonts w:cs="Tahoma"/>
          <w:szCs w:val="22"/>
        </w:rPr>
        <w:t>...........</w:t>
      </w:r>
    </w:p>
    <w:p w14:paraId="1F57FEE0" w14:textId="77777777" w:rsidR="008227AD" w:rsidRPr="00C613EA" w:rsidRDefault="008227AD" w:rsidP="008227AD">
      <w:pPr>
        <w:tabs>
          <w:tab w:val="left" w:pos="2268"/>
        </w:tabs>
        <w:jc w:val="both"/>
        <w:rPr>
          <w:rFonts w:cs="Tahoma"/>
          <w:szCs w:val="22"/>
        </w:rPr>
      </w:pPr>
    </w:p>
    <w:p w14:paraId="0DD9992A" w14:textId="77777777" w:rsidR="008227AD" w:rsidRPr="00C613EA" w:rsidRDefault="008227AD" w:rsidP="008227AD">
      <w:pPr>
        <w:tabs>
          <w:tab w:val="left" w:pos="2268"/>
        </w:tabs>
        <w:jc w:val="both"/>
        <w:rPr>
          <w:rFonts w:cs="Tahoma"/>
          <w:szCs w:val="22"/>
        </w:rPr>
      </w:pPr>
      <w:r w:rsidRPr="00C613EA">
        <w:rPr>
          <w:rFonts w:cs="Tahoma"/>
          <w:szCs w:val="22"/>
        </w:rPr>
        <w:t>Pogodbeni stranki sta dolžni obvestiti nasprotno stranko o zamenjavi predstavnikov v roku treh (3) delovnih dni po zamenjavi.</w:t>
      </w:r>
    </w:p>
    <w:p w14:paraId="6FD5A62A" w14:textId="77777777" w:rsidR="008227AD" w:rsidRDefault="008227AD" w:rsidP="008227AD">
      <w:pPr>
        <w:tabs>
          <w:tab w:val="left" w:pos="2268"/>
        </w:tabs>
        <w:jc w:val="both"/>
        <w:rPr>
          <w:rFonts w:cs="Tahoma"/>
          <w:szCs w:val="22"/>
        </w:rPr>
      </w:pPr>
    </w:p>
    <w:p w14:paraId="72548527" w14:textId="15BF32AB" w:rsidR="008227AD" w:rsidRDefault="008227AD" w:rsidP="00B02B26">
      <w:pPr>
        <w:numPr>
          <w:ilvl w:val="0"/>
          <w:numId w:val="66"/>
        </w:numPr>
        <w:tabs>
          <w:tab w:val="left" w:pos="2268"/>
        </w:tabs>
        <w:jc w:val="center"/>
        <w:rPr>
          <w:rFonts w:cs="Tahoma"/>
          <w:szCs w:val="22"/>
        </w:rPr>
      </w:pPr>
      <w:r>
        <w:rPr>
          <w:rFonts w:cs="Tahoma"/>
          <w:szCs w:val="22"/>
        </w:rPr>
        <w:t>člen</w:t>
      </w:r>
    </w:p>
    <w:p w14:paraId="2F851896" w14:textId="77777777" w:rsidR="008227AD" w:rsidRPr="00C613EA" w:rsidRDefault="008227AD" w:rsidP="008227AD">
      <w:pPr>
        <w:tabs>
          <w:tab w:val="left" w:pos="2268"/>
        </w:tabs>
        <w:jc w:val="center"/>
        <w:rPr>
          <w:rFonts w:cs="Tahoma"/>
          <w:szCs w:val="22"/>
        </w:rPr>
      </w:pPr>
      <w:r>
        <w:rPr>
          <w:rFonts w:cs="Tahoma"/>
          <w:szCs w:val="22"/>
        </w:rPr>
        <w:t>(način komunikacije)</w:t>
      </w:r>
    </w:p>
    <w:p w14:paraId="200D103B" w14:textId="77777777" w:rsidR="008227AD" w:rsidRPr="00C613EA" w:rsidRDefault="008227AD" w:rsidP="008227AD">
      <w:pPr>
        <w:tabs>
          <w:tab w:val="left" w:pos="2268"/>
        </w:tabs>
        <w:jc w:val="both"/>
        <w:rPr>
          <w:rFonts w:cs="Tahoma"/>
          <w:szCs w:val="22"/>
        </w:rPr>
      </w:pPr>
    </w:p>
    <w:p w14:paraId="303463D4" w14:textId="5CCA5502" w:rsidR="008227AD" w:rsidRPr="00C613EA" w:rsidRDefault="008227AD" w:rsidP="008227AD">
      <w:pPr>
        <w:tabs>
          <w:tab w:val="left" w:pos="2268"/>
        </w:tabs>
        <w:jc w:val="both"/>
        <w:rPr>
          <w:rFonts w:cs="Tahoma"/>
          <w:szCs w:val="22"/>
        </w:rPr>
      </w:pPr>
      <w:r w:rsidRPr="00C613EA">
        <w:rPr>
          <w:rFonts w:cs="Tahoma"/>
          <w:szCs w:val="22"/>
        </w:rPr>
        <w:t xml:space="preserve">Vsa obvestila strank in ostale pomembne komunikacije morajo biti poslane nasprotni stranki po </w:t>
      </w:r>
      <w:r>
        <w:rPr>
          <w:rFonts w:cs="Tahoma"/>
          <w:szCs w:val="22"/>
        </w:rPr>
        <w:t xml:space="preserve">priporočeni </w:t>
      </w:r>
      <w:r w:rsidRPr="00C613EA">
        <w:rPr>
          <w:rFonts w:cs="Tahoma"/>
          <w:szCs w:val="22"/>
        </w:rPr>
        <w:t>pošti</w:t>
      </w:r>
      <w:r w:rsidR="00995E2B">
        <w:rPr>
          <w:rFonts w:cs="Tahoma"/>
          <w:szCs w:val="22"/>
        </w:rPr>
        <w:t xml:space="preserve"> </w:t>
      </w:r>
      <w:r w:rsidRPr="00C613EA">
        <w:rPr>
          <w:rFonts w:cs="Tahoma"/>
          <w:szCs w:val="22"/>
        </w:rPr>
        <w:t xml:space="preserve">ali e-pošti. Pomembne komunikacije so tiste, ki </w:t>
      </w:r>
      <w:r>
        <w:rPr>
          <w:rFonts w:cs="Tahoma"/>
          <w:szCs w:val="22"/>
        </w:rPr>
        <w:t>se nanašajo</w:t>
      </w:r>
      <w:r w:rsidRPr="00C613EA">
        <w:rPr>
          <w:rFonts w:cs="Tahoma"/>
          <w:szCs w:val="22"/>
        </w:rPr>
        <w:t xml:space="preserve"> </w:t>
      </w:r>
      <w:r>
        <w:rPr>
          <w:rFonts w:cs="Tahoma"/>
          <w:szCs w:val="22"/>
        </w:rPr>
        <w:t xml:space="preserve">na </w:t>
      </w:r>
      <w:r w:rsidRPr="00C613EA">
        <w:rPr>
          <w:rFonts w:cs="Tahoma"/>
          <w:szCs w:val="22"/>
        </w:rPr>
        <w:t>določbe te pogodbe, potek gradnje, storitev in dobav, projektno dokumentacijo ter spremembo</w:t>
      </w:r>
      <w:r>
        <w:rPr>
          <w:rFonts w:cs="Tahoma"/>
          <w:szCs w:val="22"/>
        </w:rPr>
        <w:t xml:space="preserve"> dokumentacije</w:t>
      </w:r>
      <w:r w:rsidRPr="00C613EA">
        <w:rPr>
          <w:rFonts w:cs="Tahoma"/>
          <w:szCs w:val="22"/>
        </w:rPr>
        <w:t>, situacije, prevzeme in potrjevanja, plačila, naroči</w:t>
      </w:r>
      <w:r>
        <w:rPr>
          <w:rFonts w:cs="Tahoma"/>
          <w:szCs w:val="22"/>
        </w:rPr>
        <w:t>la, odredbe, opomine, ugovore in druga komunikacija, ki bi imela glede na cilj ali učinek pomemben vpliv na katero od strank te pogodbe</w:t>
      </w:r>
      <w:r w:rsidRPr="00C613EA">
        <w:rPr>
          <w:rFonts w:cs="Tahoma"/>
          <w:szCs w:val="22"/>
        </w:rPr>
        <w:t>.</w:t>
      </w:r>
    </w:p>
    <w:p w14:paraId="64E67EED" w14:textId="77777777" w:rsidR="008227AD" w:rsidRPr="00C613EA" w:rsidRDefault="008227AD" w:rsidP="008227AD">
      <w:pPr>
        <w:tabs>
          <w:tab w:val="left" w:pos="2268"/>
        </w:tabs>
        <w:jc w:val="both"/>
        <w:rPr>
          <w:rFonts w:cs="Tahoma"/>
          <w:szCs w:val="22"/>
        </w:rPr>
      </w:pPr>
    </w:p>
    <w:p w14:paraId="79A02BCD" w14:textId="77777777" w:rsidR="008227AD" w:rsidRPr="00C613EA" w:rsidRDefault="008227AD" w:rsidP="008227AD">
      <w:pPr>
        <w:tabs>
          <w:tab w:val="left" w:pos="2268"/>
        </w:tabs>
        <w:jc w:val="both"/>
        <w:rPr>
          <w:rFonts w:cs="Tahoma"/>
          <w:szCs w:val="22"/>
        </w:rPr>
      </w:pPr>
      <w:r>
        <w:rPr>
          <w:rFonts w:cs="Tahoma"/>
          <w:szCs w:val="22"/>
        </w:rPr>
        <w:t xml:space="preserve">Operativne komunikacije, ki nimajo pomembnih učinkov, </w:t>
      </w:r>
      <w:r w:rsidRPr="00C613EA">
        <w:rPr>
          <w:rFonts w:cs="Tahoma"/>
          <w:szCs w:val="22"/>
        </w:rPr>
        <w:t>lahko potekajo preko telefona</w:t>
      </w:r>
      <w:r>
        <w:rPr>
          <w:rFonts w:cs="Tahoma"/>
          <w:szCs w:val="22"/>
        </w:rPr>
        <w:t xml:space="preserve"> ali neposredno ustno</w:t>
      </w:r>
      <w:r w:rsidRPr="00C613EA">
        <w:rPr>
          <w:rFonts w:cs="Tahoma"/>
          <w:szCs w:val="22"/>
        </w:rPr>
        <w:t>. Vsa pisanja in elektronska pošta mora biti naslovljena na pristojne kontaktne osebe</w:t>
      </w:r>
      <w:r>
        <w:rPr>
          <w:rFonts w:cs="Tahoma"/>
          <w:szCs w:val="22"/>
        </w:rPr>
        <w:t>, ki so določene</w:t>
      </w:r>
      <w:r w:rsidRPr="00C613EA">
        <w:rPr>
          <w:rFonts w:cs="Tahoma"/>
          <w:szCs w:val="22"/>
        </w:rPr>
        <w:t xml:space="preserve"> s to pogodbo.</w:t>
      </w:r>
    </w:p>
    <w:p w14:paraId="10BD5249" w14:textId="77777777" w:rsidR="008227AD" w:rsidRPr="00C613EA" w:rsidRDefault="008227AD" w:rsidP="008227AD">
      <w:pPr>
        <w:tabs>
          <w:tab w:val="left" w:pos="2268"/>
        </w:tabs>
        <w:jc w:val="both"/>
        <w:rPr>
          <w:rFonts w:cs="Tahoma"/>
          <w:szCs w:val="22"/>
        </w:rPr>
      </w:pPr>
    </w:p>
    <w:p w14:paraId="4A0A62E8" w14:textId="77777777" w:rsidR="008227AD" w:rsidRPr="00C613EA" w:rsidRDefault="008227AD" w:rsidP="008227AD">
      <w:pPr>
        <w:tabs>
          <w:tab w:val="left" w:pos="2268"/>
        </w:tabs>
        <w:jc w:val="both"/>
        <w:rPr>
          <w:rFonts w:cs="Tahoma"/>
          <w:szCs w:val="22"/>
        </w:rPr>
      </w:pPr>
      <w:r w:rsidRPr="00C613EA">
        <w:rPr>
          <w:rFonts w:cs="Tahoma"/>
          <w:szCs w:val="22"/>
        </w:rPr>
        <w:t>Obe pogodbeni stranki se zavezujeta redno spremljati prejeto elektronsko pošto. Pošta, poslana na elektronske naslove</w:t>
      </w:r>
      <w:r>
        <w:rPr>
          <w:rFonts w:cs="Tahoma"/>
          <w:szCs w:val="22"/>
        </w:rPr>
        <w:t>, ki so navedeni v tej pogodbi</w:t>
      </w:r>
      <w:r w:rsidRPr="00C613EA">
        <w:rPr>
          <w:rFonts w:cs="Tahoma"/>
          <w:szCs w:val="22"/>
        </w:rPr>
        <w:t>, se šteje za vročeno naslednji delovni dan po pošiljan</w:t>
      </w:r>
      <w:r>
        <w:rPr>
          <w:rFonts w:cs="Tahoma"/>
          <w:szCs w:val="22"/>
        </w:rPr>
        <w:t>ju, razen če se dokaže, da pošta ni prispela.</w:t>
      </w:r>
    </w:p>
    <w:p w14:paraId="0B813474" w14:textId="77777777" w:rsidR="008227AD" w:rsidRDefault="008227AD" w:rsidP="008227AD">
      <w:pPr>
        <w:tabs>
          <w:tab w:val="left" w:pos="2268"/>
        </w:tabs>
        <w:jc w:val="both"/>
        <w:rPr>
          <w:rFonts w:cs="Tahoma"/>
          <w:szCs w:val="22"/>
        </w:rPr>
      </w:pPr>
    </w:p>
    <w:p w14:paraId="76C5F544" w14:textId="77777777" w:rsidR="008227AD" w:rsidRDefault="008227AD" w:rsidP="008227AD">
      <w:pPr>
        <w:tabs>
          <w:tab w:val="left" w:pos="2268"/>
        </w:tabs>
        <w:jc w:val="both"/>
        <w:rPr>
          <w:rFonts w:cs="Tahoma"/>
          <w:szCs w:val="22"/>
        </w:rPr>
      </w:pPr>
    </w:p>
    <w:p w14:paraId="235F3B93" w14:textId="77777777" w:rsidR="008227AD" w:rsidRDefault="008227AD" w:rsidP="008227AD">
      <w:pPr>
        <w:pStyle w:val="BodyText2"/>
        <w:rPr>
          <w:rFonts w:cs="Tahoma"/>
          <w:szCs w:val="22"/>
        </w:rPr>
      </w:pPr>
      <w:r w:rsidRPr="00AB1F54">
        <w:rPr>
          <w:rFonts w:cs="Tahoma"/>
          <w:szCs w:val="22"/>
        </w:rPr>
        <w:t>Protikorupcijska klavzula</w:t>
      </w:r>
    </w:p>
    <w:p w14:paraId="177D3246" w14:textId="77777777" w:rsidR="008227AD" w:rsidRPr="00AB1F54" w:rsidRDefault="008227AD" w:rsidP="008227AD">
      <w:pPr>
        <w:pStyle w:val="BodyText2"/>
        <w:rPr>
          <w:rFonts w:cs="Tahoma"/>
          <w:szCs w:val="22"/>
        </w:rPr>
      </w:pPr>
    </w:p>
    <w:p w14:paraId="38FE5FED" w14:textId="63077C2C" w:rsidR="008227AD" w:rsidRDefault="008227AD" w:rsidP="00B02B26">
      <w:pPr>
        <w:numPr>
          <w:ilvl w:val="0"/>
          <w:numId w:val="66"/>
        </w:numPr>
        <w:jc w:val="center"/>
        <w:rPr>
          <w:rFonts w:cs="Tahoma"/>
          <w:szCs w:val="22"/>
        </w:rPr>
      </w:pPr>
      <w:r>
        <w:rPr>
          <w:rFonts w:cs="Tahoma"/>
          <w:szCs w:val="22"/>
        </w:rPr>
        <w:t>člen</w:t>
      </w:r>
    </w:p>
    <w:p w14:paraId="11B2DF4B" w14:textId="77777777" w:rsidR="008227AD" w:rsidRDefault="008227AD" w:rsidP="008227AD">
      <w:pPr>
        <w:jc w:val="center"/>
        <w:rPr>
          <w:rFonts w:cs="Tahoma"/>
          <w:szCs w:val="22"/>
        </w:rPr>
      </w:pPr>
      <w:r>
        <w:rPr>
          <w:rFonts w:cs="Tahoma"/>
          <w:szCs w:val="22"/>
        </w:rPr>
        <w:t>(ničnost)</w:t>
      </w:r>
    </w:p>
    <w:p w14:paraId="162CEBB5" w14:textId="77777777" w:rsidR="008227AD" w:rsidRPr="00AB1F54" w:rsidRDefault="008227AD" w:rsidP="008227AD">
      <w:pPr>
        <w:jc w:val="center"/>
        <w:rPr>
          <w:rFonts w:cs="Tahoma"/>
          <w:szCs w:val="22"/>
        </w:rPr>
      </w:pPr>
    </w:p>
    <w:p w14:paraId="545B3FB7" w14:textId="77777777" w:rsidR="008227AD" w:rsidRDefault="008227AD" w:rsidP="008227AD">
      <w:pPr>
        <w:tabs>
          <w:tab w:val="left" w:pos="2268"/>
        </w:tabs>
        <w:jc w:val="both"/>
        <w:rPr>
          <w:rFonts w:cs="Tahoma"/>
          <w:szCs w:val="22"/>
        </w:rPr>
      </w:pPr>
      <w:r w:rsidRPr="00AB1F54">
        <w:rPr>
          <w:rFonts w:cs="Tahoma"/>
          <w:szCs w:val="22"/>
        </w:rPr>
        <w:t xml:space="preserve">Pogodbeni stranki potrjujeta, da sta seznanjeni in se zavedata dejstva, da je predmetna pogodba nična, če je ali bo v katerikoli fazi sklepanja ali izvajanja te pogodbe kdo v imenu ali na račun ene pogodbene stranke predstavniku ali posredniku druge pogodbene stranke obljubil, ponudil ali dal kašno nedovoljeno korist za pridobitev posla po tej pogodbi, za sklenitev posla pod ugodnejšimi pogoji, za opustitev dolžnega nadzora nad izvajanjem pogodbenih obveznosti ali za drugo ravnanje ali opustitev, s katerim je ali bo kateri koli pogodbeni stranki povzročena škoda ali pa je ali bo </w:t>
      </w:r>
      <w:r w:rsidRPr="00AB1F54">
        <w:rPr>
          <w:rFonts w:cs="Tahoma"/>
          <w:szCs w:val="22"/>
        </w:rPr>
        <w:lastRenderedPageBreak/>
        <w:t>omogočena pridobitev nedovoljene koristi predstavniku ali posredniku katerekoli pogodbene stranke ali njegovemu predstavniku, zastopniku ali posredniku.</w:t>
      </w:r>
    </w:p>
    <w:p w14:paraId="4BA83BD4" w14:textId="77777777" w:rsidR="008227AD" w:rsidRPr="00AB1F54" w:rsidRDefault="008227AD" w:rsidP="008227AD">
      <w:pPr>
        <w:tabs>
          <w:tab w:val="left" w:pos="2268"/>
        </w:tabs>
        <w:jc w:val="both"/>
        <w:rPr>
          <w:rFonts w:cs="Tahoma"/>
          <w:szCs w:val="22"/>
        </w:rPr>
      </w:pPr>
    </w:p>
    <w:p w14:paraId="100C0085" w14:textId="4AF351FA" w:rsidR="008227AD" w:rsidRDefault="008227AD" w:rsidP="008227AD">
      <w:pPr>
        <w:tabs>
          <w:tab w:val="left" w:pos="2268"/>
        </w:tabs>
        <w:jc w:val="both"/>
        <w:rPr>
          <w:rFonts w:cs="Tahoma"/>
          <w:szCs w:val="22"/>
        </w:rPr>
      </w:pPr>
      <w:r w:rsidRPr="00AB1F54">
        <w:rPr>
          <w:rFonts w:cs="Tahoma"/>
          <w:szCs w:val="22"/>
        </w:rPr>
        <w:t>Pogodbeni stranki se zavezujeta izogibanja vsakršnih ravnanj, ki bi povzročila ničnost pogodbe po prejšnjem odstavku tega člena. Ta izjava predstavlja izjavo v skladu s predpisi o integriteti in preprečevanju korupcije.</w:t>
      </w:r>
    </w:p>
    <w:p w14:paraId="739CCF90" w14:textId="1091CB3A" w:rsidR="000245CD" w:rsidRDefault="000245CD" w:rsidP="008227AD">
      <w:pPr>
        <w:tabs>
          <w:tab w:val="left" w:pos="2268"/>
        </w:tabs>
        <w:jc w:val="both"/>
        <w:rPr>
          <w:rFonts w:cs="Tahoma"/>
          <w:szCs w:val="22"/>
        </w:rPr>
      </w:pPr>
    </w:p>
    <w:p w14:paraId="442E18FB" w14:textId="77777777" w:rsidR="000245CD" w:rsidRDefault="000245CD" w:rsidP="008227AD">
      <w:pPr>
        <w:tabs>
          <w:tab w:val="left" w:pos="2268"/>
        </w:tabs>
        <w:jc w:val="both"/>
        <w:rPr>
          <w:rFonts w:cs="Tahoma"/>
          <w:szCs w:val="22"/>
        </w:rPr>
      </w:pPr>
    </w:p>
    <w:p w14:paraId="15BF1783" w14:textId="44807EEB" w:rsidR="000245CD" w:rsidRPr="00EA38B3" w:rsidRDefault="000245CD" w:rsidP="008227AD">
      <w:pPr>
        <w:tabs>
          <w:tab w:val="left" w:pos="2268"/>
        </w:tabs>
        <w:jc w:val="both"/>
        <w:rPr>
          <w:rFonts w:cs="Tahoma"/>
          <w:b/>
          <w:szCs w:val="22"/>
        </w:rPr>
      </w:pPr>
      <w:r w:rsidRPr="00EA38B3">
        <w:rPr>
          <w:rFonts w:cs="Tahoma"/>
          <w:b/>
          <w:szCs w:val="22"/>
        </w:rPr>
        <w:t>Socialna klavzula</w:t>
      </w:r>
    </w:p>
    <w:p w14:paraId="67FEFAF5" w14:textId="3BEE7D5E" w:rsidR="000245CD" w:rsidRDefault="000245CD" w:rsidP="008227AD">
      <w:pPr>
        <w:tabs>
          <w:tab w:val="left" w:pos="2268"/>
        </w:tabs>
        <w:jc w:val="both"/>
        <w:rPr>
          <w:rFonts w:cs="Tahoma"/>
          <w:szCs w:val="22"/>
        </w:rPr>
      </w:pPr>
    </w:p>
    <w:p w14:paraId="474C5C5C" w14:textId="31338AB6" w:rsidR="000245CD" w:rsidRDefault="000245CD" w:rsidP="00B02B26">
      <w:pPr>
        <w:numPr>
          <w:ilvl w:val="0"/>
          <w:numId w:val="66"/>
        </w:numPr>
        <w:tabs>
          <w:tab w:val="left" w:pos="2268"/>
        </w:tabs>
        <w:jc w:val="center"/>
        <w:rPr>
          <w:rFonts w:cs="Tahoma"/>
          <w:szCs w:val="22"/>
        </w:rPr>
      </w:pPr>
      <w:r>
        <w:rPr>
          <w:rFonts w:cs="Tahoma"/>
          <w:szCs w:val="22"/>
        </w:rPr>
        <w:t>člen</w:t>
      </w:r>
    </w:p>
    <w:p w14:paraId="669CD199" w14:textId="7BB0ABAE" w:rsidR="000245CD" w:rsidRDefault="000245CD" w:rsidP="00EA38B3">
      <w:pPr>
        <w:tabs>
          <w:tab w:val="left" w:pos="2268"/>
        </w:tabs>
        <w:jc w:val="center"/>
        <w:rPr>
          <w:rFonts w:cs="Tahoma"/>
          <w:szCs w:val="22"/>
        </w:rPr>
      </w:pPr>
      <w:r>
        <w:rPr>
          <w:rFonts w:cs="Tahoma"/>
          <w:szCs w:val="22"/>
        </w:rPr>
        <w:t>(razvezni pogoj)</w:t>
      </w:r>
    </w:p>
    <w:p w14:paraId="0DDC9BDB" w14:textId="6353E604" w:rsidR="000245CD" w:rsidRDefault="000245CD" w:rsidP="008227AD">
      <w:pPr>
        <w:tabs>
          <w:tab w:val="left" w:pos="2268"/>
        </w:tabs>
        <w:jc w:val="both"/>
        <w:rPr>
          <w:rFonts w:cs="Tahoma"/>
          <w:szCs w:val="22"/>
        </w:rPr>
      </w:pPr>
    </w:p>
    <w:p w14:paraId="24AC0FE8" w14:textId="3D9744D1" w:rsidR="000245CD" w:rsidRDefault="000245CD" w:rsidP="008227AD">
      <w:pPr>
        <w:tabs>
          <w:tab w:val="left" w:pos="2268"/>
        </w:tabs>
        <w:jc w:val="both"/>
        <w:rPr>
          <w:rFonts w:cs="Tahoma"/>
          <w:szCs w:val="22"/>
        </w:rPr>
      </w:pPr>
      <w:r w:rsidRPr="000245CD">
        <w:rPr>
          <w:rFonts w:cs="Tahoma"/>
          <w:szCs w:val="22"/>
        </w:rPr>
        <w:t xml:space="preserve">Ta pogodba preneha veljati v primeru nastopa razveznega pogoja, ki se uresniči, če je  naročnik seznanjen, da je pristojni državni organ ali sodišče s pravnomočno odločitvijo ugotovilo kršitev delovne, </w:t>
      </w:r>
      <w:proofErr w:type="spellStart"/>
      <w:r w:rsidRPr="000245CD">
        <w:rPr>
          <w:rFonts w:cs="Tahoma"/>
          <w:szCs w:val="22"/>
        </w:rPr>
        <w:t>okoljske</w:t>
      </w:r>
      <w:proofErr w:type="spellEnd"/>
      <w:r w:rsidRPr="000245CD">
        <w:rPr>
          <w:rFonts w:cs="Tahoma"/>
          <w:szCs w:val="22"/>
        </w:rPr>
        <w:t xml:space="preserve"> ali socialne zakonodaje s strani izvajalca ali če je naročnik seznanjen, da je pristojni državni organ pri izvajalcu v času izvajanja te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izpolnitve razveznega pogoja se šteje, da je pogodba  razvezana z dnem sklenitve nove pogodbe za izvedbo tega dela javnega naročila, naročnik pa bo nov postopek o oddaji javnega naročila začel najkasneje v roku 30 dni od seznanitve s kršitvijo. Če naročnik v tem roku 30 dni ne prične novega postopka javnega naročila, se šteje, da je </w:t>
      </w:r>
      <w:r w:rsidRPr="00D70CF6">
        <w:rPr>
          <w:rFonts w:cs="Tahoma"/>
          <w:szCs w:val="22"/>
        </w:rPr>
        <w:t xml:space="preserve">ta </w:t>
      </w:r>
      <w:r w:rsidRPr="00B56525">
        <w:rPr>
          <w:rFonts w:cs="Tahoma"/>
          <w:szCs w:val="22"/>
        </w:rPr>
        <w:t xml:space="preserve">pogodba  razvezana trideseti dan, šteto pod dnevu, ko se je naročnik seznanil s kršitvijo. V takem primeru naročnik unovči </w:t>
      </w:r>
      <w:r w:rsidR="00D70CF6" w:rsidRPr="00B56525">
        <w:rPr>
          <w:rFonts w:cs="Tahoma"/>
          <w:szCs w:val="22"/>
        </w:rPr>
        <w:t>finančno zavarovanje za kvalitetno in pravočasno izvršitev del</w:t>
      </w:r>
      <w:r w:rsidR="00C238E4">
        <w:rPr>
          <w:rFonts w:cs="Tahoma"/>
          <w:szCs w:val="22"/>
        </w:rPr>
        <w:t xml:space="preserve"> </w:t>
      </w:r>
      <w:r w:rsidRPr="000245CD">
        <w:rPr>
          <w:rFonts w:cs="Tahoma"/>
          <w:szCs w:val="22"/>
        </w:rPr>
        <w:t>v celotnem znesku, razliko do polne odškodnine pa zahte</w:t>
      </w:r>
      <w:r w:rsidR="00C238E4">
        <w:rPr>
          <w:rFonts w:cs="Tahoma"/>
          <w:szCs w:val="22"/>
        </w:rPr>
        <w:t>v</w:t>
      </w:r>
      <w:r w:rsidRPr="000245CD">
        <w:rPr>
          <w:rFonts w:cs="Tahoma"/>
          <w:szCs w:val="22"/>
        </w:rPr>
        <w:t>a v plačilo od izvajalca.</w:t>
      </w:r>
    </w:p>
    <w:p w14:paraId="0B6D9872" w14:textId="77777777" w:rsidR="000245CD" w:rsidRDefault="000245CD" w:rsidP="008227AD">
      <w:pPr>
        <w:tabs>
          <w:tab w:val="left" w:pos="2268"/>
        </w:tabs>
        <w:jc w:val="both"/>
        <w:rPr>
          <w:rFonts w:cs="Tahoma"/>
          <w:szCs w:val="22"/>
        </w:rPr>
      </w:pPr>
    </w:p>
    <w:p w14:paraId="377CB340" w14:textId="77777777" w:rsidR="008227AD" w:rsidRPr="00AB1F54" w:rsidRDefault="008227AD" w:rsidP="008227AD">
      <w:pPr>
        <w:tabs>
          <w:tab w:val="left" w:pos="2268"/>
        </w:tabs>
        <w:jc w:val="both"/>
        <w:rPr>
          <w:rFonts w:cs="Tahoma"/>
          <w:szCs w:val="22"/>
        </w:rPr>
      </w:pPr>
    </w:p>
    <w:p w14:paraId="45F57C49" w14:textId="77777777" w:rsidR="008227AD" w:rsidRDefault="008227AD" w:rsidP="008227AD">
      <w:pPr>
        <w:pStyle w:val="BodyText2"/>
        <w:rPr>
          <w:rFonts w:cs="Tahoma"/>
          <w:szCs w:val="22"/>
        </w:rPr>
      </w:pPr>
      <w:r w:rsidRPr="00AB1F54">
        <w:rPr>
          <w:rFonts w:cs="Tahoma"/>
          <w:szCs w:val="22"/>
        </w:rPr>
        <w:t>Končne določbe</w:t>
      </w:r>
    </w:p>
    <w:p w14:paraId="75ADD4C8" w14:textId="77777777" w:rsidR="008227AD" w:rsidRDefault="008227AD" w:rsidP="008227AD">
      <w:pPr>
        <w:tabs>
          <w:tab w:val="left" w:pos="2268"/>
        </w:tabs>
        <w:jc w:val="both"/>
        <w:rPr>
          <w:rFonts w:cs="Tahoma"/>
          <w:szCs w:val="22"/>
        </w:rPr>
      </w:pPr>
    </w:p>
    <w:p w14:paraId="28C8FBD0" w14:textId="62EEA06D" w:rsidR="008227AD" w:rsidRDefault="008227AD" w:rsidP="00B02B26">
      <w:pPr>
        <w:numPr>
          <w:ilvl w:val="0"/>
          <w:numId w:val="66"/>
        </w:numPr>
        <w:tabs>
          <w:tab w:val="left" w:pos="2268"/>
        </w:tabs>
        <w:jc w:val="center"/>
        <w:rPr>
          <w:rFonts w:cs="Tahoma"/>
          <w:szCs w:val="22"/>
        </w:rPr>
      </w:pPr>
      <w:r>
        <w:rPr>
          <w:rFonts w:cs="Tahoma"/>
          <w:szCs w:val="22"/>
        </w:rPr>
        <w:t>člen</w:t>
      </w:r>
    </w:p>
    <w:p w14:paraId="4171177B" w14:textId="77777777" w:rsidR="008227AD" w:rsidRPr="00C613EA" w:rsidRDefault="008227AD" w:rsidP="008227AD">
      <w:pPr>
        <w:tabs>
          <w:tab w:val="left" w:pos="2268"/>
        </w:tabs>
        <w:jc w:val="center"/>
        <w:rPr>
          <w:rFonts w:cs="Tahoma"/>
          <w:szCs w:val="22"/>
        </w:rPr>
      </w:pPr>
      <w:r>
        <w:rPr>
          <w:rFonts w:cs="Tahoma"/>
          <w:szCs w:val="22"/>
        </w:rPr>
        <w:t>(izjave za javnost)</w:t>
      </w:r>
    </w:p>
    <w:p w14:paraId="2A9E9703" w14:textId="77777777" w:rsidR="008227AD" w:rsidRPr="00C613EA" w:rsidRDefault="008227AD" w:rsidP="008227AD">
      <w:pPr>
        <w:tabs>
          <w:tab w:val="left" w:pos="2268"/>
        </w:tabs>
        <w:jc w:val="both"/>
        <w:rPr>
          <w:rFonts w:cs="Tahoma"/>
          <w:szCs w:val="22"/>
        </w:rPr>
      </w:pPr>
    </w:p>
    <w:p w14:paraId="2DA15868" w14:textId="4EF3CECE" w:rsidR="00AE2F88" w:rsidRDefault="008227AD" w:rsidP="008227AD">
      <w:pPr>
        <w:pStyle w:val="BodyText2"/>
        <w:rPr>
          <w:rFonts w:cs="Tahoma"/>
          <w:b w:val="0"/>
          <w:szCs w:val="22"/>
        </w:rPr>
      </w:pPr>
      <w:r w:rsidRPr="00D3134D">
        <w:rPr>
          <w:rFonts w:cs="Tahoma"/>
          <w:b w:val="0"/>
          <w:szCs w:val="22"/>
        </w:rPr>
        <w:t xml:space="preserve">Izvajalec ne sme brez vnaprejšnjega pisnega soglasja </w:t>
      </w:r>
      <w:r>
        <w:rPr>
          <w:rFonts w:cs="Tahoma"/>
          <w:b w:val="0"/>
          <w:szCs w:val="22"/>
        </w:rPr>
        <w:t xml:space="preserve">naročnika </w:t>
      </w:r>
      <w:r w:rsidRPr="00D3134D">
        <w:rPr>
          <w:rFonts w:cs="Tahoma"/>
          <w:b w:val="0"/>
          <w:szCs w:val="22"/>
        </w:rPr>
        <w:t>dajati nikakršnih izjav za javnost v ustni, pisni ali elektronski obliki, niti ne sme v zvezi s predmetom te pogodbe ali njenim izvajanjem dajati nikakršnih podatkov medijem ali predstavnikom medijev. Prav tako ne sme dajati nikakršnih zagotovil ali izjav tretjim osebam o izvajanju storitev na podlagi te pogodbe. Vsa uradna komunikacija mora potekati izključno preko naročnika oziroma po njegovem vnaprejšnjem pisnem pooblastilu.</w:t>
      </w:r>
      <w:r w:rsidR="00FB25CB">
        <w:rPr>
          <w:rFonts w:cs="Tahoma"/>
          <w:b w:val="0"/>
          <w:szCs w:val="22"/>
        </w:rPr>
        <w:t xml:space="preserve"> </w:t>
      </w:r>
      <w:r w:rsidR="00FB25CB" w:rsidRPr="00FB25CB">
        <w:rPr>
          <w:rFonts w:cs="Tahoma"/>
          <w:b w:val="0"/>
          <w:szCs w:val="22"/>
        </w:rPr>
        <w:t>Kršitev določila tega člena predstavlja takšno kršitev pogodbe, da jo lahko naročnik odpove.</w:t>
      </w:r>
    </w:p>
    <w:p w14:paraId="1A27CB59" w14:textId="77777777" w:rsidR="008227AD" w:rsidRDefault="008227AD" w:rsidP="008227AD">
      <w:pPr>
        <w:pStyle w:val="BodyText2"/>
        <w:rPr>
          <w:rFonts w:cs="Tahoma"/>
          <w:szCs w:val="22"/>
        </w:rPr>
      </w:pPr>
    </w:p>
    <w:p w14:paraId="03B0CB5C" w14:textId="6A05CB90" w:rsidR="008227AD" w:rsidRDefault="008227AD" w:rsidP="00B02B26">
      <w:pPr>
        <w:numPr>
          <w:ilvl w:val="0"/>
          <w:numId w:val="66"/>
        </w:numPr>
        <w:tabs>
          <w:tab w:val="left" w:pos="2268"/>
        </w:tabs>
        <w:jc w:val="center"/>
        <w:rPr>
          <w:rFonts w:cs="Tahoma"/>
          <w:szCs w:val="22"/>
        </w:rPr>
      </w:pPr>
      <w:r>
        <w:rPr>
          <w:rFonts w:cs="Tahoma"/>
          <w:szCs w:val="22"/>
        </w:rPr>
        <w:t>člen</w:t>
      </w:r>
    </w:p>
    <w:p w14:paraId="30763A7A" w14:textId="77777777" w:rsidR="008227AD" w:rsidRPr="00C613EA" w:rsidRDefault="008227AD" w:rsidP="008227AD">
      <w:pPr>
        <w:tabs>
          <w:tab w:val="left" w:pos="2268"/>
        </w:tabs>
        <w:jc w:val="center"/>
        <w:rPr>
          <w:rFonts w:cs="Tahoma"/>
          <w:szCs w:val="22"/>
        </w:rPr>
      </w:pPr>
      <w:r>
        <w:rPr>
          <w:rFonts w:cs="Tahoma"/>
          <w:szCs w:val="22"/>
        </w:rPr>
        <w:t>(spremembe pogodbe)</w:t>
      </w:r>
    </w:p>
    <w:p w14:paraId="42AE1AAF" w14:textId="77777777" w:rsidR="008227AD" w:rsidRPr="00C613EA" w:rsidRDefault="008227AD" w:rsidP="008227AD">
      <w:pPr>
        <w:tabs>
          <w:tab w:val="left" w:pos="2268"/>
        </w:tabs>
        <w:jc w:val="both"/>
        <w:rPr>
          <w:rFonts w:cs="Tahoma"/>
          <w:szCs w:val="22"/>
        </w:rPr>
      </w:pPr>
    </w:p>
    <w:p w14:paraId="2C42868A" w14:textId="77777777" w:rsidR="008227AD" w:rsidRDefault="008227AD" w:rsidP="008227AD">
      <w:pPr>
        <w:pStyle w:val="BodyText2"/>
        <w:rPr>
          <w:rFonts w:cs="Tahoma"/>
          <w:b w:val="0"/>
          <w:szCs w:val="22"/>
        </w:rPr>
      </w:pPr>
      <w:r w:rsidRPr="00C613EA">
        <w:rPr>
          <w:rFonts w:cs="Tahoma"/>
          <w:b w:val="0"/>
          <w:szCs w:val="22"/>
        </w:rPr>
        <w:t>Spremembe in dopolnitve te pogodbe veljajo samo, če so sklenjene v pisni obliki in podpisane od obeh pogodbenih strank.</w:t>
      </w:r>
    </w:p>
    <w:p w14:paraId="0F30233E" w14:textId="77777777" w:rsidR="008227AD" w:rsidRDefault="008227AD" w:rsidP="008227AD">
      <w:pPr>
        <w:tabs>
          <w:tab w:val="left" w:pos="2268"/>
        </w:tabs>
        <w:jc w:val="both"/>
        <w:rPr>
          <w:rFonts w:cs="Tahoma"/>
          <w:szCs w:val="22"/>
        </w:rPr>
      </w:pPr>
    </w:p>
    <w:p w14:paraId="44C4C376" w14:textId="4F454CB7" w:rsidR="008227AD" w:rsidRDefault="008227AD" w:rsidP="00B02B26">
      <w:pPr>
        <w:numPr>
          <w:ilvl w:val="0"/>
          <w:numId w:val="66"/>
        </w:numPr>
        <w:tabs>
          <w:tab w:val="left" w:pos="2268"/>
        </w:tabs>
        <w:jc w:val="center"/>
        <w:rPr>
          <w:rFonts w:cs="Tahoma"/>
          <w:szCs w:val="22"/>
        </w:rPr>
      </w:pPr>
      <w:r>
        <w:rPr>
          <w:rFonts w:cs="Tahoma"/>
          <w:szCs w:val="22"/>
        </w:rPr>
        <w:t>člen</w:t>
      </w:r>
    </w:p>
    <w:p w14:paraId="4B8B59B6" w14:textId="77777777" w:rsidR="008227AD" w:rsidRPr="00C613EA" w:rsidRDefault="008227AD" w:rsidP="008227AD">
      <w:pPr>
        <w:tabs>
          <w:tab w:val="left" w:pos="2268"/>
        </w:tabs>
        <w:jc w:val="center"/>
        <w:rPr>
          <w:rFonts w:cs="Tahoma"/>
          <w:szCs w:val="22"/>
        </w:rPr>
      </w:pPr>
      <w:r>
        <w:rPr>
          <w:rFonts w:cs="Tahoma"/>
          <w:szCs w:val="22"/>
        </w:rPr>
        <w:t>(reševanje sporov)</w:t>
      </w:r>
    </w:p>
    <w:p w14:paraId="3BFD7EC6" w14:textId="77777777" w:rsidR="008227AD" w:rsidRPr="00C613EA" w:rsidRDefault="008227AD" w:rsidP="008227AD">
      <w:pPr>
        <w:tabs>
          <w:tab w:val="left" w:pos="2268"/>
        </w:tabs>
        <w:jc w:val="both"/>
        <w:rPr>
          <w:rFonts w:cs="Tahoma"/>
          <w:szCs w:val="22"/>
        </w:rPr>
      </w:pPr>
    </w:p>
    <w:p w14:paraId="06F53BBD" w14:textId="77777777" w:rsidR="008227AD" w:rsidRDefault="008227AD" w:rsidP="008227AD">
      <w:pPr>
        <w:tabs>
          <w:tab w:val="left" w:pos="2268"/>
        </w:tabs>
        <w:jc w:val="both"/>
        <w:rPr>
          <w:rFonts w:cs="Tahoma"/>
          <w:szCs w:val="22"/>
        </w:rPr>
      </w:pPr>
      <w:r w:rsidRPr="00AB1F54">
        <w:rPr>
          <w:rFonts w:cs="Tahoma"/>
          <w:szCs w:val="22"/>
        </w:rPr>
        <w:lastRenderedPageBreak/>
        <w:t>Pogodbeni stranki bosta morebitne spore nastale iz te pogodbe ali zaradi te pogodbe uredili sporazumno, v primeru, da sporazumna rešitev ne bo mogoča, bo za rešitev sporov pristojno sodišče v Kopru ob uporabi slovenskega prava.</w:t>
      </w:r>
    </w:p>
    <w:p w14:paraId="090171EB" w14:textId="77777777" w:rsidR="008227AD" w:rsidRDefault="008227AD" w:rsidP="008227AD">
      <w:pPr>
        <w:tabs>
          <w:tab w:val="left" w:pos="2268"/>
        </w:tabs>
        <w:jc w:val="both"/>
        <w:rPr>
          <w:rFonts w:cs="Tahoma"/>
          <w:szCs w:val="22"/>
        </w:rPr>
      </w:pPr>
    </w:p>
    <w:p w14:paraId="177BF6F3" w14:textId="77777777" w:rsidR="008227AD" w:rsidRDefault="008227AD" w:rsidP="008227AD">
      <w:pPr>
        <w:tabs>
          <w:tab w:val="left" w:pos="2268"/>
        </w:tabs>
        <w:jc w:val="both"/>
        <w:rPr>
          <w:rFonts w:cs="Tahoma"/>
          <w:szCs w:val="22"/>
        </w:rPr>
      </w:pPr>
      <w:r w:rsidRPr="00AB1F54">
        <w:rPr>
          <w:rFonts w:cs="Tahoma"/>
          <w:szCs w:val="22"/>
        </w:rPr>
        <w:t>Za vsa vprašanja, ki niso urejena s to pogodbo, stranki soglašata z uporabo določil Obligacijsk</w:t>
      </w:r>
      <w:r>
        <w:rPr>
          <w:rFonts w:cs="Tahoma"/>
          <w:szCs w:val="22"/>
        </w:rPr>
        <w:t>ega</w:t>
      </w:r>
      <w:r w:rsidRPr="00AB1F54">
        <w:rPr>
          <w:rFonts w:cs="Tahoma"/>
          <w:szCs w:val="22"/>
        </w:rPr>
        <w:t xml:space="preserve"> zakonik</w:t>
      </w:r>
      <w:r>
        <w:rPr>
          <w:rFonts w:cs="Tahoma"/>
          <w:szCs w:val="22"/>
        </w:rPr>
        <w:t>a</w:t>
      </w:r>
      <w:r w:rsidRPr="00AB1F54">
        <w:rPr>
          <w:rFonts w:cs="Tahoma"/>
          <w:szCs w:val="22"/>
        </w:rPr>
        <w:t xml:space="preserve"> (OZ</w:t>
      </w:r>
      <w:r>
        <w:rPr>
          <w:rFonts w:cs="Tahoma"/>
          <w:szCs w:val="22"/>
        </w:rPr>
        <w:t>) ter Posebnih gradbenih uzanc (PGU). V primeru kakršnegakoli neskladja med določili pogodbe in določili OZ, PGU ali običajev, prevlada določilo pogodbe.</w:t>
      </w:r>
    </w:p>
    <w:p w14:paraId="09BD930F" w14:textId="77777777" w:rsidR="008227AD" w:rsidRDefault="008227AD" w:rsidP="008227AD">
      <w:pPr>
        <w:tabs>
          <w:tab w:val="left" w:pos="2268"/>
        </w:tabs>
        <w:jc w:val="both"/>
        <w:rPr>
          <w:rFonts w:cs="Tahoma"/>
          <w:szCs w:val="22"/>
        </w:rPr>
      </w:pPr>
    </w:p>
    <w:p w14:paraId="48BF6491" w14:textId="7CCAE1BB" w:rsidR="008227AD" w:rsidRDefault="008227AD" w:rsidP="00B02B26">
      <w:pPr>
        <w:numPr>
          <w:ilvl w:val="0"/>
          <w:numId w:val="66"/>
        </w:numPr>
        <w:tabs>
          <w:tab w:val="left" w:pos="2268"/>
        </w:tabs>
        <w:jc w:val="center"/>
        <w:rPr>
          <w:rFonts w:cs="Tahoma"/>
          <w:szCs w:val="22"/>
        </w:rPr>
      </w:pPr>
      <w:r>
        <w:rPr>
          <w:rFonts w:cs="Tahoma"/>
          <w:szCs w:val="22"/>
        </w:rPr>
        <w:t>člen</w:t>
      </w:r>
    </w:p>
    <w:p w14:paraId="7181D867" w14:textId="77777777" w:rsidR="008227AD" w:rsidRPr="00C613EA" w:rsidRDefault="008227AD" w:rsidP="008227AD">
      <w:pPr>
        <w:tabs>
          <w:tab w:val="left" w:pos="2268"/>
        </w:tabs>
        <w:jc w:val="center"/>
        <w:rPr>
          <w:rFonts w:cs="Tahoma"/>
          <w:szCs w:val="22"/>
        </w:rPr>
      </w:pPr>
      <w:r>
        <w:rPr>
          <w:rFonts w:cs="Tahoma"/>
          <w:szCs w:val="22"/>
        </w:rPr>
        <w:t>(začetek veljavnosti)</w:t>
      </w:r>
    </w:p>
    <w:p w14:paraId="1D57DD6F" w14:textId="77777777" w:rsidR="008227AD" w:rsidRPr="00C613EA" w:rsidRDefault="008227AD" w:rsidP="008227AD">
      <w:pPr>
        <w:tabs>
          <w:tab w:val="left" w:pos="2268"/>
        </w:tabs>
        <w:jc w:val="both"/>
        <w:rPr>
          <w:rFonts w:cs="Tahoma"/>
          <w:szCs w:val="22"/>
        </w:rPr>
      </w:pPr>
    </w:p>
    <w:p w14:paraId="4ED6A219" w14:textId="77777777" w:rsidR="008227AD" w:rsidRPr="00AB1F54" w:rsidRDefault="008227AD" w:rsidP="008227AD">
      <w:pPr>
        <w:tabs>
          <w:tab w:val="left" w:pos="2268"/>
        </w:tabs>
        <w:jc w:val="both"/>
        <w:rPr>
          <w:rFonts w:cs="Tahoma"/>
          <w:szCs w:val="22"/>
        </w:rPr>
      </w:pPr>
      <w:r w:rsidRPr="00AB1F54">
        <w:rPr>
          <w:rFonts w:cs="Tahoma"/>
          <w:szCs w:val="22"/>
        </w:rPr>
        <w:t>Ta pogodba prične veljati z dnem podpisa obeh pogodbenih strank. Pogodba je napisana v štirih izvodih, od katerih prejme vsaka pogodbena stranka po dva izvoda.</w:t>
      </w:r>
    </w:p>
    <w:p w14:paraId="57AE120D" w14:textId="77777777" w:rsidR="00D81594" w:rsidRPr="00A41E01" w:rsidRDefault="00D81594" w:rsidP="00D81594">
      <w:pPr>
        <w:tabs>
          <w:tab w:val="left" w:pos="2268"/>
        </w:tabs>
        <w:rPr>
          <w:rFonts w:cs="Tahoma"/>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141"/>
      </w:tblGrid>
      <w:tr w:rsidR="00D81594" w:rsidRPr="00A41E01" w14:paraId="45CCF043" w14:textId="77777777" w:rsidTr="00F16FF6">
        <w:tc>
          <w:tcPr>
            <w:tcW w:w="3794" w:type="dxa"/>
          </w:tcPr>
          <w:p w14:paraId="4BF750B8" w14:textId="77777777" w:rsidR="00D81594" w:rsidRPr="00A41E01" w:rsidRDefault="00D81594" w:rsidP="00F16FF6">
            <w:pPr>
              <w:tabs>
                <w:tab w:val="left" w:pos="2268"/>
              </w:tabs>
              <w:rPr>
                <w:rFonts w:ascii="Tahoma" w:hAnsi="Tahoma" w:cs="Tahoma"/>
                <w:sz w:val="22"/>
                <w:szCs w:val="22"/>
              </w:rPr>
            </w:pPr>
            <w:r w:rsidRPr="00A41E01">
              <w:rPr>
                <w:rFonts w:ascii="Tahoma" w:hAnsi="Tahoma" w:cs="Tahoma"/>
                <w:sz w:val="22"/>
                <w:szCs w:val="22"/>
              </w:rPr>
              <w:t>Koper, _______________________</w:t>
            </w:r>
          </w:p>
          <w:p w14:paraId="69E06E12" w14:textId="77777777" w:rsidR="00D81594" w:rsidRPr="00A41E01" w:rsidRDefault="00D81594" w:rsidP="00F16FF6">
            <w:pPr>
              <w:tabs>
                <w:tab w:val="left" w:pos="2268"/>
              </w:tabs>
              <w:rPr>
                <w:rFonts w:ascii="Tahoma" w:hAnsi="Tahoma" w:cs="Tahoma"/>
                <w:sz w:val="22"/>
                <w:szCs w:val="22"/>
              </w:rPr>
            </w:pPr>
          </w:p>
          <w:p w14:paraId="61EB9076" w14:textId="77777777" w:rsidR="00D81594" w:rsidRPr="00A41E01" w:rsidRDefault="00D81594" w:rsidP="00F16FF6">
            <w:pPr>
              <w:tabs>
                <w:tab w:val="left" w:pos="2268"/>
              </w:tabs>
              <w:rPr>
                <w:rFonts w:ascii="Tahoma" w:hAnsi="Tahoma" w:cs="Tahoma"/>
                <w:sz w:val="22"/>
                <w:szCs w:val="22"/>
              </w:rPr>
            </w:pPr>
          </w:p>
        </w:tc>
        <w:tc>
          <w:tcPr>
            <w:tcW w:w="1276" w:type="dxa"/>
          </w:tcPr>
          <w:p w14:paraId="2511FC99" w14:textId="77777777" w:rsidR="00D81594" w:rsidRPr="00A41E01" w:rsidRDefault="00D81594" w:rsidP="00F16FF6">
            <w:pPr>
              <w:tabs>
                <w:tab w:val="left" w:pos="2268"/>
              </w:tabs>
              <w:rPr>
                <w:rFonts w:ascii="Tahoma" w:hAnsi="Tahoma" w:cs="Tahoma"/>
                <w:sz w:val="22"/>
                <w:szCs w:val="22"/>
              </w:rPr>
            </w:pPr>
          </w:p>
        </w:tc>
        <w:tc>
          <w:tcPr>
            <w:tcW w:w="4141" w:type="dxa"/>
          </w:tcPr>
          <w:p w14:paraId="3E144B7B" w14:textId="77777777" w:rsidR="00D81594" w:rsidRPr="00A41E01" w:rsidRDefault="00D81594" w:rsidP="00F16FF6">
            <w:pPr>
              <w:tabs>
                <w:tab w:val="left" w:pos="2268"/>
              </w:tabs>
              <w:rPr>
                <w:rFonts w:ascii="Tahoma" w:hAnsi="Tahoma" w:cs="Tahoma"/>
                <w:sz w:val="22"/>
                <w:szCs w:val="22"/>
              </w:rPr>
            </w:pPr>
            <w:r w:rsidRPr="00A41E01">
              <w:rPr>
                <w:rFonts w:ascii="Tahoma" w:hAnsi="Tahoma" w:cs="Tahoma"/>
                <w:sz w:val="22"/>
                <w:szCs w:val="22"/>
              </w:rPr>
              <w:t>_______, ________________________</w:t>
            </w:r>
          </w:p>
          <w:p w14:paraId="2BA0759E" w14:textId="77777777" w:rsidR="00D81594" w:rsidRPr="00A41E01" w:rsidRDefault="00D81594" w:rsidP="00F16FF6">
            <w:pPr>
              <w:tabs>
                <w:tab w:val="left" w:pos="2268"/>
              </w:tabs>
              <w:rPr>
                <w:rFonts w:ascii="Tahoma" w:hAnsi="Tahoma" w:cs="Tahoma"/>
                <w:i/>
                <w:sz w:val="22"/>
                <w:szCs w:val="22"/>
              </w:rPr>
            </w:pPr>
            <w:r w:rsidRPr="00A41E01">
              <w:rPr>
                <w:rFonts w:ascii="Tahoma" w:hAnsi="Tahoma" w:cs="Tahoma"/>
                <w:i/>
                <w:sz w:val="22"/>
                <w:szCs w:val="22"/>
              </w:rPr>
              <w:t>(kraj, datum)</w:t>
            </w:r>
          </w:p>
        </w:tc>
      </w:tr>
      <w:tr w:rsidR="00D81594" w:rsidRPr="00A41E01" w14:paraId="301B5D6C" w14:textId="77777777" w:rsidTr="00F16FF6">
        <w:tc>
          <w:tcPr>
            <w:tcW w:w="3794" w:type="dxa"/>
          </w:tcPr>
          <w:p w14:paraId="622A0737" w14:textId="77777777" w:rsidR="00D81594" w:rsidRPr="00A41E01" w:rsidRDefault="00D81594" w:rsidP="00F16FF6">
            <w:pPr>
              <w:tabs>
                <w:tab w:val="left" w:pos="2268"/>
              </w:tabs>
              <w:rPr>
                <w:rFonts w:ascii="Tahoma" w:hAnsi="Tahoma" w:cs="Tahoma"/>
                <w:sz w:val="22"/>
                <w:szCs w:val="22"/>
              </w:rPr>
            </w:pPr>
            <w:r w:rsidRPr="00A41E01">
              <w:rPr>
                <w:rFonts w:ascii="Tahoma" w:hAnsi="Tahoma" w:cs="Tahoma"/>
                <w:sz w:val="22"/>
                <w:szCs w:val="22"/>
              </w:rPr>
              <w:t>Naročnik:</w:t>
            </w:r>
          </w:p>
        </w:tc>
        <w:tc>
          <w:tcPr>
            <w:tcW w:w="1276" w:type="dxa"/>
          </w:tcPr>
          <w:p w14:paraId="0163B0C3" w14:textId="77777777" w:rsidR="00D81594" w:rsidRPr="00A41E01" w:rsidRDefault="00D81594" w:rsidP="00F16FF6">
            <w:pPr>
              <w:tabs>
                <w:tab w:val="left" w:pos="2268"/>
              </w:tabs>
              <w:rPr>
                <w:rFonts w:ascii="Tahoma" w:hAnsi="Tahoma" w:cs="Tahoma"/>
                <w:sz w:val="22"/>
                <w:szCs w:val="22"/>
              </w:rPr>
            </w:pPr>
          </w:p>
        </w:tc>
        <w:tc>
          <w:tcPr>
            <w:tcW w:w="4141" w:type="dxa"/>
          </w:tcPr>
          <w:p w14:paraId="6880CBE7" w14:textId="77777777" w:rsidR="00D81594" w:rsidRPr="00A41E01" w:rsidRDefault="00D81594" w:rsidP="00F16FF6">
            <w:pPr>
              <w:tabs>
                <w:tab w:val="left" w:pos="2268"/>
              </w:tabs>
              <w:rPr>
                <w:rFonts w:ascii="Tahoma" w:hAnsi="Tahoma" w:cs="Tahoma"/>
                <w:sz w:val="22"/>
                <w:szCs w:val="22"/>
              </w:rPr>
            </w:pPr>
            <w:r w:rsidRPr="00A41E01">
              <w:rPr>
                <w:rFonts w:ascii="Tahoma" w:hAnsi="Tahoma" w:cs="Tahoma"/>
                <w:sz w:val="22"/>
                <w:szCs w:val="22"/>
              </w:rPr>
              <w:t>Izvajalec :</w:t>
            </w:r>
          </w:p>
        </w:tc>
      </w:tr>
      <w:tr w:rsidR="00D81594" w:rsidRPr="00A41E01" w14:paraId="40DFB1C9" w14:textId="77777777" w:rsidTr="00F16FF6">
        <w:tc>
          <w:tcPr>
            <w:tcW w:w="3794" w:type="dxa"/>
          </w:tcPr>
          <w:p w14:paraId="24DBCAE2" w14:textId="77777777" w:rsidR="00D81594" w:rsidRPr="00A41E01" w:rsidRDefault="00D81594" w:rsidP="00F16FF6">
            <w:pPr>
              <w:tabs>
                <w:tab w:val="left" w:pos="2268"/>
              </w:tabs>
              <w:rPr>
                <w:rFonts w:ascii="Tahoma" w:hAnsi="Tahoma" w:cs="Tahoma"/>
                <w:sz w:val="22"/>
                <w:szCs w:val="22"/>
              </w:rPr>
            </w:pPr>
            <w:r w:rsidRPr="00A41E01">
              <w:rPr>
                <w:rFonts w:ascii="Tahoma" w:hAnsi="Tahoma" w:cs="Tahoma"/>
                <w:sz w:val="22"/>
                <w:szCs w:val="22"/>
              </w:rPr>
              <w:t xml:space="preserve">Luka Koper, </w:t>
            </w:r>
            <w:proofErr w:type="spellStart"/>
            <w:r w:rsidRPr="00A41E01">
              <w:rPr>
                <w:rFonts w:ascii="Tahoma" w:hAnsi="Tahoma" w:cs="Tahoma"/>
                <w:sz w:val="22"/>
                <w:szCs w:val="22"/>
              </w:rPr>
              <w:t>d.d</w:t>
            </w:r>
            <w:proofErr w:type="spellEnd"/>
            <w:r w:rsidRPr="00A41E01">
              <w:rPr>
                <w:rFonts w:ascii="Tahoma" w:hAnsi="Tahoma" w:cs="Tahoma"/>
                <w:sz w:val="22"/>
                <w:szCs w:val="22"/>
              </w:rPr>
              <w:t>.</w:t>
            </w:r>
          </w:p>
        </w:tc>
        <w:tc>
          <w:tcPr>
            <w:tcW w:w="1276" w:type="dxa"/>
          </w:tcPr>
          <w:p w14:paraId="1F0300FE" w14:textId="77777777" w:rsidR="00D81594" w:rsidRPr="00A41E01" w:rsidRDefault="00D81594" w:rsidP="00F16FF6">
            <w:pPr>
              <w:tabs>
                <w:tab w:val="left" w:pos="2268"/>
              </w:tabs>
              <w:rPr>
                <w:rFonts w:ascii="Tahoma" w:hAnsi="Tahoma" w:cs="Tahoma"/>
                <w:sz w:val="22"/>
                <w:szCs w:val="22"/>
              </w:rPr>
            </w:pPr>
          </w:p>
        </w:tc>
        <w:tc>
          <w:tcPr>
            <w:tcW w:w="4141" w:type="dxa"/>
          </w:tcPr>
          <w:p w14:paraId="5149CF4A" w14:textId="77777777" w:rsidR="00D81594" w:rsidRPr="00A41E01" w:rsidRDefault="00D81594" w:rsidP="00F16FF6">
            <w:pPr>
              <w:tabs>
                <w:tab w:val="left" w:pos="2268"/>
              </w:tabs>
              <w:rPr>
                <w:rFonts w:ascii="Tahoma" w:hAnsi="Tahoma" w:cs="Tahoma"/>
                <w:sz w:val="22"/>
                <w:szCs w:val="22"/>
              </w:rPr>
            </w:pPr>
            <w:r w:rsidRPr="00A41E01">
              <w:rPr>
                <w:rFonts w:ascii="Tahoma" w:hAnsi="Tahoma" w:cs="Tahoma"/>
                <w:sz w:val="22"/>
                <w:szCs w:val="22"/>
              </w:rPr>
              <w:t xml:space="preserve">__________________ </w:t>
            </w:r>
          </w:p>
          <w:p w14:paraId="17A21A82" w14:textId="77777777" w:rsidR="00D81594" w:rsidRPr="00A41E01" w:rsidRDefault="00D81594" w:rsidP="00F16FF6">
            <w:pPr>
              <w:tabs>
                <w:tab w:val="left" w:pos="2268"/>
              </w:tabs>
              <w:rPr>
                <w:rFonts w:ascii="Tahoma" w:hAnsi="Tahoma" w:cs="Tahoma"/>
                <w:sz w:val="22"/>
                <w:szCs w:val="22"/>
              </w:rPr>
            </w:pPr>
            <w:r w:rsidRPr="00A41E01">
              <w:rPr>
                <w:rFonts w:ascii="Tahoma" w:hAnsi="Tahoma" w:cs="Tahoma"/>
                <w:i/>
                <w:sz w:val="22"/>
                <w:szCs w:val="22"/>
              </w:rPr>
              <w:t>(naziv)</w:t>
            </w:r>
          </w:p>
        </w:tc>
      </w:tr>
      <w:tr w:rsidR="00D81594" w:rsidRPr="00A41E01" w14:paraId="484EBDC8" w14:textId="77777777" w:rsidTr="00F16FF6">
        <w:tc>
          <w:tcPr>
            <w:tcW w:w="3794" w:type="dxa"/>
          </w:tcPr>
          <w:p w14:paraId="60B44D93" w14:textId="77777777" w:rsidR="00D81594" w:rsidRPr="00A41E01" w:rsidRDefault="00D81594" w:rsidP="00F16FF6">
            <w:pPr>
              <w:tabs>
                <w:tab w:val="left" w:pos="2268"/>
              </w:tabs>
              <w:rPr>
                <w:rFonts w:ascii="Tahoma" w:hAnsi="Tahoma" w:cs="Tahoma"/>
                <w:sz w:val="22"/>
                <w:szCs w:val="22"/>
              </w:rPr>
            </w:pPr>
          </w:p>
        </w:tc>
        <w:tc>
          <w:tcPr>
            <w:tcW w:w="1276" w:type="dxa"/>
          </w:tcPr>
          <w:p w14:paraId="0010ED47" w14:textId="77777777" w:rsidR="00D81594" w:rsidRPr="00A41E01" w:rsidRDefault="00D81594" w:rsidP="00F16FF6">
            <w:pPr>
              <w:tabs>
                <w:tab w:val="left" w:pos="2268"/>
              </w:tabs>
              <w:rPr>
                <w:rFonts w:ascii="Tahoma" w:hAnsi="Tahoma" w:cs="Tahoma"/>
                <w:sz w:val="22"/>
                <w:szCs w:val="22"/>
              </w:rPr>
            </w:pPr>
          </w:p>
        </w:tc>
        <w:tc>
          <w:tcPr>
            <w:tcW w:w="4141" w:type="dxa"/>
          </w:tcPr>
          <w:p w14:paraId="246B6D59" w14:textId="77777777" w:rsidR="00D81594" w:rsidRPr="00A41E01" w:rsidRDefault="00D81594" w:rsidP="00F16FF6">
            <w:pPr>
              <w:tabs>
                <w:tab w:val="left" w:pos="2268"/>
              </w:tabs>
              <w:rPr>
                <w:rFonts w:ascii="Tahoma" w:hAnsi="Tahoma" w:cs="Tahoma"/>
                <w:i/>
                <w:sz w:val="22"/>
                <w:szCs w:val="22"/>
              </w:rPr>
            </w:pPr>
          </w:p>
        </w:tc>
      </w:tr>
      <w:tr w:rsidR="00D81594" w:rsidRPr="00A41E01" w14:paraId="4B91E61E" w14:textId="77777777" w:rsidTr="00F16FF6">
        <w:tc>
          <w:tcPr>
            <w:tcW w:w="3794" w:type="dxa"/>
          </w:tcPr>
          <w:p w14:paraId="0FD38FF4" w14:textId="77777777" w:rsidR="00D81594" w:rsidRPr="00A41E01" w:rsidRDefault="00D81594" w:rsidP="00F16FF6">
            <w:pPr>
              <w:tabs>
                <w:tab w:val="left" w:pos="2268"/>
              </w:tabs>
              <w:rPr>
                <w:rFonts w:ascii="Tahoma" w:hAnsi="Tahoma" w:cs="Tahoma"/>
                <w:sz w:val="22"/>
                <w:szCs w:val="22"/>
              </w:rPr>
            </w:pPr>
            <w:r w:rsidRPr="00A41E01">
              <w:rPr>
                <w:rFonts w:ascii="Tahoma" w:hAnsi="Tahoma" w:cs="Tahoma"/>
                <w:sz w:val="22"/>
                <w:szCs w:val="22"/>
              </w:rPr>
              <w:t>Predsednik uprave delniške družbe Dimitrij Zadel</w:t>
            </w:r>
          </w:p>
        </w:tc>
        <w:tc>
          <w:tcPr>
            <w:tcW w:w="1276" w:type="dxa"/>
          </w:tcPr>
          <w:p w14:paraId="42464581" w14:textId="77777777" w:rsidR="00D81594" w:rsidRPr="00A41E01" w:rsidRDefault="00D81594" w:rsidP="00F16FF6">
            <w:pPr>
              <w:tabs>
                <w:tab w:val="left" w:pos="2268"/>
              </w:tabs>
              <w:rPr>
                <w:rFonts w:ascii="Tahoma" w:hAnsi="Tahoma" w:cs="Tahoma"/>
                <w:sz w:val="22"/>
                <w:szCs w:val="22"/>
              </w:rPr>
            </w:pPr>
          </w:p>
        </w:tc>
        <w:tc>
          <w:tcPr>
            <w:tcW w:w="4141" w:type="dxa"/>
          </w:tcPr>
          <w:p w14:paraId="1CE532BE" w14:textId="77777777" w:rsidR="00D81594" w:rsidRPr="00A41E01" w:rsidRDefault="00D81594" w:rsidP="00F16FF6">
            <w:pPr>
              <w:tabs>
                <w:tab w:val="left" w:pos="2268"/>
              </w:tabs>
              <w:rPr>
                <w:rFonts w:ascii="Tahoma" w:hAnsi="Tahoma" w:cs="Tahoma"/>
                <w:sz w:val="22"/>
                <w:szCs w:val="22"/>
              </w:rPr>
            </w:pPr>
            <w:r w:rsidRPr="00A41E01">
              <w:rPr>
                <w:rFonts w:ascii="Tahoma" w:hAnsi="Tahoma" w:cs="Tahoma"/>
                <w:sz w:val="22"/>
                <w:szCs w:val="22"/>
              </w:rPr>
              <w:t xml:space="preserve">__________________ </w:t>
            </w:r>
          </w:p>
          <w:p w14:paraId="1FD86470" w14:textId="77777777" w:rsidR="00D81594" w:rsidRPr="00A41E01" w:rsidRDefault="00D81594" w:rsidP="00F16FF6">
            <w:pPr>
              <w:tabs>
                <w:tab w:val="left" w:pos="2268"/>
              </w:tabs>
              <w:rPr>
                <w:rFonts w:ascii="Tahoma" w:hAnsi="Tahoma" w:cs="Tahoma"/>
                <w:i/>
                <w:sz w:val="22"/>
                <w:szCs w:val="22"/>
              </w:rPr>
            </w:pPr>
            <w:r w:rsidRPr="00A41E01">
              <w:rPr>
                <w:rFonts w:ascii="Tahoma" w:hAnsi="Tahoma" w:cs="Tahoma"/>
                <w:i/>
                <w:sz w:val="22"/>
                <w:szCs w:val="22"/>
              </w:rPr>
              <w:t>(pooblaščena oseba za podpis pogodbe)</w:t>
            </w:r>
          </w:p>
        </w:tc>
      </w:tr>
    </w:tbl>
    <w:p w14:paraId="3735E70A" w14:textId="77777777" w:rsidR="00D81594" w:rsidRPr="00A41E01" w:rsidRDefault="00D81594" w:rsidP="00D81594">
      <w:pPr>
        <w:tabs>
          <w:tab w:val="left" w:pos="2268"/>
        </w:tabs>
        <w:rPr>
          <w:rFonts w:cs="Tahoma"/>
          <w:szCs w:val="22"/>
        </w:rPr>
      </w:pPr>
    </w:p>
    <w:p w14:paraId="29ED31D1" w14:textId="77777777" w:rsidR="00D81594" w:rsidRPr="00A41E01" w:rsidRDefault="00D81594" w:rsidP="00D81594">
      <w:pPr>
        <w:tabs>
          <w:tab w:val="left" w:pos="2268"/>
        </w:tabs>
        <w:rPr>
          <w:rFonts w:cs="Tahoma"/>
          <w:szCs w:val="22"/>
        </w:rPr>
      </w:pPr>
    </w:p>
    <w:tbl>
      <w:tblPr>
        <w:tblW w:w="0" w:type="auto"/>
        <w:tblLook w:val="0000" w:firstRow="0" w:lastRow="0" w:firstColumn="0" w:lastColumn="0" w:noHBand="0" w:noVBand="0"/>
      </w:tblPr>
      <w:tblGrid>
        <w:gridCol w:w="3794"/>
        <w:gridCol w:w="1276"/>
        <w:gridCol w:w="4141"/>
      </w:tblGrid>
      <w:tr w:rsidR="00D81594" w:rsidRPr="00A41E01" w14:paraId="02C4699B" w14:textId="77777777" w:rsidTr="00F16FF6">
        <w:tc>
          <w:tcPr>
            <w:tcW w:w="3794" w:type="dxa"/>
            <w:tcBorders>
              <w:top w:val="nil"/>
              <w:left w:val="nil"/>
              <w:bottom w:val="nil"/>
              <w:right w:val="nil"/>
            </w:tcBorders>
          </w:tcPr>
          <w:p w14:paraId="0B9CE7D6" w14:textId="77777777" w:rsidR="00D81594" w:rsidRPr="00A41E01" w:rsidRDefault="00D81594" w:rsidP="00F16FF6">
            <w:pPr>
              <w:tabs>
                <w:tab w:val="left" w:pos="2268"/>
              </w:tabs>
              <w:rPr>
                <w:rFonts w:cs="Tahoma"/>
                <w:szCs w:val="22"/>
              </w:rPr>
            </w:pPr>
            <w:r w:rsidRPr="00A41E01">
              <w:rPr>
                <w:rFonts w:cs="Tahoma"/>
                <w:szCs w:val="22"/>
              </w:rPr>
              <w:t>Član uprave</w:t>
            </w:r>
          </w:p>
        </w:tc>
        <w:tc>
          <w:tcPr>
            <w:tcW w:w="1276" w:type="dxa"/>
            <w:tcBorders>
              <w:top w:val="nil"/>
              <w:left w:val="nil"/>
              <w:bottom w:val="nil"/>
              <w:right w:val="nil"/>
            </w:tcBorders>
          </w:tcPr>
          <w:p w14:paraId="1D76A61B" w14:textId="77777777" w:rsidR="00D81594" w:rsidRPr="00A41E01" w:rsidRDefault="00D81594" w:rsidP="00F16FF6">
            <w:pPr>
              <w:tabs>
                <w:tab w:val="left" w:pos="2268"/>
              </w:tabs>
              <w:rPr>
                <w:rFonts w:cs="Tahoma"/>
                <w:szCs w:val="22"/>
              </w:rPr>
            </w:pPr>
          </w:p>
        </w:tc>
        <w:tc>
          <w:tcPr>
            <w:tcW w:w="4141" w:type="dxa"/>
            <w:tcBorders>
              <w:top w:val="nil"/>
              <w:left w:val="nil"/>
              <w:bottom w:val="nil"/>
              <w:right w:val="nil"/>
            </w:tcBorders>
          </w:tcPr>
          <w:p w14:paraId="6BCF1779" w14:textId="77777777" w:rsidR="00D81594" w:rsidRPr="00A41E01" w:rsidRDefault="00D81594" w:rsidP="00F16FF6">
            <w:pPr>
              <w:tabs>
                <w:tab w:val="left" w:pos="2268"/>
              </w:tabs>
              <w:rPr>
                <w:rFonts w:cs="Tahoma"/>
                <w:szCs w:val="22"/>
              </w:rPr>
            </w:pPr>
          </w:p>
        </w:tc>
      </w:tr>
      <w:tr w:rsidR="00D81594" w:rsidRPr="00A41E01" w14:paraId="4AC98191" w14:textId="77777777" w:rsidTr="00F16FF6">
        <w:tc>
          <w:tcPr>
            <w:tcW w:w="3794" w:type="dxa"/>
            <w:tcBorders>
              <w:top w:val="nil"/>
              <w:left w:val="nil"/>
              <w:bottom w:val="nil"/>
              <w:right w:val="nil"/>
            </w:tcBorders>
          </w:tcPr>
          <w:p w14:paraId="44142178" w14:textId="77777777" w:rsidR="00D81594" w:rsidRPr="00A41E01" w:rsidRDefault="00D81594" w:rsidP="00F16FF6">
            <w:pPr>
              <w:tabs>
                <w:tab w:val="left" w:pos="2268"/>
              </w:tabs>
              <w:rPr>
                <w:rFonts w:cs="Tahoma"/>
                <w:szCs w:val="22"/>
              </w:rPr>
            </w:pPr>
            <w:r w:rsidRPr="00A41E01">
              <w:rPr>
                <w:rFonts w:cs="Tahoma"/>
                <w:szCs w:val="22"/>
              </w:rPr>
              <w:t>Metod Podkrižnik</w:t>
            </w:r>
          </w:p>
        </w:tc>
        <w:tc>
          <w:tcPr>
            <w:tcW w:w="1276" w:type="dxa"/>
            <w:tcBorders>
              <w:top w:val="nil"/>
              <w:left w:val="nil"/>
              <w:bottom w:val="nil"/>
              <w:right w:val="nil"/>
            </w:tcBorders>
          </w:tcPr>
          <w:p w14:paraId="5354E158" w14:textId="77777777" w:rsidR="00D81594" w:rsidRPr="00A41E01" w:rsidRDefault="00D81594" w:rsidP="00F16FF6">
            <w:pPr>
              <w:tabs>
                <w:tab w:val="left" w:pos="2268"/>
              </w:tabs>
              <w:rPr>
                <w:rFonts w:cs="Tahoma"/>
                <w:szCs w:val="22"/>
              </w:rPr>
            </w:pPr>
          </w:p>
        </w:tc>
        <w:tc>
          <w:tcPr>
            <w:tcW w:w="4141" w:type="dxa"/>
            <w:tcBorders>
              <w:top w:val="nil"/>
              <w:left w:val="nil"/>
              <w:bottom w:val="nil"/>
              <w:right w:val="nil"/>
            </w:tcBorders>
          </w:tcPr>
          <w:p w14:paraId="7A55DB43" w14:textId="77777777" w:rsidR="00D81594" w:rsidRPr="00A41E01" w:rsidRDefault="00D81594" w:rsidP="00F16FF6">
            <w:pPr>
              <w:tabs>
                <w:tab w:val="left" w:pos="2268"/>
              </w:tabs>
              <w:rPr>
                <w:rFonts w:cs="Tahoma"/>
                <w:szCs w:val="22"/>
              </w:rPr>
            </w:pPr>
          </w:p>
        </w:tc>
      </w:tr>
    </w:tbl>
    <w:p w14:paraId="2F7C64A1" w14:textId="77777777" w:rsidR="00D81594" w:rsidRPr="00A41E01" w:rsidRDefault="00D81594" w:rsidP="00D81594">
      <w:pPr>
        <w:rPr>
          <w:rFonts w:cs="Tahoma"/>
          <w:b/>
          <w:szCs w:val="22"/>
        </w:rPr>
      </w:pPr>
      <w:r w:rsidRPr="00A41E01">
        <w:rPr>
          <w:rFonts w:cs="Tahoma"/>
          <w:b/>
          <w:szCs w:val="22"/>
        </w:rPr>
        <w:br w:type="page"/>
      </w:r>
    </w:p>
    <w:p w14:paraId="369DA72D" w14:textId="77777777" w:rsidR="00D81594" w:rsidRPr="00A41E01" w:rsidRDefault="00D81594" w:rsidP="00D81594">
      <w:pPr>
        <w:pStyle w:val="Header"/>
        <w:tabs>
          <w:tab w:val="clear" w:pos="4536"/>
          <w:tab w:val="clear" w:pos="9072"/>
          <w:tab w:val="left" w:pos="0"/>
        </w:tabs>
        <w:jc w:val="right"/>
        <w:rPr>
          <w:rFonts w:cs="Tahoma"/>
          <w:b/>
          <w:i/>
          <w:szCs w:val="22"/>
        </w:rPr>
      </w:pPr>
      <w:r w:rsidRPr="00A41E01">
        <w:rPr>
          <w:rFonts w:cs="Tahoma"/>
          <w:b/>
          <w:i/>
          <w:szCs w:val="22"/>
        </w:rPr>
        <w:lastRenderedPageBreak/>
        <w:t>OBR-7</w:t>
      </w:r>
    </w:p>
    <w:p w14:paraId="59232EF4" w14:textId="77777777" w:rsidR="00D81594" w:rsidRPr="00A41E01" w:rsidRDefault="00D81594" w:rsidP="00D81594">
      <w:pPr>
        <w:pStyle w:val="Header"/>
        <w:tabs>
          <w:tab w:val="clear" w:pos="4536"/>
          <w:tab w:val="clear" w:pos="9072"/>
          <w:tab w:val="left" w:pos="0"/>
        </w:tabs>
        <w:jc w:val="center"/>
        <w:rPr>
          <w:rFonts w:cs="Tahoma"/>
          <w:b/>
          <w:szCs w:val="22"/>
        </w:rPr>
      </w:pPr>
      <w:r w:rsidRPr="00A41E01">
        <w:rPr>
          <w:rFonts w:cs="Tahoma"/>
          <w:b/>
          <w:szCs w:val="22"/>
        </w:rPr>
        <w:t xml:space="preserve">IZJAVA/PODATKI O UDELEŽBI FIZIČNIH IN PRAVNIH </w:t>
      </w:r>
    </w:p>
    <w:p w14:paraId="35CD3D07" w14:textId="77777777" w:rsidR="00D81594" w:rsidRPr="00A41E01" w:rsidRDefault="00D81594" w:rsidP="00D81594">
      <w:pPr>
        <w:pStyle w:val="Header"/>
        <w:tabs>
          <w:tab w:val="clear" w:pos="4536"/>
          <w:tab w:val="clear" w:pos="9072"/>
          <w:tab w:val="left" w:pos="0"/>
        </w:tabs>
        <w:jc w:val="center"/>
        <w:rPr>
          <w:rFonts w:cs="Tahoma"/>
          <w:b/>
          <w:szCs w:val="22"/>
        </w:rPr>
      </w:pPr>
      <w:r w:rsidRPr="00A41E01">
        <w:rPr>
          <w:rFonts w:cs="Tahoma"/>
          <w:b/>
          <w:szCs w:val="22"/>
        </w:rPr>
        <w:t>OSEB V LASTNIŠTVU PONUDNIKA</w:t>
      </w:r>
    </w:p>
    <w:p w14:paraId="1DAB0F16" w14:textId="77777777" w:rsidR="00D81594" w:rsidRPr="00A41E01" w:rsidRDefault="00D81594" w:rsidP="00D81594">
      <w:pPr>
        <w:pStyle w:val="Header"/>
        <w:tabs>
          <w:tab w:val="clear" w:pos="4536"/>
          <w:tab w:val="clear" w:pos="9072"/>
          <w:tab w:val="left" w:pos="0"/>
        </w:tabs>
        <w:jc w:val="center"/>
        <w:rPr>
          <w:rFonts w:cs="Tahoma"/>
          <w:b/>
          <w:szCs w:val="22"/>
        </w:rPr>
      </w:pPr>
    </w:p>
    <w:p w14:paraId="16835342" w14:textId="77777777" w:rsidR="00D81594" w:rsidRPr="00A41E01" w:rsidRDefault="00D81594" w:rsidP="00D81594">
      <w:pPr>
        <w:pStyle w:val="Header"/>
        <w:tabs>
          <w:tab w:val="clear" w:pos="4536"/>
          <w:tab w:val="clear" w:pos="9072"/>
          <w:tab w:val="left" w:pos="0"/>
        </w:tabs>
        <w:jc w:val="center"/>
        <w:rPr>
          <w:rFonts w:cs="Tahoma"/>
          <w:b/>
          <w:szCs w:val="22"/>
        </w:rPr>
      </w:pPr>
      <w:r w:rsidRPr="00A41E01">
        <w:rPr>
          <w:rFonts w:cs="Tahoma"/>
          <w:b/>
          <w:szCs w:val="22"/>
        </w:rPr>
        <w:t>ter</w:t>
      </w:r>
    </w:p>
    <w:p w14:paraId="471DD7B4" w14:textId="77777777" w:rsidR="00D81594" w:rsidRPr="00A41E01" w:rsidRDefault="00D81594" w:rsidP="00D81594">
      <w:pPr>
        <w:pStyle w:val="Header"/>
        <w:tabs>
          <w:tab w:val="clear" w:pos="4536"/>
          <w:tab w:val="clear" w:pos="9072"/>
          <w:tab w:val="left" w:pos="0"/>
        </w:tabs>
        <w:rPr>
          <w:rFonts w:cs="Tahoma"/>
          <w:b/>
          <w:szCs w:val="22"/>
        </w:rPr>
      </w:pPr>
      <w:r w:rsidRPr="00A41E01">
        <w:rPr>
          <w:rFonts w:cs="Tahoma"/>
          <w:b/>
          <w:szCs w:val="22"/>
        </w:rPr>
        <w:t>O GOSPODARSKIH SUBJEKTIH, ZA KATERE SE GLEDE NA DOLOČBE ZAKONA, KI UREJA GOSPODARSKE DRUŽBE, ŠTEJE, DA SO POVEZANE DRUŽBE S PONUDNIKOM</w:t>
      </w:r>
      <w:r w:rsidRPr="00A41E01">
        <w:rPr>
          <w:rFonts w:cs="Tahoma"/>
          <w:szCs w:val="22"/>
        </w:rPr>
        <w:t xml:space="preserve"> (</w:t>
      </w:r>
      <w:r w:rsidRPr="00A41E01">
        <w:rPr>
          <w:rFonts w:cs="Tahoma"/>
          <w:szCs w:val="22"/>
          <w:lang w:eastAsia="en-US"/>
        </w:rPr>
        <w:t xml:space="preserve">šesti odstavek 14. člena Zakona o integriteti in preprečevanju korupcije, UL RS, št. 69/2011) </w:t>
      </w:r>
    </w:p>
    <w:p w14:paraId="5EE8EE3A" w14:textId="77777777" w:rsidR="00D81594" w:rsidRPr="00A41E01" w:rsidRDefault="00D81594" w:rsidP="00D81594">
      <w:pPr>
        <w:pStyle w:val="Header"/>
        <w:tabs>
          <w:tab w:val="clear" w:pos="4536"/>
          <w:tab w:val="clear" w:pos="9072"/>
          <w:tab w:val="left" w:pos="0"/>
        </w:tabs>
        <w:jc w:val="center"/>
        <w:rPr>
          <w:rFonts w:cs="Tahoma"/>
          <w:szCs w:val="22"/>
        </w:rPr>
      </w:pPr>
    </w:p>
    <w:tbl>
      <w:tblPr>
        <w:tblStyle w:val="TableGrid"/>
        <w:tblW w:w="0" w:type="auto"/>
        <w:tblLook w:val="04A0" w:firstRow="1" w:lastRow="0" w:firstColumn="1" w:lastColumn="0" w:noHBand="0" w:noVBand="1"/>
      </w:tblPr>
      <w:tblGrid>
        <w:gridCol w:w="2959"/>
        <w:gridCol w:w="6387"/>
      </w:tblGrid>
      <w:tr w:rsidR="00D81594" w:rsidRPr="00A41E01" w14:paraId="379E2833" w14:textId="77777777" w:rsidTr="00F16FF6">
        <w:tc>
          <w:tcPr>
            <w:tcW w:w="9346" w:type="dxa"/>
            <w:gridSpan w:val="2"/>
          </w:tcPr>
          <w:p w14:paraId="29081F1B" w14:textId="77777777" w:rsidR="00D81594" w:rsidRPr="00A41E01" w:rsidRDefault="00D81594" w:rsidP="00F16FF6">
            <w:pPr>
              <w:pStyle w:val="Header"/>
              <w:tabs>
                <w:tab w:val="clear" w:pos="4536"/>
                <w:tab w:val="clear" w:pos="9072"/>
                <w:tab w:val="left" w:pos="0"/>
              </w:tabs>
              <w:jc w:val="center"/>
              <w:rPr>
                <w:rFonts w:ascii="Tahoma" w:hAnsi="Tahoma" w:cs="Tahoma"/>
                <w:sz w:val="22"/>
                <w:szCs w:val="22"/>
              </w:rPr>
            </w:pPr>
            <w:r w:rsidRPr="00A41E01">
              <w:rPr>
                <w:rFonts w:ascii="Tahoma" w:hAnsi="Tahoma" w:cs="Tahoma"/>
                <w:sz w:val="22"/>
                <w:szCs w:val="22"/>
              </w:rPr>
              <w:t>JAVNO NAROČILO</w:t>
            </w:r>
          </w:p>
        </w:tc>
      </w:tr>
      <w:tr w:rsidR="00D81594" w:rsidRPr="00A41E01" w14:paraId="150FED40" w14:textId="77777777" w:rsidTr="00F16FF6">
        <w:tc>
          <w:tcPr>
            <w:tcW w:w="2959" w:type="dxa"/>
          </w:tcPr>
          <w:p w14:paraId="4978FAC1"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Naročnik</w:t>
            </w:r>
          </w:p>
        </w:tc>
        <w:tc>
          <w:tcPr>
            <w:tcW w:w="6387" w:type="dxa"/>
          </w:tcPr>
          <w:p w14:paraId="413889DE" w14:textId="77777777" w:rsidR="00D81594" w:rsidRPr="00A41E01" w:rsidRDefault="00D81594" w:rsidP="00F16FF6">
            <w:pPr>
              <w:pStyle w:val="Header"/>
              <w:tabs>
                <w:tab w:val="left" w:pos="0"/>
              </w:tabs>
              <w:rPr>
                <w:rFonts w:ascii="Tahoma" w:hAnsi="Tahoma" w:cs="Tahoma"/>
                <w:sz w:val="22"/>
                <w:szCs w:val="22"/>
              </w:rPr>
            </w:pPr>
            <w:r w:rsidRPr="00A41E01">
              <w:rPr>
                <w:rFonts w:ascii="Tahoma" w:hAnsi="Tahoma" w:cs="Tahoma"/>
                <w:sz w:val="22"/>
                <w:szCs w:val="22"/>
              </w:rPr>
              <w:t xml:space="preserve">Luka Koper </w:t>
            </w:r>
            <w:proofErr w:type="spellStart"/>
            <w:r w:rsidRPr="00A41E01">
              <w:rPr>
                <w:rFonts w:ascii="Tahoma" w:hAnsi="Tahoma" w:cs="Tahoma"/>
                <w:sz w:val="22"/>
                <w:szCs w:val="22"/>
              </w:rPr>
              <w:t>d.d</w:t>
            </w:r>
            <w:proofErr w:type="spellEnd"/>
            <w:r w:rsidRPr="00A41E01">
              <w:rPr>
                <w:rFonts w:ascii="Tahoma" w:hAnsi="Tahoma" w:cs="Tahoma"/>
                <w:sz w:val="22"/>
                <w:szCs w:val="22"/>
              </w:rPr>
              <w:t>.</w:t>
            </w:r>
          </w:p>
          <w:p w14:paraId="310DD5A1" w14:textId="77777777" w:rsidR="00D81594" w:rsidRPr="00A41E01" w:rsidRDefault="00D81594" w:rsidP="00F16FF6">
            <w:pPr>
              <w:pStyle w:val="Header"/>
              <w:tabs>
                <w:tab w:val="left" w:pos="0"/>
              </w:tabs>
              <w:rPr>
                <w:rFonts w:ascii="Tahoma" w:hAnsi="Tahoma" w:cs="Tahoma"/>
                <w:sz w:val="22"/>
                <w:szCs w:val="22"/>
              </w:rPr>
            </w:pPr>
            <w:r w:rsidRPr="00A41E01">
              <w:rPr>
                <w:rFonts w:ascii="Tahoma" w:hAnsi="Tahoma" w:cs="Tahoma"/>
                <w:sz w:val="22"/>
                <w:szCs w:val="22"/>
              </w:rPr>
              <w:t>Vojkovo nabrežje 38</w:t>
            </w:r>
          </w:p>
          <w:p w14:paraId="7AC93C01"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6501 Koper</w:t>
            </w:r>
          </w:p>
        </w:tc>
      </w:tr>
      <w:tr w:rsidR="0007186F" w:rsidRPr="00A41E01" w14:paraId="0457020A" w14:textId="77777777" w:rsidTr="00F16FF6">
        <w:tc>
          <w:tcPr>
            <w:tcW w:w="2959" w:type="dxa"/>
          </w:tcPr>
          <w:p w14:paraId="1F0D5F88" w14:textId="77777777" w:rsidR="0007186F" w:rsidRPr="00A41E01" w:rsidRDefault="0007186F" w:rsidP="0007186F">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Oznaka javnega naročila</w:t>
            </w:r>
          </w:p>
        </w:tc>
        <w:tc>
          <w:tcPr>
            <w:tcW w:w="6387" w:type="dxa"/>
          </w:tcPr>
          <w:p w14:paraId="5F16AF7C" w14:textId="70B97854" w:rsidR="0007186F" w:rsidRPr="00A41E01" w:rsidRDefault="00800912" w:rsidP="0007186F">
            <w:pPr>
              <w:pStyle w:val="Header"/>
              <w:tabs>
                <w:tab w:val="clear" w:pos="4536"/>
                <w:tab w:val="clear" w:pos="9072"/>
                <w:tab w:val="left" w:pos="0"/>
              </w:tabs>
              <w:rPr>
                <w:rFonts w:ascii="Tahoma" w:hAnsi="Tahoma" w:cs="Tahoma"/>
                <w:sz w:val="22"/>
                <w:szCs w:val="22"/>
              </w:rPr>
            </w:pPr>
            <w:r>
              <w:rPr>
                <w:rFonts w:ascii="Tahoma" w:hAnsi="Tahoma" w:cs="Tahoma"/>
                <w:sz w:val="22"/>
                <w:szCs w:val="22"/>
              </w:rPr>
              <w:t>118/</w:t>
            </w:r>
            <w:r w:rsidR="005A6B83">
              <w:rPr>
                <w:rFonts w:ascii="Tahoma" w:hAnsi="Tahoma" w:cs="Tahoma"/>
                <w:sz w:val="22"/>
                <w:szCs w:val="22"/>
              </w:rPr>
              <w:t>2020</w:t>
            </w:r>
          </w:p>
        </w:tc>
      </w:tr>
      <w:tr w:rsidR="0007186F" w:rsidRPr="00A41E01" w14:paraId="1E0B3D71" w14:textId="77777777" w:rsidTr="00F16FF6">
        <w:tc>
          <w:tcPr>
            <w:tcW w:w="2959" w:type="dxa"/>
          </w:tcPr>
          <w:p w14:paraId="18F5F2E1" w14:textId="77777777" w:rsidR="0007186F" w:rsidRPr="00A41E01" w:rsidRDefault="0007186F" w:rsidP="0007186F">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Predmet javnega naročila</w:t>
            </w:r>
          </w:p>
        </w:tc>
        <w:tc>
          <w:tcPr>
            <w:tcW w:w="6387" w:type="dxa"/>
          </w:tcPr>
          <w:p w14:paraId="2E7372E3" w14:textId="59D6E3C8" w:rsidR="0007186F" w:rsidRPr="00A41E01" w:rsidRDefault="005A6B83" w:rsidP="0007186F">
            <w:pPr>
              <w:pStyle w:val="Header"/>
              <w:tabs>
                <w:tab w:val="clear" w:pos="4536"/>
                <w:tab w:val="clear" w:pos="9072"/>
                <w:tab w:val="left" w:pos="0"/>
              </w:tabs>
              <w:rPr>
                <w:rFonts w:ascii="Tahoma" w:hAnsi="Tahoma" w:cs="Tahoma"/>
                <w:sz w:val="22"/>
                <w:szCs w:val="22"/>
              </w:rPr>
            </w:pPr>
            <w:r>
              <w:rPr>
                <w:rFonts w:ascii="Tahoma" w:hAnsi="Tahoma" w:cs="Tahoma"/>
                <w:sz w:val="22"/>
                <w:szCs w:val="22"/>
              </w:rPr>
              <w:t>VHOD OB ANKARANSKI VPADNICI V LUKO KOPER</w:t>
            </w:r>
          </w:p>
        </w:tc>
      </w:tr>
      <w:tr w:rsidR="00D81594" w:rsidRPr="00A41E01" w14:paraId="4361EDF8" w14:textId="77777777" w:rsidTr="00F16FF6">
        <w:tc>
          <w:tcPr>
            <w:tcW w:w="9346" w:type="dxa"/>
            <w:gridSpan w:val="2"/>
          </w:tcPr>
          <w:p w14:paraId="3040DCC3" w14:textId="77777777" w:rsidR="00D81594" w:rsidRPr="00A41E01" w:rsidRDefault="00D81594" w:rsidP="00F16FF6">
            <w:pPr>
              <w:pStyle w:val="Header"/>
              <w:tabs>
                <w:tab w:val="clear" w:pos="4536"/>
                <w:tab w:val="clear" w:pos="9072"/>
                <w:tab w:val="left" w:pos="0"/>
              </w:tabs>
              <w:jc w:val="center"/>
              <w:rPr>
                <w:rFonts w:ascii="Tahoma" w:hAnsi="Tahoma" w:cs="Tahoma"/>
                <w:sz w:val="22"/>
                <w:szCs w:val="22"/>
              </w:rPr>
            </w:pPr>
            <w:r w:rsidRPr="00A41E01">
              <w:rPr>
                <w:rFonts w:ascii="Tahoma" w:hAnsi="Tahoma" w:cs="Tahoma"/>
                <w:sz w:val="22"/>
                <w:szCs w:val="22"/>
              </w:rPr>
              <w:t>PODATKI O PRAVNI OSEBI - PONUDNIKU</w:t>
            </w:r>
          </w:p>
        </w:tc>
      </w:tr>
      <w:tr w:rsidR="00D81594" w:rsidRPr="00A41E01" w14:paraId="67FF47C8" w14:textId="77777777" w:rsidTr="00F16FF6">
        <w:tc>
          <w:tcPr>
            <w:tcW w:w="2959" w:type="dxa"/>
          </w:tcPr>
          <w:p w14:paraId="1EF327BA" w14:textId="77777777" w:rsidR="00D81594" w:rsidRPr="00A41E01" w:rsidRDefault="00D81594" w:rsidP="00F16FF6">
            <w:pPr>
              <w:pStyle w:val="Header"/>
              <w:tabs>
                <w:tab w:val="clear" w:pos="4536"/>
                <w:tab w:val="clear" w:pos="9072"/>
                <w:tab w:val="left" w:pos="0"/>
              </w:tabs>
              <w:jc w:val="left"/>
              <w:rPr>
                <w:rFonts w:ascii="Tahoma" w:hAnsi="Tahoma" w:cs="Tahoma"/>
                <w:sz w:val="22"/>
                <w:szCs w:val="22"/>
              </w:rPr>
            </w:pPr>
            <w:r w:rsidRPr="00A41E01">
              <w:rPr>
                <w:rFonts w:ascii="Tahoma" w:hAnsi="Tahoma" w:cs="Tahoma"/>
                <w:sz w:val="22"/>
                <w:szCs w:val="22"/>
              </w:rPr>
              <w:t>Polno ime oz. naziv ponudnika</w:t>
            </w:r>
          </w:p>
        </w:tc>
        <w:tc>
          <w:tcPr>
            <w:tcW w:w="6387" w:type="dxa"/>
          </w:tcPr>
          <w:p w14:paraId="7147BBDF"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0EEB4EB0" w14:textId="77777777" w:rsidTr="00F16FF6">
        <w:tc>
          <w:tcPr>
            <w:tcW w:w="2959" w:type="dxa"/>
          </w:tcPr>
          <w:p w14:paraId="4771A18B" w14:textId="77777777" w:rsidR="00D81594" w:rsidRPr="00A41E01" w:rsidRDefault="00D81594" w:rsidP="00F16FF6">
            <w:pPr>
              <w:pStyle w:val="Header"/>
              <w:tabs>
                <w:tab w:val="clear" w:pos="4536"/>
                <w:tab w:val="clear" w:pos="9072"/>
                <w:tab w:val="left" w:pos="0"/>
              </w:tabs>
              <w:jc w:val="left"/>
              <w:rPr>
                <w:rFonts w:ascii="Tahoma" w:hAnsi="Tahoma" w:cs="Tahoma"/>
                <w:sz w:val="22"/>
                <w:szCs w:val="22"/>
              </w:rPr>
            </w:pPr>
            <w:r w:rsidRPr="00A41E01">
              <w:rPr>
                <w:rFonts w:ascii="Tahoma" w:hAnsi="Tahoma" w:cs="Tahoma"/>
                <w:sz w:val="22"/>
                <w:szCs w:val="22"/>
              </w:rPr>
              <w:t>Sedež ponudnika</w:t>
            </w:r>
          </w:p>
        </w:tc>
        <w:tc>
          <w:tcPr>
            <w:tcW w:w="6387" w:type="dxa"/>
          </w:tcPr>
          <w:p w14:paraId="6D4F1BD3"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705E8E91" w14:textId="77777777" w:rsidTr="00F16FF6">
        <w:tc>
          <w:tcPr>
            <w:tcW w:w="2959" w:type="dxa"/>
          </w:tcPr>
          <w:p w14:paraId="7436721A" w14:textId="77777777" w:rsidR="00D81594" w:rsidRPr="00A41E01" w:rsidRDefault="00D81594" w:rsidP="00F16FF6">
            <w:pPr>
              <w:pStyle w:val="Header"/>
              <w:tabs>
                <w:tab w:val="clear" w:pos="4536"/>
                <w:tab w:val="clear" w:pos="9072"/>
                <w:tab w:val="left" w:pos="0"/>
              </w:tabs>
              <w:jc w:val="left"/>
              <w:rPr>
                <w:rFonts w:ascii="Tahoma" w:hAnsi="Tahoma" w:cs="Tahoma"/>
                <w:sz w:val="22"/>
                <w:szCs w:val="22"/>
              </w:rPr>
            </w:pPr>
            <w:r w:rsidRPr="00A41E01">
              <w:rPr>
                <w:rFonts w:ascii="Tahoma" w:hAnsi="Tahoma" w:cs="Tahoma"/>
                <w:sz w:val="22"/>
                <w:szCs w:val="22"/>
              </w:rPr>
              <w:t>Občina sedeža ponudnika</w:t>
            </w:r>
          </w:p>
        </w:tc>
        <w:tc>
          <w:tcPr>
            <w:tcW w:w="6387" w:type="dxa"/>
          </w:tcPr>
          <w:p w14:paraId="67C44A2D"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4E261581" w14:textId="77777777" w:rsidTr="00F16FF6">
        <w:tc>
          <w:tcPr>
            <w:tcW w:w="2959" w:type="dxa"/>
          </w:tcPr>
          <w:p w14:paraId="769031EE" w14:textId="77777777" w:rsidR="00D81594" w:rsidRPr="00A41E01" w:rsidRDefault="00D81594" w:rsidP="00F16FF6">
            <w:pPr>
              <w:pStyle w:val="Header"/>
              <w:tabs>
                <w:tab w:val="clear" w:pos="4536"/>
                <w:tab w:val="clear" w:pos="9072"/>
                <w:tab w:val="left" w:pos="0"/>
              </w:tabs>
              <w:jc w:val="left"/>
              <w:rPr>
                <w:rFonts w:ascii="Tahoma" w:hAnsi="Tahoma" w:cs="Tahoma"/>
                <w:sz w:val="22"/>
                <w:szCs w:val="22"/>
              </w:rPr>
            </w:pPr>
            <w:r w:rsidRPr="00A41E01">
              <w:rPr>
                <w:rFonts w:ascii="Tahoma" w:hAnsi="Tahoma" w:cs="Tahoma"/>
                <w:sz w:val="22"/>
                <w:szCs w:val="22"/>
              </w:rPr>
              <w:t>Matična številka ponudnika</w:t>
            </w:r>
          </w:p>
        </w:tc>
        <w:tc>
          <w:tcPr>
            <w:tcW w:w="6387" w:type="dxa"/>
          </w:tcPr>
          <w:p w14:paraId="14D86EF9"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79DE1FE2" w14:textId="77777777" w:rsidTr="00F16FF6">
        <w:tc>
          <w:tcPr>
            <w:tcW w:w="2959" w:type="dxa"/>
          </w:tcPr>
          <w:p w14:paraId="2613E7E8"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 xml:space="preserve">Št. vpisa v sodni register </w:t>
            </w:r>
          </w:p>
        </w:tc>
        <w:tc>
          <w:tcPr>
            <w:tcW w:w="6387" w:type="dxa"/>
          </w:tcPr>
          <w:p w14:paraId="64B4744A"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bl>
    <w:p w14:paraId="597A1B9C" w14:textId="77777777" w:rsidR="00D81594" w:rsidRPr="00A41E01" w:rsidRDefault="00D81594" w:rsidP="00D81594">
      <w:pPr>
        <w:pStyle w:val="Header"/>
        <w:tabs>
          <w:tab w:val="clear" w:pos="4536"/>
          <w:tab w:val="clear" w:pos="9072"/>
          <w:tab w:val="left" w:pos="0"/>
        </w:tabs>
        <w:rPr>
          <w:rFonts w:cs="Tahoma"/>
          <w:szCs w:val="22"/>
        </w:rPr>
      </w:pPr>
    </w:p>
    <w:p w14:paraId="3C8208E9" w14:textId="77777777" w:rsidR="00D81594" w:rsidRPr="00A41E01" w:rsidRDefault="00D81594" w:rsidP="00D81594">
      <w:pPr>
        <w:pStyle w:val="Header"/>
        <w:tabs>
          <w:tab w:val="clear" w:pos="4536"/>
          <w:tab w:val="clear" w:pos="9072"/>
          <w:tab w:val="left" w:pos="0"/>
        </w:tabs>
        <w:rPr>
          <w:rFonts w:cs="Tahoma"/>
          <w:szCs w:val="22"/>
        </w:rPr>
      </w:pPr>
      <w:r w:rsidRPr="00A41E01">
        <w:rPr>
          <w:rFonts w:cs="Tahoma"/>
          <w:szCs w:val="22"/>
        </w:rPr>
        <w:t>Spodaj podpisani zastopnik izjavljam, da so pri lastništvu zgoraj navedenega ponudnika udeleženi naslednji subjekti (fizične in pravne osebe):</w:t>
      </w:r>
    </w:p>
    <w:p w14:paraId="639CB94B" w14:textId="77777777" w:rsidR="00D81594" w:rsidRPr="00A41E01" w:rsidRDefault="00D81594" w:rsidP="00D81594">
      <w:pPr>
        <w:pStyle w:val="Header"/>
        <w:tabs>
          <w:tab w:val="clear" w:pos="4536"/>
          <w:tab w:val="clear" w:pos="9072"/>
          <w:tab w:val="left" w:pos="0"/>
        </w:tabs>
        <w:rPr>
          <w:rFonts w:cs="Tahoma"/>
          <w:szCs w:val="22"/>
        </w:rPr>
      </w:pPr>
    </w:p>
    <w:tbl>
      <w:tblPr>
        <w:tblStyle w:val="TableGrid"/>
        <w:tblW w:w="0" w:type="auto"/>
        <w:tblLook w:val="04A0" w:firstRow="1" w:lastRow="0" w:firstColumn="1" w:lastColumn="0" w:noHBand="0" w:noVBand="1"/>
      </w:tblPr>
      <w:tblGrid>
        <w:gridCol w:w="556"/>
        <w:gridCol w:w="2740"/>
        <w:gridCol w:w="3277"/>
        <w:gridCol w:w="2490"/>
      </w:tblGrid>
      <w:tr w:rsidR="00D81594" w:rsidRPr="00A41E01" w14:paraId="38AC44AD" w14:textId="77777777" w:rsidTr="00F16FF6">
        <w:tc>
          <w:tcPr>
            <w:tcW w:w="556" w:type="dxa"/>
          </w:tcPr>
          <w:p w14:paraId="0E7D6C9B"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Št.</w:t>
            </w:r>
          </w:p>
        </w:tc>
        <w:tc>
          <w:tcPr>
            <w:tcW w:w="2740" w:type="dxa"/>
          </w:tcPr>
          <w:p w14:paraId="7CBC4189"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Ime in priimek/Naziv</w:t>
            </w:r>
          </w:p>
        </w:tc>
        <w:tc>
          <w:tcPr>
            <w:tcW w:w="3277" w:type="dxa"/>
          </w:tcPr>
          <w:p w14:paraId="5D2B0CB2"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Naslov stalnega bivališča/Sedež</w:t>
            </w:r>
          </w:p>
        </w:tc>
        <w:tc>
          <w:tcPr>
            <w:tcW w:w="2490" w:type="dxa"/>
          </w:tcPr>
          <w:p w14:paraId="5792E01B"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Delež lastništva %</w:t>
            </w:r>
          </w:p>
        </w:tc>
      </w:tr>
      <w:tr w:rsidR="00D81594" w:rsidRPr="00A41E01" w14:paraId="27A0F1E7" w14:textId="77777777" w:rsidTr="00F16FF6">
        <w:tc>
          <w:tcPr>
            <w:tcW w:w="556" w:type="dxa"/>
          </w:tcPr>
          <w:p w14:paraId="43D364A8"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1</w:t>
            </w:r>
          </w:p>
        </w:tc>
        <w:tc>
          <w:tcPr>
            <w:tcW w:w="2740" w:type="dxa"/>
          </w:tcPr>
          <w:p w14:paraId="1FC969A2"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77" w:type="dxa"/>
          </w:tcPr>
          <w:p w14:paraId="0CE63536"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490" w:type="dxa"/>
          </w:tcPr>
          <w:p w14:paraId="7694056C"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2EFDC05D" w14:textId="77777777" w:rsidTr="00F16FF6">
        <w:tc>
          <w:tcPr>
            <w:tcW w:w="556" w:type="dxa"/>
          </w:tcPr>
          <w:p w14:paraId="646CF386"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2</w:t>
            </w:r>
          </w:p>
        </w:tc>
        <w:tc>
          <w:tcPr>
            <w:tcW w:w="2740" w:type="dxa"/>
          </w:tcPr>
          <w:p w14:paraId="42C735E5"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77" w:type="dxa"/>
          </w:tcPr>
          <w:p w14:paraId="6F6B6057"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490" w:type="dxa"/>
          </w:tcPr>
          <w:p w14:paraId="055BD4C2"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4355A7DF" w14:textId="77777777" w:rsidTr="00F16FF6">
        <w:tc>
          <w:tcPr>
            <w:tcW w:w="556" w:type="dxa"/>
          </w:tcPr>
          <w:p w14:paraId="57C977DD"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w:t>
            </w:r>
          </w:p>
        </w:tc>
        <w:tc>
          <w:tcPr>
            <w:tcW w:w="2740" w:type="dxa"/>
          </w:tcPr>
          <w:p w14:paraId="67084F72"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77" w:type="dxa"/>
          </w:tcPr>
          <w:p w14:paraId="44DCB369"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490" w:type="dxa"/>
          </w:tcPr>
          <w:p w14:paraId="61DBABAB"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bl>
    <w:p w14:paraId="4815ED4E" w14:textId="77777777" w:rsidR="00D81594" w:rsidRPr="00A41E01" w:rsidRDefault="00D81594" w:rsidP="00D81594">
      <w:pPr>
        <w:pStyle w:val="Header"/>
        <w:tabs>
          <w:tab w:val="clear" w:pos="4536"/>
          <w:tab w:val="clear" w:pos="9072"/>
          <w:tab w:val="left" w:pos="0"/>
        </w:tabs>
        <w:rPr>
          <w:rFonts w:cs="Tahoma"/>
          <w:szCs w:val="22"/>
        </w:rPr>
      </w:pPr>
    </w:p>
    <w:p w14:paraId="0C3D9445" w14:textId="77777777" w:rsidR="00D81594" w:rsidRPr="00A41E01" w:rsidRDefault="00D81594" w:rsidP="00D81594">
      <w:pPr>
        <w:pStyle w:val="Header"/>
        <w:tabs>
          <w:tab w:val="clear" w:pos="4536"/>
          <w:tab w:val="clear" w:pos="9072"/>
          <w:tab w:val="left" w:pos="0"/>
        </w:tabs>
        <w:rPr>
          <w:rFonts w:cs="Tahoma"/>
          <w:szCs w:val="22"/>
        </w:rPr>
      </w:pPr>
      <w:r w:rsidRPr="00A41E01">
        <w:rPr>
          <w:rFonts w:cs="Tahoma"/>
          <w:szCs w:val="22"/>
        </w:rPr>
        <w:t>Spodaj podpisani zastopnik izjavljam, da so skladno z določbami zakona, ki ureja gospodarske družbe, povezane družbe z zgoraj navedenim ponudnikom, naslednji gospodarski subjekti pri lastništvu zgoraj navedenega ponudnika udeleženi naslednji subjekti (fizične in pravne osebe):</w:t>
      </w:r>
    </w:p>
    <w:p w14:paraId="316DC0C2" w14:textId="77777777" w:rsidR="00D81594" w:rsidRPr="00A41E01" w:rsidRDefault="00D81594" w:rsidP="00D81594">
      <w:pPr>
        <w:pStyle w:val="Header"/>
        <w:tabs>
          <w:tab w:val="clear" w:pos="4536"/>
          <w:tab w:val="clear" w:pos="9072"/>
          <w:tab w:val="left" w:pos="0"/>
        </w:tabs>
        <w:rPr>
          <w:rFonts w:cs="Tahoma"/>
          <w:szCs w:val="22"/>
        </w:rPr>
      </w:pPr>
    </w:p>
    <w:tbl>
      <w:tblPr>
        <w:tblStyle w:val="TableGrid"/>
        <w:tblW w:w="0" w:type="auto"/>
        <w:tblLook w:val="04A0" w:firstRow="1" w:lastRow="0" w:firstColumn="1" w:lastColumn="0" w:noHBand="0" w:noVBand="1"/>
      </w:tblPr>
      <w:tblGrid>
        <w:gridCol w:w="558"/>
        <w:gridCol w:w="2726"/>
        <w:gridCol w:w="3267"/>
        <w:gridCol w:w="2512"/>
      </w:tblGrid>
      <w:tr w:rsidR="00D81594" w:rsidRPr="00A41E01" w14:paraId="67AC28FA" w14:textId="77777777" w:rsidTr="00F16FF6">
        <w:tc>
          <w:tcPr>
            <w:tcW w:w="558" w:type="dxa"/>
          </w:tcPr>
          <w:p w14:paraId="5A8893F6"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Št.</w:t>
            </w:r>
          </w:p>
        </w:tc>
        <w:tc>
          <w:tcPr>
            <w:tcW w:w="2726" w:type="dxa"/>
          </w:tcPr>
          <w:p w14:paraId="44A13B21"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Naziv</w:t>
            </w:r>
          </w:p>
        </w:tc>
        <w:tc>
          <w:tcPr>
            <w:tcW w:w="3267" w:type="dxa"/>
          </w:tcPr>
          <w:p w14:paraId="78663701"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Sedež</w:t>
            </w:r>
          </w:p>
        </w:tc>
        <w:tc>
          <w:tcPr>
            <w:tcW w:w="2512" w:type="dxa"/>
          </w:tcPr>
          <w:p w14:paraId="04590F49"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Matična številka</w:t>
            </w:r>
          </w:p>
        </w:tc>
      </w:tr>
      <w:tr w:rsidR="00D81594" w:rsidRPr="00A41E01" w14:paraId="78C13C9F" w14:textId="77777777" w:rsidTr="00F16FF6">
        <w:tc>
          <w:tcPr>
            <w:tcW w:w="558" w:type="dxa"/>
          </w:tcPr>
          <w:p w14:paraId="52ACE745"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1</w:t>
            </w:r>
          </w:p>
        </w:tc>
        <w:tc>
          <w:tcPr>
            <w:tcW w:w="2726" w:type="dxa"/>
          </w:tcPr>
          <w:p w14:paraId="4E3123D9"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67" w:type="dxa"/>
          </w:tcPr>
          <w:p w14:paraId="4E39173E"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512" w:type="dxa"/>
          </w:tcPr>
          <w:p w14:paraId="7F3D9670"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7D2636D6" w14:textId="77777777" w:rsidTr="00F16FF6">
        <w:tc>
          <w:tcPr>
            <w:tcW w:w="558" w:type="dxa"/>
          </w:tcPr>
          <w:p w14:paraId="283F9C5F"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2</w:t>
            </w:r>
          </w:p>
        </w:tc>
        <w:tc>
          <w:tcPr>
            <w:tcW w:w="2726" w:type="dxa"/>
          </w:tcPr>
          <w:p w14:paraId="2B5E9EB0"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67" w:type="dxa"/>
          </w:tcPr>
          <w:p w14:paraId="67FA85ED"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512" w:type="dxa"/>
          </w:tcPr>
          <w:p w14:paraId="10F0B396"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r w:rsidR="00D81594" w:rsidRPr="00A41E01" w14:paraId="567FB734" w14:textId="77777777" w:rsidTr="00F16FF6">
        <w:tc>
          <w:tcPr>
            <w:tcW w:w="558" w:type="dxa"/>
          </w:tcPr>
          <w:p w14:paraId="3E12BC88" w14:textId="77777777" w:rsidR="00D81594" w:rsidRPr="00A41E01" w:rsidRDefault="00D81594" w:rsidP="00F16FF6">
            <w:pPr>
              <w:pStyle w:val="Header"/>
              <w:tabs>
                <w:tab w:val="clear" w:pos="4536"/>
                <w:tab w:val="clear" w:pos="9072"/>
                <w:tab w:val="left" w:pos="0"/>
              </w:tabs>
              <w:rPr>
                <w:rFonts w:ascii="Tahoma" w:hAnsi="Tahoma" w:cs="Tahoma"/>
                <w:sz w:val="22"/>
                <w:szCs w:val="22"/>
              </w:rPr>
            </w:pPr>
            <w:r w:rsidRPr="00A41E01">
              <w:rPr>
                <w:rFonts w:ascii="Tahoma" w:hAnsi="Tahoma" w:cs="Tahoma"/>
                <w:sz w:val="22"/>
                <w:szCs w:val="22"/>
              </w:rPr>
              <w:t>…</w:t>
            </w:r>
          </w:p>
        </w:tc>
        <w:tc>
          <w:tcPr>
            <w:tcW w:w="2726" w:type="dxa"/>
          </w:tcPr>
          <w:p w14:paraId="6FD792EE"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3267" w:type="dxa"/>
          </w:tcPr>
          <w:p w14:paraId="3C2CB962"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c>
          <w:tcPr>
            <w:tcW w:w="2512" w:type="dxa"/>
          </w:tcPr>
          <w:p w14:paraId="1AD0C76F" w14:textId="77777777" w:rsidR="00D81594" w:rsidRPr="00A41E01" w:rsidRDefault="00D81594" w:rsidP="00F16FF6">
            <w:pPr>
              <w:pStyle w:val="Header"/>
              <w:tabs>
                <w:tab w:val="clear" w:pos="4536"/>
                <w:tab w:val="clear" w:pos="9072"/>
                <w:tab w:val="left" w:pos="0"/>
              </w:tabs>
              <w:rPr>
                <w:rFonts w:ascii="Tahoma" w:hAnsi="Tahoma" w:cs="Tahoma"/>
                <w:sz w:val="22"/>
                <w:szCs w:val="22"/>
              </w:rPr>
            </w:pPr>
          </w:p>
        </w:tc>
      </w:tr>
    </w:tbl>
    <w:p w14:paraId="7CA42379" w14:textId="77777777" w:rsidR="00D81594" w:rsidRPr="00A41E01" w:rsidRDefault="00D81594" w:rsidP="00D81594">
      <w:pPr>
        <w:pStyle w:val="Header"/>
        <w:tabs>
          <w:tab w:val="clear" w:pos="4536"/>
          <w:tab w:val="clear" w:pos="9072"/>
          <w:tab w:val="left" w:pos="0"/>
        </w:tabs>
        <w:ind w:left="283"/>
        <w:rPr>
          <w:rFonts w:cs="Tahoma"/>
          <w:szCs w:val="22"/>
        </w:rPr>
      </w:pPr>
      <w:r w:rsidRPr="00A41E01">
        <w:rPr>
          <w:rFonts w:cs="Tahoma"/>
          <w:szCs w:val="22"/>
        </w:rPr>
        <w:t>*v primeru, da ponudnik ne bo izpolnil te tabele, bo naročnik štel, da ponudnik izjavlja, da nima povezanih družb.</w:t>
      </w:r>
    </w:p>
    <w:p w14:paraId="3FF1D424" w14:textId="77777777" w:rsidR="00D81594" w:rsidRPr="00A41E01" w:rsidRDefault="00D81594" w:rsidP="00D81594">
      <w:pPr>
        <w:pStyle w:val="Header"/>
        <w:tabs>
          <w:tab w:val="clear" w:pos="4536"/>
          <w:tab w:val="clear" w:pos="9072"/>
          <w:tab w:val="left" w:pos="0"/>
        </w:tabs>
        <w:ind w:left="283"/>
        <w:rPr>
          <w:rFonts w:cs="Tahoma"/>
          <w:szCs w:val="22"/>
        </w:rPr>
      </w:pPr>
    </w:p>
    <w:p w14:paraId="3B64343B" w14:textId="77777777" w:rsidR="00D81594" w:rsidRPr="00A41E01" w:rsidRDefault="00D81594" w:rsidP="00D81594">
      <w:pPr>
        <w:pStyle w:val="Header"/>
        <w:tabs>
          <w:tab w:val="clear" w:pos="4536"/>
          <w:tab w:val="clear" w:pos="9072"/>
          <w:tab w:val="left" w:pos="0"/>
        </w:tabs>
        <w:rPr>
          <w:rFonts w:cs="Tahoma"/>
          <w:b/>
          <w:szCs w:val="22"/>
        </w:rPr>
      </w:pPr>
      <w:r w:rsidRPr="00A41E01">
        <w:rPr>
          <w:rFonts w:cs="Tahoma"/>
          <w:b/>
          <w:szCs w:val="22"/>
        </w:rPr>
        <w:t>Ponudnik lahko vse zgoraj zahtevane podatke predloži tudi v elektronski obliki.</w:t>
      </w:r>
    </w:p>
    <w:p w14:paraId="0E349C65" w14:textId="77777777" w:rsidR="00D81594" w:rsidRPr="00A41E01" w:rsidRDefault="00D81594" w:rsidP="00D81594">
      <w:pPr>
        <w:pStyle w:val="Header"/>
        <w:tabs>
          <w:tab w:val="clear" w:pos="4536"/>
          <w:tab w:val="clear" w:pos="9072"/>
          <w:tab w:val="left" w:pos="0"/>
        </w:tabs>
        <w:rPr>
          <w:rFonts w:cs="Tahoma"/>
          <w:szCs w:val="22"/>
        </w:rPr>
      </w:pPr>
      <w:r w:rsidRPr="00A41E01">
        <w:rPr>
          <w:rFonts w:cs="Tahoma"/>
          <w:szCs w:val="22"/>
        </w:rPr>
        <w:t>Če ponudnik predloži lažno izjavo oz. da neresnične podatke o navedenih dejstvih, ima to za posledico ničnost pogodbe/okvirnega sporazuma.</w:t>
      </w:r>
    </w:p>
    <w:p w14:paraId="136083D2" w14:textId="77777777" w:rsidR="00D81594" w:rsidRPr="00EA38B3" w:rsidRDefault="00D81594" w:rsidP="00D81594">
      <w:pPr>
        <w:pStyle w:val="Header"/>
        <w:tabs>
          <w:tab w:val="clear" w:pos="4536"/>
          <w:tab w:val="clear" w:pos="9072"/>
          <w:tab w:val="left" w:pos="0"/>
        </w:tabs>
        <w:rPr>
          <w:rFonts w:cs="Tahoma"/>
          <w:sz w:val="16"/>
          <w:szCs w:val="16"/>
        </w:rPr>
      </w:pPr>
    </w:p>
    <w:tbl>
      <w:tblPr>
        <w:tblW w:w="0" w:type="auto"/>
        <w:jc w:val="center"/>
        <w:tblLayout w:type="fixed"/>
        <w:tblLook w:val="0000" w:firstRow="0" w:lastRow="0" w:firstColumn="0" w:lastColumn="0" w:noHBand="0" w:noVBand="0"/>
      </w:tblPr>
      <w:tblGrid>
        <w:gridCol w:w="1008"/>
        <w:gridCol w:w="2340"/>
        <w:gridCol w:w="2340"/>
        <w:gridCol w:w="3240"/>
      </w:tblGrid>
      <w:tr w:rsidR="00D81594" w:rsidRPr="00A41E01" w14:paraId="389634A5" w14:textId="77777777" w:rsidTr="00F16FF6">
        <w:trPr>
          <w:jc w:val="center"/>
        </w:trPr>
        <w:tc>
          <w:tcPr>
            <w:tcW w:w="1008" w:type="dxa"/>
          </w:tcPr>
          <w:p w14:paraId="78ADBA72" w14:textId="77777777" w:rsidR="00D81594" w:rsidRPr="00A41E01" w:rsidRDefault="00D81594" w:rsidP="00F16FF6">
            <w:pPr>
              <w:tabs>
                <w:tab w:val="left" w:pos="12758"/>
              </w:tabs>
              <w:rPr>
                <w:rFonts w:cs="Tahoma"/>
                <w:szCs w:val="22"/>
              </w:rPr>
            </w:pPr>
            <w:r w:rsidRPr="00A41E01">
              <w:rPr>
                <w:rFonts w:cs="Tahoma"/>
                <w:szCs w:val="22"/>
              </w:rPr>
              <w:t>Datum:</w:t>
            </w:r>
          </w:p>
        </w:tc>
        <w:tc>
          <w:tcPr>
            <w:tcW w:w="2340" w:type="dxa"/>
          </w:tcPr>
          <w:p w14:paraId="3BD6993B" w14:textId="77777777" w:rsidR="00D81594" w:rsidRPr="00A41E01" w:rsidRDefault="00D81594" w:rsidP="00F16FF6">
            <w:pPr>
              <w:tabs>
                <w:tab w:val="left" w:pos="12758"/>
              </w:tabs>
              <w:rPr>
                <w:rFonts w:cs="Tahoma"/>
                <w:szCs w:val="22"/>
              </w:rPr>
            </w:pPr>
          </w:p>
        </w:tc>
        <w:tc>
          <w:tcPr>
            <w:tcW w:w="2340" w:type="dxa"/>
          </w:tcPr>
          <w:p w14:paraId="32C142FA" w14:textId="77777777" w:rsidR="00D81594" w:rsidRPr="00A41E01" w:rsidRDefault="00D81594" w:rsidP="00F16FF6">
            <w:pPr>
              <w:tabs>
                <w:tab w:val="left" w:pos="12758"/>
              </w:tabs>
              <w:rPr>
                <w:rFonts w:cs="Tahoma"/>
                <w:szCs w:val="22"/>
              </w:rPr>
            </w:pPr>
          </w:p>
        </w:tc>
        <w:tc>
          <w:tcPr>
            <w:tcW w:w="3240" w:type="dxa"/>
          </w:tcPr>
          <w:p w14:paraId="3B3342CB" w14:textId="77777777" w:rsidR="00D81594" w:rsidRPr="00A41E01" w:rsidRDefault="00D81594" w:rsidP="00F16FF6">
            <w:pPr>
              <w:tabs>
                <w:tab w:val="left" w:pos="12758"/>
              </w:tabs>
              <w:jc w:val="center"/>
              <w:rPr>
                <w:rFonts w:cs="Tahoma"/>
                <w:szCs w:val="22"/>
              </w:rPr>
            </w:pPr>
            <w:r w:rsidRPr="00A41E01">
              <w:rPr>
                <w:rFonts w:cs="Tahoma"/>
                <w:szCs w:val="22"/>
              </w:rPr>
              <w:t>Ponudnik</w:t>
            </w:r>
          </w:p>
        </w:tc>
      </w:tr>
      <w:tr w:rsidR="00D81594" w:rsidRPr="00A41E01" w14:paraId="090F3C6D" w14:textId="77777777" w:rsidTr="00F16FF6">
        <w:trPr>
          <w:jc w:val="center"/>
        </w:trPr>
        <w:tc>
          <w:tcPr>
            <w:tcW w:w="1008" w:type="dxa"/>
          </w:tcPr>
          <w:p w14:paraId="756E820B" w14:textId="77777777" w:rsidR="00D81594" w:rsidRPr="00A41E01" w:rsidRDefault="00D81594" w:rsidP="00F16FF6">
            <w:pPr>
              <w:tabs>
                <w:tab w:val="left" w:pos="12758"/>
              </w:tabs>
              <w:spacing w:before="120"/>
              <w:rPr>
                <w:rFonts w:cs="Tahoma"/>
                <w:szCs w:val="22"/>
              </w:rPr>
            </w:pPr>
            <w:r w:rsidRPr="00A41E01">
              <w:rPr>
                <w:rFonts w:cs="Tahoma"/>
                <w:szCs w:val="22"/>
              </w:rPr>
              <w:t>Kraj:</w:t>
            </w:r>
          </w:p>
        </w:tc>
        <w:tc>
          <w:tcPr>
            <w:tcW w:w="2340" w:type="dxa"/>
            <w:tcBorders>
              <w:top w:val="dashSmallGap" w:sz="2" w:space="0" w:color="auto"/>
              <w:bottom w:val="dashSmallGap" w:sz="2" w:space="0" w:color="auto"/>
            </w:tcBorders>
          </w:tcPr>
          <w:p w14:paraId="2B7FD39D" w14:textId="77777777" w:rsidR="00D81594" w:rsidRPr="00A41E01" w:rsidRDefault="00D81594" w:rsidP="00F16FF6">
            <w:pPr>
              <w:tabs>
                <w:tab w:val="left" w:pos="12758"/>
              </w:tabs>
              <w:spacing w:before="120"/>
              <w:rPr>
                <w:rFonts w:cs="Tahoma"/>
                <w:szCs w:val="22"/>
              </w:rPr>
            </w:pPr>
          </w:p>
        </w:tc>
        <w:tc>
          <w:tcPr>
            <w:tcW w:w="2340" w:type="dxa"/>
          </w:tcPr>
          <w:p w14:paraId="61E5EC00" w14:textId="77777777" w:rsidR="00D81594" w:rsidRPr="00A41E01" w:rsidRDefault="00D81594" w:rsidP="00F16FF6">
            <w:pPr>
              <w:tabs>
                <w:tab w:val="left" w:pos="12758"/>
              </w:tabs>
              <w:spacing w:before="120"/>
              <w:jc w:val="center"/>
              <w:rPr>
                <w:rFonts w:cs="Tahoma"/>
                <w:szCs w:val="22"/>
              </w:rPr>
            </w:pPr>
            <w:r w:rsidRPr="00A41E01">
              <w:rPr>
                <w:rFonts w:cs="Tahoma"/>
                <w:szCs w:val="22"/>
              </w:rPr>
              <w:t>žig</w:t>
            </w:r>
          </w:p>
        </w:tc>
        <w:tc>
          <w:tcPr>
            <w:tcW w:w="3240" w:type="dxa"/>
            <w:tcBorders>
              <w:bottom w:val="dashSmallGap" w:sz="2" w:space="0" w:color="auto"/>
            </w:tcBorders>
          </w:tcPr>
          <w:p w14:paraId="4C9B9E28" w14:textId="77777777" w:rsidR="00D81594" w:rsidRPr="00A41E01" w:rsidRDefault="00D81594" w:rsidP="00F16FF6">
            <w:pPr>
              <w:tabs>
                <w:tab w:val="left" w:pos="12758"/>
              </w:tabs>
              <w:spacing w:before="120"/>
              <w:jc w:val="center"/>
              <w:rPr>
                <w:rFonts w:cs="Tahoma"/>
                <w:szCs w:val="22"/>
              </w:rPr>
            </w:pPr>
          </w:p>
        </w:tc>
      </w:tr>
      <w:tr w:rsidR="00D81594" w:rsidRPr="00A41E01" w14:paraId="1B75AB77" w14:textId="77777777" w:rsidTr="00F16FF6">
        <w:trPr>
          <w:jc w:val="center"/>
        </w:trPr>
        <w:tc>
          <w:tcPr>
            <w:tcW w:w="1008" w:type="dxa"/>
          </w:tcPr>
          <w:p w14:paraId="288DD78C" w14:textId="77777777" w:rsidR="00D81594" w:rsidRPr="00A41E01" w:rsidRDefault="00D81594" w:rsidP="00F16FF6">
            <w:pPr>
              <w:tabs>
                <w:tab w:val="left" w:pos="12758"/>
              </w:tabs>
              <w:rPr>
                <w:rFonts w:cs="Tahoma"/>
                <w:szCs w:val="22"/>
              </w:rPr>
            </w:pPr>
          </w:p>
        </w:tc>
        <w:tc>
          <w:tcPr>
            <w:tcW w:w="2340" w:type="dxa"/>
          </w:tcPr>
          <w:p w14:paraId="6492E74E" w14:textId="77777777" w:rsidR="00D81594" w:rsidRPr="00A41E01" w:rsidRDefault="00D81594" w:rsidP="00F16FF6">
            <w:pPr>
              <w:tabs>
                <w:tab w:val="left" w:pos="12758"/>
              </w:tabs>
              <w:rPr>
                <w:rFonts w:cs="Tahoma"/>
                <w:szCs w:val="22"/>
              </w:rPr>
            </w:pPr>
          </w:p>
        </w:tc>
        <w:tc>
          <w:tcPr>
            <w:tcW w:w="2340" w:type="dxa"/>
          </w:tcPr>
          <w:p w14:paraId="72C0862E" w14:textId="77777777" w:rsidR="00D81594" w:rsidRPr="00A41E01" w:rsidRDefault="00D81594" w:rsidP="00F16FF6">
            <w:pPr>
              <w:tabs>
                <w:tab w:val="left" w:pos="12758"/>
              </w:tabs>
              <w:rPr>
                <w:rFonts w:cs="Tahoma"/>
                <w:szCs w:val="22"/>
              </w:rPr>
            </w:pPr>
          </w:p>
        </w:tc>
        <w:tc>
          <w:tcPr>
            <w:tcW w:w="3240" w:type="dxa"/>
          </w:tcPr>
          <w:p w14:paraId="5EE893A9" w14:textId="77777777" w:rsidR="00D81594" w:rsidRPr="00A41E01" w:rsidRDefault="00D81594" w:rsidP="00F16FF6">
            <w:pPr>
              <w:tabs>
                <w:tab w:val="left" w:pos="12758"/>
              </w:tabs>
              <w:jc w:val="center"/>
              <w:rPr>
                <w:rFonts w:cs="Tahoma"/>
                <w:szCs w:val="22"/>
              </w:rPr>
            </w:pPr>
            <w:r w:rsidRPr="00A41E01">
              <w:rPr>
                <w:rFonts w:cs="Tahoma"/>
                <w:szCs w:val="22"/>
              </w:rPr>
              <w:t>(ime priimek in podpis pooblaščene osebe)</w:t>
            </w:r>
          </w:p>
        </w:tc>
      </w:tr>
    </w:tbl>
    <w:p w14:paraId="0751E49D" w14:textId="6D9AADE0" w:rsidR="00D81594" w:rsidRPr="00A41E01" w:rsidRDefault="00D81594" w:rsidP="00EA38B3">
      <w:pPr>
        <w:pStyle w:val="Header"/>
        <w:tabs>
          <w:tab w:val="clear" w:pos="4536"/>
          <w:tab w:val="clear" w:pos="9072"/>
          <w:tab w:val="left" w:pos="0"/>
        </w:tabs>
        <w:rPr>
          <w:rFonts w:cs="Tahoma"/>
          <w:b/>
          <w:szCs w:val="22"/>
        </w:rPr>
      </w:pPr>
    </w:p>
    <w:sectPr w:rsidR="00D81594" w:rsidRPr="00A41E01" w:rsidSect="00F16FF6">
      <w:headerReference w:type="default" r:id="rId25"/>
      <w:footerReference w:type="default" r:id="rId26"/>
      <w:pgSz w:w="11907" w:h="16839" w:code="9"/>
      <w:pgMar w:top="993" w:right="992" w:bottom="993" w:left="1417" w:header="85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B4C17" w14:textId="77777777" w:rsidR="00F05CDE" w:rsidRDefault="00F05CDE">
      <w:r>
        <w:separator/>
      </w:r>
    </w:p>
    <w:p w14:paraId="1C52EA98" w14:textId="77777777" w:rsidR="00F05CDE" w:rsidRDefault="00F05CDE"/>
    <w:p w14:paraId="33FE93B3" w14:textId="77777777" w:rsidR="00F05CDE" w:rsidRDefault="00F05CDE" w:rsidP="009878E5"/>
  </w:endnote>
  <w:endnote w:type="continuationSeparator" w:id="0">
    <w:p w14:paraId="4BF2DB11" w14:textId="77777777" w:rsidR="00F05CDE" w:rsidRDefault="00F05CDE">
      <w:r>
        <w:continuationSeparator/>
      </w:r>
    </w:p>
    <w:p w14:paraId="3ECAE954" w14:textId="77777777" w:rsidR="00F05CDE" w:rsidRDefault="00F05CDE"/>
    <w:p w14:paraId="0966004E" w14:textId="77777777" w:rsidR="00F05CDE" w:rsidRDefault="00F05CDE" w:rsidP="00987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F05CDE" w:rsidRPr="001B7BF9" w14:paraId="2355CF16" w14:textId="77777777" w:rsidTr="00F16FF6">
      <w:trPr>
        <w:cantSplit/>
        <w:trHeight w:val="277"/>
      </w:trPr>
      <w:tc>
        <w:tcPr>
          <w:tcW w:w="3670" w:type="dxa"/>
        </w:tcPr>
        <w:p w14:paraId="13A9CAA6" w14:textId="07F1137B" w:rsidR="00F05CDE" w:rsidRPr="001B7BF9" w:rsidRDefault="00F05CDE" w:rsidP="00F16FF6">
          <w:pPr>
            <w:pStyle w:val="Footer"/>
            <w:rPr>
              <w:rFonts w:cs="Tahoma"/>
              <w:sz w:val="16"/>
              <w:szCs w:val="16"/>
            </w:rPr>
          </w:pPr>
          <w:r>
            <w:rPr>
              <w:rFonts w:cs="Tahoma"/>
              <w:noProof/>
              <w:sz w:val="16"/>
              <w:szCs w:val="16"/>
            </w:rPr>
            <mc:AlternateContent>
              <mc:Choice Requires="wps">
                <w:drawing>
                  <wp:anchor distT="0" distB="0" distL="114300" distR="114300" simplePos="0" relativeHeight="251659264" behindDoc="0" locked="0" layoutInCell="0" allowOverlap="1" wp14:anchorId="46850856" wp14:editId="4B962555">
                    <wp:simplePos x="0" y="0"/>
                    <wp:positionH relativeFrom="page">
                      <wp:posOffset>0</wp:posOffset>
                    </wp:positionH>
                    <wp:positionV relativeFrom="page">
                      <wp:posOffset>10235565</wp:posOffset>
                    </wp:positionV>
                    <wp:extent cx="7560945" cy="266700"/>
                    <wp:effectExtent l="0" t="0" r="0" b="0"/>
                    <wp:wrapNone/>
                    <wp:docPr id="5" name="MSIPCMa95f416e91462317ec84d352" descr="{&quot;HashCode&quot;:11614520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CC6DB" w14:textId="3C79327F" w:rsidR="00F05CDE" w:rsidRPr="00E028E8" w:rsidRDefault="00F05CDE" w:rsidP="00D01A25">
                                <w:pPr>
                                  <w:rPr>
                                    <w:rFonts w:ascii="Calibri" w:hAnsi="Calibri" w:cs="Calibri"/>
                                    <w:color w:val="000000"/>
                                    <w:sz w:val="16"/>
                                  </w:rPr>
                                </w:pPr>
                                <w:proofErr w:type="spellStart"/>
                                <w:r w:rsidRPr="00E028E8">
                                  <w:rPr>
                                    <w:rFonts w:ascii="Calibri" w:hAnsi="Calibri" w:cs="Calibri"/>
                                    <w:color w:val="000000"/>
                                    <w:sz w:val="16"/>
                                  </w:rPr>
                                  <w:t>Classified</w:t>
                                </w:r>
                                <w:proofErr w:type="spellEnd"/>
                                <w:r w:rsidRPr="00E028E8">
                                  <w:rPr>
                                    <w:rFonts w:ascii="Calibri" w:hAnsi="Calibri" w:cs="Calibri"/>
                                    <w:color w:val="000000"/>
                                    <w:sz w:val="16"/>
                                  </w:rPr>
                                  <w:t xml:space="preserve"> as </w:t>
                                </w:r>
                                <w:proofErr w:type="spellStart"/>
                                <w:r w:rsidRPr="00E028E8">
                                  <w:rPr>
                                    <w:rFonts w:ascii="Calibri" w:hAnsi="Calibri" w:cs="Calibri"/>
                                    <w:color w:val="000000"/>
                                    <w:sz w:val="16"/>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850856" id="_x0000_t202" coordsize="21600,21600" o:spt="202" path="m,l,21600r21600,l21600,xe">
                    <v:stroke joinstyle="miter"/>
                    <v:path gradientshapeok="t" o:connecttype="rect"/>
                  </v:shapetype>
                  <v:shape id="MSIPCMa95f416e91462317ec84d352" o:spid="_x0000_s1026" type="#_x0000_t202" alt="{&quot;HashCode&quot;:1161452064,&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" o:allowincell="f" filled="f" stroked="f" strokeweight=".5pt">
                    <v:textbox inset="20pt,0,,0">
                      <w:txbxContent>
                        <w:p w14:paraId="025CC6DB" w14:textId="3C79327F" w:rsidR="00826EED" w:rsidRPr="00E028E8" w:rsidRDefault="00826EED" w:rsidP="00D01A25">
                          <w:pPr>
                            <w:rPr>
                              <w:rFonts w:ascii="Calibri" w:hAnsi="Calibri" w:cs="Calibri"/>
                              <w:color w:val="000000"/>
                              <w:sz w:val="16"/>
                            </w:rPr>
                          </w:pPr>
                          <w:r w:rsidRPr="00E028E8">
                            <w:rPr>
                              <w:rFonts w:ascii="Calibri" w:hAnsi="Calibri" w:cs="Calibri"/>
                              <w:color w:val="000000"/>
                              <w:sz w:val="16"/>
                            </w:rPr>
                            <w:t>Classified as Confidential</w:t>
                          </w:r>
                        </w:p>
                      </w:txbxContent>
                    </v:textbox>
                    <w10:wrap anchorx="page" anchory="page"/>
                  </v:shape>
                </w:pict>
              </mc:Fallback>
            </mc:AlternateContent>
          </w:r>
          <w:r w:rsidRPr="001B7BF9">
            <w:rPr>
              <w:rFonts w:cs="Tahoma"/>
              <w:sz w:val="16"/>
              <w:szCs w:val="16"/>
            </w:rPr>
            <w:t xml:space="preserve">LUKA KOPER, </w:t>
          </w:r>
          <w:proofErr w:type="spellStart"/>
          <w:r w:rsidRPr="001B7BF9">
            <w:rPr>
              <w:rFonts w:cs="Tahoma"/>
              <w:sz w:val="16"/>
              <w:szCs w:val="16"/>
            </w:rPr>
            <w:t>d.d</w:t>
          </w:r>
          <w:proofErr w:type="spellEnd"/>
          <w:r w:rsidRPr="001B7BF9">
            <w:rPr>
              <w:rFonts w:cs="Tahoma"/>
              <w:sz w:val="16"/>
              <w:szCs w:val="16"/>
            </w:rPr>
            <w:t xml:space="preserve"> </w:t>
          </w:r>
        </w:p>
        <w:p w14:paraId="4DFA3F37" w14:textId="073A1C91" w:rsidR="00F05CDE" w:rsidRPr="001B7BF9" w:rsidRDefault="00F05CDE" w:rsidP="00F16FF6">
          <w:pPr>
            <w:pStyle w:val="Footer"/>
            <w:rPr>
              <w:rFonts w:cs="Tahoma"/>
              <w:sz w:val="16"/>
              <w:szCs w:val="16"/>
            </w:rPr>
          </w:pPr>
          <w:r w:rsidRPr="001B7BF9">
            <w:rPr>
              <w:rFonts w:cs="Tahoma"/>
              <w:sz w:val="16"/>
              <w:szCs w:val="16"/>
            </w:rPr>
            <w:t>Vzorec RD OP-G Ver.</w:t>
          </w:r>
          <w:r>
            <w:rPr>
              <w:rFonts w:cs="Tahoma"/>
              <w:sz w:val="16"/>
              <w:szCs w:val="16"/>
            </w:rPr>
            <w:t>5</w:t>
          </w:r>
          <w:r w:rsidRPr="001B7BF9">
            <w:rPr>
              <w:rFonts w:cs="Tahoma"/>
              <w:sz w:val="16"/>
              <w:szCs w:val="16"/>
            </w:rPr>
            <w:t xml:space="preserve"> </w:t>
          </w:r>
          <w:r>
            <w:rPr>
              <w:rFonts w:cs="Tahoma"/>
              <w:sz w:val="16"/>
              <w:szCs w:val="16"/>
            </w:rPr>
            <w:t>07.02.20</w:t>
          </w:r>
        </w:p>
      </w:tc>
      <w:tc>
        <w:tcPr>
          <w:tcW w:w="1440" w:type="dxa"/>
          <w:vAlign w:val="bottom"/>
        </w:tcPr>
        <w:p w14:paraId="1457F5CD" w14:textId="77777777" w:rsidR="00F05CDE" w:rsidRPr="001B7BF9" w:rsidRDefault="00F05CDE" w:rsidP="00F16FF6">
          <w:pPr>
            <w:tabs>
              <w:tab w:val="right" w:pos="1247"/>
            </w:tabs>
            <w:rPr>
              <w:rFonts w:cs="Tahoma"/>
              <w:i/>
              <w:sz w:val="18"/>
              <w:szCs w:val="18"/>
            </w:rPr>
          </w:pPr>
          <w:r w:rsidRPr="001B7BF9">
            <w:rPr>
              <w:rFonts w:cs="Tahoma"/>
              <w:i/>
              <w:sz w:val="18"/>
              <w:szCs w:val="18"/>
            </w:rPr>
            <w:t xml:space="preserve">Stran </w:t>
          </w:r>
          <w:r w:rsidRPr="001B7BF9">
            <w:rPr>
              <w:rFonts w:cs="Tahoma"/>
              <w:i/>
              <w:sz w:val="18"/>
              <w:szCs w:val="18"/>
            </w:rPr>
            <w:fldChar w:fldCharType="begin"/>
          </w:r>
          <w:r w:rsidRPr="001B7BF9">
            <w:rPr>
              <w:rFonts w:cs="Tahoma"/>
              <w:i/>
              <w:sz w:val="18"/>
              <w:szCs w:val="18"/>
            </w:rPr>
            <w:instrText xml:space="preserve"> PAGE </w:instrText>
          </w:r>
          <w:r w:rsidRPr="001B7BF9">
            <w:rPr>
              <w:rFonts w:cs="Tahoma"/>
              <w:i/>
              <w:sz w:val="18"/>
              <w:szCs w:val="18"/>
            </w:rPr>
            <w:fldChar w:fldCharType="separate"/>
          </w:r>
          <w:r w:rsidRPr="001B7BF9">
            <w:rPr>
              <w:rFonts w:cs="Tahoma"/>
              <w:i/>
              <w:noProof/>
              <w:sz w:val="18"/>
              <w:szCs w:val="18"/>
            </w:rPr>
            <w:t>53</w:t>
          </w:r>
          <w:r w:rsidRPr="001B7BF9">
            <w:rPr>
              <w:rFonts w:cs="Tahoma"/>
              <w:i/>
              <w:sz w:val="18"/>
              <w:szCs w:val="18"/>
            </w:rPr>
            <w:fldChar w:fldCharType="end"/>
          </w:r>
          <w:r w:rsidRPr="001B7BF9">
            <w:rPr>
              <w:rFonts w:cs="Tahoma"/>
              <w:i/>
              <w:sz w:val="18"/>
              <w:szCs w:val="18"/>
            </w:rPr>
            <w:t xml:space="preserve"> od </w:t>
          </w:r>
          <w:r w:rsidRPr="001B7BF9">
            <w:rPr>
              <w:rFonts w:cs="Tahoma"/>
              <w:i/>
              <w:sz w:val="18"/>
              <w:szCs w:val="18"/>
            </w:rPr>
            <w:fldChar w:fldCharType="begin"/>
          </w:r>
          <w:r w:rsidRPr="001B7BF9">
            <w:rPr>
              <w:rFonts w:cs="Tahoma"/>
              <w:i/>
              <w:sz w:val="18"/>
              <w:szCs w:val="18"/>
            </w:rPr>
            <w:instrText xml:space="preserve"> NUMPAGES </w:instrText>
          </w:r>
          <w:r w:rsidRPr="001B7BF9">
            <w:rPr>
              <w:rFonts w:cs="Tahoma"/>
              <w:i/>
              <w:sz w:val="18"/>
              <w:szCs w:val="18"/>
            </w:rPr>
            <w:fldChar w:fldCharType="separate"/>
          </w:r>
          <w:r w:rsidRPr="001B7BF9">
            <w:rPr>
              <w:rFonts w:cs="Tahoma"/>
              <w:i/>
              <w:noProof/>
              <w:sz w:val="18"/>
              <w:szCs w:val="18"/>
            </w:rPr>
            <w:t>54</w:t>
          </w:r>
          <w:r w:rsidRPr="001B7BF9">
            <w:rPr>
              <w:rFonts w:cs="Tahoma"/>
              <w:i/>
              <w:sz w:val="18"/>
              <w:szCs w:val="18"/>
            </w:rPr>
            <w:fldChar w:fldCharType="end"/>
          </w:r>
        </w:p>
      </w:tc>
      <w:tc>
        <w:tcPr>
          <w:tcW w:w="4320" w:type="dxa"/>
        </w:tcPr>
        <w:p w14:paraId="0D7D84A1" w14:textId="164A1851" w:rsidR="00F05CDE" w:rsidRPr="001B7BF9" w:rsidRDefault="00F05CDE" w:rsidP="00A40936">
          <w:pPr>
            <w:pStyle w:val="Footer"/>
            <w:tabs>
              <w:tab w:val="right" w:pos="13752"/>
            </w:tabs>
            <w:jc w:val="right"/>
            <w:rPr>
              <w:rFonts w:cs="Tahoma"/>
              <w:i/>
              <w:sz w:val="16"/>
              <w:szCs w:val="16"/>
            </w:rPr>
          </w:pPr>
          <w:r w:rsidRPr="001B7BF9">
            <w:rPr>
              <w:rFonts w:cs="Tahoma"/>
              <w:i/>
              <w:sz w:val="16"/>
              <w:szCs w:val="16"/>
            </w:rPr>
            <w:t xml:space="preserve">Razpisna dokumentacija JN </w:t>
          </w:r>
          <w:r>
            <w:rPr>
              <w:rFonts w:cs="Tahoma"/>
              <w:i/>
              <w:sz w:val="16"/>
              <w:szCs w:val="16"/>
            </w:rPr>
            <w:t>118/2020</w:t>
          </w:r>
        </w:p>
      </w:tc>
    </w:tr>
  </w:tbl>
  <w:p w14:paraId="2DF6341E" w14:textId="77777777" w:rsidR="00F05CDE" w:rsidRPr="00D32160" w:rsidRDefault="00F05CDE" w:rsidP="00F16FF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8EAAC" w14:textId="77777777" w:rsidR="00F05CDE" w:rsidRDefault="00F05CDE">
      <w:r>
        <w:separator/>
      </w:r>
    </w:p>
    <w:p w14:paraId="6CCFA684" w14:textId="77777777" w:rsidR="00F05CDE" w:rsidRDefault="00F05CDE"/>
    <w:p w14:paraId="75341494" w14:textId="77777777" w:rsidR="00F05CDE" w:rsidRDefault="00F05CDE" w:rsidP="009878E5"/>
  </w:footnote>
  <w:footnote w:type="continuationSeparator" w:id="0">
    <w:p w14:paraId="142C8A65" w14:textId="77777777" w:rsidR="00F05CDE" w:rsidRDefault="00F05CDE">
      <w:r>
        <w:continuationSeparator/>
      </w:r>
    </w:p>
    <w:p w14:paraId="0BC609C7" w14:textId="77777777" w:rsidR="00F05CDE" w:rsidRDefault="00F05CDE"/>
    <w:p w14:paraId="4771DCE7" w14:textId="77777777" w:rsidR="00F05CDE" w:rsidRDefault="00F05CDE" w:rsidP="00987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4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2558"/>
      <w:gridCol w:w="2826"/>
    </w:tblGrid>
    <w:tr w:rsidR="00F05CDE" w:rsidRPr="00380C77" w14:paraId="425AA3BB" w14:textId="77777777" w:rsidTr="00B3737E">
      <w:tc>
        <w:tcPr>
          <w:tcW w:w="4363" w:type="dxa"/>
        </w:tcPr>
        <w:p w14:paraId="797A9788" w14:textId="17395E3A" w:rsidR="00F05CDE" w:rsidRPr="00380C77" w:rsidRDefault="00F05CDE" w:rsidP="006E379F">
          <w:pPr>
            <w:pStyle w:val="Header"/>
            <w:jc w:val="left"/>
            <w:rPr>
              <w:rFonts w:ascii="Tahoma" w:hAnsi="Tahoma" w:cs="Tahoma"/>
            </w:rPr>
          </w:pPr>
          <w:r>
            <w:rPr>
              <w:noProof/>
            </w:rPr>
            <w:drawing>
              <wp:inline distT="0" distB="0" distL="0" distR="0" wp14:anchorId="172790DD" wp14:editId="429775B7">
                <wp:extent cx="2415540" cy="354358"/>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734" cy="358347"/>
                        </a:xfrm>
                        <a:prstGeom prst="rect">
                          <a:avLst/>
                        </a:prstGeom>
                        <a:noFill/>
                        <a:ln>
                          <a:noFill/>
                        </a:ln>
                      </pic:spPr>
                    </pic:pic>
                  </a:graphicData>
                </a:graphic>
              </wp:inline>
            </w:drawing>
          </w:r>
        </w:p>
      </w:tc>
      <w:tc>
        <w:tcPr>
          <w:tcW w:w="2558" w:type="dxa"/>
        </w:tcPr>
        <w:p w14:paraId="6F142920" w14:textId="5DF6CEBF" w:rsidR="00F05CDE" w:rsidRPr="00380C77" w:rsidRDefault="00F05CDE" w:rsidP="006E379F">
          <w:pPr>
            <w:pStyle w:val="Header"/>
            <w:tabs>
              <w:tab w:val="left" w:pos="225"/>
            </w:tabs>
            <w:jc w:val="left"/>
            <w:rPr>
              <w:rFonts w:ascii="Tahoma" w:hAnsi="Tahoma" w:cs="Tahoma"/>
            </w:rPr>
          </w:pPr>
          <w:r>
            <w:t xml:space="preserve"> </w:t>
          </w:r>
          <w:r>
            <w:rPr>
              <w:noProof/>
            </w:rPr>
            <w:drawing>
              <wp:inline distT="0" distB="0" distL="0" distR="0" wp14:anchorId="646F9D30" wp14:editId="54929CFD">
                <wp:extent cx="1102731" cy="42481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7830" cy="438336"/>
                        </a:xfrm>
                        <a:prstGeom prst="rect">
                          <a:avLst/>
                        </a:prstGeom>
                        <a:noFill/>
                        <a:ln>
                          <a:noFill/>
                        </a:ln>
                      </pic:spPr>
                    </pic:pic>
                  </a:graphicData>
                </a:graphic>
              </wp:inline>
            </w:drawing>
          </w:r>
        </w:p>
      </w:tc>
      <w:tc>
        <w:tcPr>
          <w:tcW w:w="2826" w:type="dxa"/>
        </w:tcPr>
        <w:p w14:paraId="737AA00A" w14:textId="77777777" w:rsidR="00F05CDE" w:rsidRPr="00380C77" w:rsidRDefault="00F05CDE" w:rsidP="006E379F">
          <w:pPr>
            <w:pStyle w:val="Header"/>
            <w:jc w:val="right"/>
            <w:rPr>
              <w:rFonts w:ascii="Tahoma" w:hAnsi="Tahoma" w:cs="Tahoma"/>
            </w:rPr>
          </w:pPr>
          <w:r w:rsidRPr="00380C77">
            <w:rPr>
              <w:rFonts w:cs="Tahoma"/>
              <w:b/>
              <w:noProof/>
              <w:color w:val="000000"/>
              <w:sz w:val="36"/>
              <w:szCs w:val="36"/>
            </w:rPr>
            <w:drawing>
              <wp:inline distT="0" distB="0" distL="0" distR="0" wp14:anchorId="000E3590" wp14:editId="3C298172">
                <wp:extent cx="1439186" cy="430191"/>
                <wp:effectExtent l="0" t="0" r="0" b="8255"/>
                <wp:docPr id="6" name="Picture 6" descr="Logo_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K"/>
                        <pic:cNvPicPr>
                          <a:picLocks noChangeAspect="1" noChangeArrowheads="1"/>
                        </pic:cNvPicPr>
                      </pic:nvPicPr>
                      <pic:blipFill>
                        <a:blip r:embed="rId3" cstate="print"/>
                        <a:srcRect/>
                        <a:stretch>
                          <a:fillRect/>
                        </a:stretch>
                      </pic:blipFill>
                      <pic:spPr bwMode="auto">
                        <a:xfrm>
                          <a:off x="0" y="0"/>
                          <a:ext cx="1439186" cy="430191"/>
                        </a:xfrm>
                        <a:prstGeom prst="rect">
                          <a:avLst/>
                        </a:prstGeom>
                        <a:noFill/>
                        <a:ln w="9525">
                          <a:noFill/>
                          <a:miter lim="800000"/>
                          <a:headEnd/>
                          <a:tailEnd/>
                        </a:ln>
                      </pic:spPr>
                    </pic:pic>
                  </a:graphicData>
                </a:graphic>
              </wp:inline>
            </w:drawing>
          </w:r>
        </w:p>
      </w:tc>
    </w:tr>
  </w:tbl>
  <w:p w14:paraId="2A481FC4" w14:textId="77777777" w:rsidR="00F05CDE" w:rsidRDefault="00F05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visibility:visible;mso-wrap-style:square" o:bullet="t">
        <v:imagedata r:id="rId1" o:title=""/>
      </v:shape>
    </w:pict>
  </w:numPicBullet>
  <w:abstractNum w:abstractNumId="0" w15:restartNumberingAfterBreak="0">
    <w:nsid w:val="FFFFFF7C"/>
    <w:multiLevelType w:val="singleLevel"/>
    <w:tmpl w:val="BADCFF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0C6534F"/>
    <w:multiLevelType w:val="hybridMultilevel"/>
    <w:tmpl w:val="8154D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8F31472"/>
    <w:multiLevelType w:val="hybridMultilevel"/>
    <w:tmpl w:val="2B026F40"/>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9386492"/>
    <w:multiLevelType w:val="hybridMultilevel"/>
    <w:tmpl w:val="F35CD3EC"/>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C4D1F98"/>
    <w:multiLevelType w:val="hybridMultilevel"/>
    <w:tmpl w:val="39C252B4"/>
    <w:lvl w:ilvl="0" w:tplc="5B344736">
      <w:start w:val="1"/>
      <w:numFmt w:val="lowerLetter"/>
      <w:lvlText w:val="%1)"/>
      <w:lvlJc w:val="left"/>
      <w:pPr>
        <w:ind w:left="360" w:hanging="360"/>
      </w:pPr>
      <w:rPr>
        <w:rFonts w:ascii="Tahoma" w:eastAsia="Times New Roman" w:hAnsi="Tahoma" w:cs="Tahoma"/>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D180BCF"/>
    <w:multiLevelType w:val="hybridMultilevel"/>
    <w:tmpl w:val="6144CFAE"/>
    <w:lvl w:ilvl="0" w:tplc="CE865FFA">
      <w:start w:val="1"/>
      <w:numFmt w:val="bullet"/>
      <w:lvlText w:val="-"/>
      <w:lvlJc w:val="left"/>
      <w:pPr>
        <w:ind w:left="3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FF491FE">
      <w:start w:val="1"/>
      <w:numFmt w:val="bullet"/>
      <w:lvlText w:val="o"/>
      <w:lvlJc w:val="left"/>
      <w:pPr>
        <w:ind w:left="12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8A43AF6">
      <w:start w:val="1"/>
      <w:numFmt w:val="bullet"/>
      <w:lvlText w:val="▪"/>
      <w:lvlJc w:val="left"/>
      <w:pPr>
        <w:ind w:left="19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4DE1000">
      <w:start w:val="1"/>
      <w:numFmt w:val="bullet"/>
      <w:lvlText w:val="•"/>
      <w:lvlJc w:val="left"/>
      <w:pPr>
        <w:ind w:left="26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4DADD46">
      <w:start w:val="1"/>
      <w:numFmt w:val="bullet"/>
      <w:lvlText w:val="o"/>
      <w:lvlJc w:val="left"/>
      <w:pPr>
        <w:ind w:left="33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F8C2C8">
      <w:start w:val="1"/>
      <w:numFmt w:val="bullet"/>
      <w:lvlText w:val="▪"/>
      <w:lvlJc w:val="left"/>
      <w:pPr>
        <w:ind w:left="40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FEA7E4C">
      <w:start w:val="1"/>
      <w:numFmt w:val="bullet"/>
      <w:lvlText w:val="•"/>
      <w:lvlJc w:val="left"/>
      <w:pPr>
        <w:ind w:left="48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5889378">
      <w:start w:val="1"/>
      <w:numFmt w:val="bullet"/>
      <w:lvlText w:val="o"/>
      <w:lvlJc w:val="left"/>
      <w:pPr>
        <w:ind w:left="55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3B65052">
      <w:start w:val="1"/>
      <w:numFmt w:val="bullet"/>
      <w:lvlText w:val="▪"/>
      <w:lvlJc w:val="left"/>
      <w:pPr>
        <w:ind w:left="62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0DAB7F00"/>
    <w:multiLevelType w:val="hybridMultilevel"/>
    <w:tmpl w:val="124C725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F1A1002"/>
    <w:multiLevelType w:val="hybridMultilevel"/>
    <w:tmpl w:val="0D585E58"/>
    <w:lvl w:ilvl="0" w:tplc="17DEF70C">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2422B20"/>
    <w:multiLevelType w:val="hybridMultilevel"/>
    <w:tmpl w:val="E69C7036"/>
    <w:lvl w:ilvl="0" w:tplc="A8EA93F6">
      <w:start w:val="17"/>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25D3A42"/>
    <w:multiLevelType w:val="hybridMultilevel"/>
    <w:tmpl w:val="47169964"/>
    <w:lvl w:ilvl="0" w:tplc="B69C10DA">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7D62D83"/>
    <w:multiLevelType w:val="hybridMultilevel"/>
    <w:tmpl w:val="63C4F6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D0D1FE7"/>
    <w:multiLevelType w:val="multilevel"/>
    <w:tmpl w:val="7908AB98"/>
    <w:lvl w:ilvl="0">
      <w:start w:val="1"/>
      <w:numFmt w:val="decimal"/>
      <w:lvlText w:val="%1."/>
      <w:lvlJc w:val="left"/>
      <w:pPr>
        <w:ind w:left="357" w:hanging="357"/>
      </w:pPr>
    </w:lvl>
    <w:lvl w:ilvl="1">
      <w:start w:val="1"/>
      <w:numFmt w:val="decimal"/>
      <w:lvlText w:val="%1.%2"/>
      <w:lvlJc w:val="left"/>
      <w:pPr>
        <w:ind w:left="499" w:hanging="357"/>
      </w:pPr>
      <w:rPr>
        <w:i w:val="0"/>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24" w15:restartNumberingAfterBreak="0">
    <w:nsid w:val="21AC0110"/>
    <w:multiLevelType w:val="hybridMultilevel"/>
    <w:tmpl w:val="D81C257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265D068F"/>
    <w:multiLevelType w:val="hybridMultilevel"/>
    <w:tmpl w:val="B53893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4A7BCE"/>
    <w:multiLevelType w:val="hybridMultilevel"/>
    <w:tmpl w:val="ACDACCD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27940C5C"/>
    <w:multiLevelType w:val="hybridMultilevel"/>
    <w:tmpl w:val="CCD6A534"/>
    <w:lvl w:ilvl="0" w:tplc="F36E5352">
      <w:numFmt w:val="bullet"/>
      <w:lvlText w:val="-"/>
      <w:lvlJc w:val="left"/>
      <w:pPr>
        <w:ind w:left="363" w:hanging="360"/>
      </w:pPr>
      <w:rPr>
        <w:rFonts w:ascii="Verdana" w:eastAsia="Arial Unicode MS" w:hAnsi="Verdana" w:cs="Times New Roman" w:hint="default"/>
        <w:i w:val="0"/>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abstractNum w:abstractNumId="28" w15:restartNumberingAfterBreak="0">
    <w:nsid w:val="29C6507C"/>
    <w:multiLevelType w:val="hybridMultilevel"/>
    <w:tmpl w:val="5E0A005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9ED24DE"/>
    <w:multiLevelType w:val="hybridMultilevel"/>
    <w:tmpl w:val="39F85D9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5528BF"/>
    <w:multiLevelType w:val="hybridMultilevel"/>
    <w:tmpl w:val="DB3AC096"/>
    <w:lvl w:ilvl="0" w:tplc="D870F394">
      <w:numFmt w:val="bullet"/>
      <w:lvlText w:val="-"/>
      <w:lvlJc w:val="left"/>
      <w:pPr>
        <w:tabs>
          <w:tab w:val="num" w:pos="714"/>
        </w:tabs>
        <w:ind w:left="714" w:hanging="357"/>
      </w:pPr>
      <w:rPr>
        <w:rFonts w:hint="default"/>
      </w:rPr>
    </w:lvl>
    <w:lvl w:ilvl="1" w:tplc="04240003">
      <w:start w:val="1"/>
      <w:numFmt w:val="bullet"/>
      <w:lvlText w:val="o"/>
      <w:lvlJc w:val="left"/>
      <w:pPr>
        <w:tabs>
          <w:tab w:val="num" w:pos="1797"/>
        </w:tabs>
        <w:ind w:left="1797" w:hanging="360"/>
      </w:pPr>
      <w:rPr>
        <w:rFonts w:ascii="Courier New" w:hAnsi="Courier New" w:cs="Courier New" w:hint="default"/>
      </w:rPr>
    </w:lvl>
    <w:lvl w:ilvl="2" w:tplc="04240005">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cs="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cs="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2B61740D"/>
    <w:multiLevelType w:val="multilevel"/>
    <w:tmpl w:val="2D4654F0"/>
    <w:lvl w:ilvl="0">
      <w:start w:val="1"/>
      <w:numFmt w:val="decimal"/>
      <w:lvlText w:val="%1."/>
      <w:lvlJc w:val="left"/>
      <w:pPr>
        <w:tabs>
          <w:tab w:val="num" w:pos="360"/>
        </w:tabs>
        <w:ind w:left="360" w:hanging="360"/>
      </w:pPr>
      <w:rPr>
        <w:rFonts w:ascii="Tahoma" w:hAnsi="Tahoma" w:cs="Tahoma" w:hint="default"/>
        <w:b/>
      </w:rPr>
    </w:lvl>
    <w:lvl w:ilvl="1">
      <w:start w:val="1"/>
      <w:numFmt w:val="decimal"/>
      <w:isLgl/>
      <w:lvlText w:val="%1.%2"/>
      <w:lvlJc w:val="left"/>
      <w:pPr>
        <w:ind w:left="1077" w:hanging="720"/>
      </w:pPr>
      <w:rPr>
        <w:rFonts w:hint="default"/>
        <w:b/>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868" w:hanging="144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659" w:hanging="2160"/>
      </w:pPr>
      <w:rPr>
        <w:rFonts w:hint="default"/>
      </w:rPr>
    </w:lvl>
    <w:lvl w:ilvl="8">
      <w:start w:val="1"/>
      <w:numFmt w:val="decimal"/>
      <w:isLgl/>
      <w:lvlText w:val="%1.%2.%3.%4.%5.%6.%7.%8.%9"/>
      <w:lvlJc w:val="left"/>
      <w:pPr>
        <w:ind w:left="5016" w:hanging="2160"/>
      </w:pPr>
      <w:rPr>
        <w:rFonts w:hint="default"/>
      </w:rPr>
    </w:lvl>
  </w:abstractNum>
  <w:abstractNum w:abstractNumId="32" w15:restartNumberingAfterBreak="0">
    <w:nsid w:val="2E856373"/>
    <w:multiLevelType w:val="hybridMultilevel"/>
    <w:tmpl w:val="20ACB79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1A25407"/>
    <w:multiLevelType w:val="hybridMultilevel"/>
    <w:tmpl w:val="A3101004"/>
    <w:lvl w:ilvl="0" w:tplc="D8D64B12">
      <w:start w:val="4"/>
      <w:numFmt w:val="decimal"/>
      <w:lvlText w:val="%1"/>
      <w:lvlJc w:val="left"/>
      <w:pPr>
        <w:ind w:left="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64C1900">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E4A92B0">
      <w:start w:val="1"/>
      <w:numFmt w:val="lowerRoman"/>
      <w:lvlText w:val="%3"/>
      <w:lvlJc w:val="left"/>
      <w:pPr>
        <w:ind w:left="1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80035E6">
      <w:start w:val="1"/>
      <w:numFmt w:val="decimal"/>
      <w:lvlText w:val="%4"/>
      <w:lvlJc w:val="left"/>
      <w:pPr>
        <w:ind w:left="25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59E961E">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700E9DE">
      <w:start w:val="1"/>
      <w:numFmt w:val="lowerRoman"/>
      <w:lvlText w:val="%6"/>
      <w:lvlJc w:val="left"/>
      <w:pPr>
        <w:ind w:left="39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E628F8">
      <w:start w:val="1"/>
      <w:numFmt w:val="decimal"/>
      <w:lvlText w:val="%7"/>
      <w:lvlJc w:val="left"/>
      <w:pPr>
        <w:ind w:left="46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E0CC952">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380C12E">
      <w:start w:val="1"/>
      <w:numFmt w:val="lowerRoman"/>
      <w:lvlText w:val="%9"/>
      <w:lvlJc w:val="left"/>
      <w:pPr>
        <w:ind w:left="61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331A2614"/>
    <w:multiLevelType w:val="multilevel"/>
    <w:tmpl w:val="6ABE58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339753A7"/>
    <w:multiLevelType w:val="hybridMultilevel"/>
    <w:tmpl w:val="98BCE8B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4031B13"/>
    <w:multiLevelType w:val="hybridMultilevel"/>
    <w:tmpl w:val="370AD47A"/>
    <w:lvl w:ilvl="0" w:tplc="CC2AEC0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68F5D56"/>
    <w:multiLevelType w:val="hybridMultilevel"/>
    <w:tmpl w:val="0F92B96C"/>
    <w:lvl w:ilvl="0" w:tplc="04240001">
      <w:start w:val="1"/>
      <w:numFmt w:val="bullet"/>
      <w:lvlText w:val=""/>
      <w:lvlJc w:val="left"/>
      <w:pPr>
        <w:ind w:left="792" w:hanging="360"/>
      </w:pPr>
      <w:rPr>
        <w:rFonts w:ascii="Symbol" w:hAnsi="Symbol"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38" w15:restartNumberingAfterBreak="0">
    <w:nsid w:val="3CC20F46"/>
    <w:multiLevelType w:val="hybridMultilevel"/>
    <w:tmpl w:val="219CE10C"/>
    <w:lvl w:ilvl="0" w:tplc="1CE4C1F8">
      <w:start w:val="9"/>
      <w:numFmt w:val="decimal"/>
      <w:lvlText w:val="%1"/>
      <w:lvlJc w:val="left"/>
      <w:pPr>
        <w:ind w:left="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BAB8A6">
      <w:start w:val="1"/>
      <w:numFmt w:val="lowerLetter"/>
      <w:lvlText w:val="%2"/>
      <w:lvlJc w:val="left"/>
      <w:pPr>
        <w:ind w:left="1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5D6DA9C">
      <w:start w:val="1"/>
      <w:numFmt w:val="lowerRoman"/>
      <w:lvlText w:val="%3"/>
      <w:lvlJc w:val="left"/>
      <w:pPr>
        <w:ind w:left="1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2340606">
      <w:start w:val="1"/>
      <w:numFmt w:val="decimal"/>
      <w:lvlText w:val="%4"/>
      <w:lvlJc w:val="left"/>
      <w:pPr>
        <w:ind w:left="2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62D730">
      <w:start w:val="1"/>
      <w:numFmt w:val="lowerLetter"/>
      <w:lvlText w:val="%5"/>
      <w:lvlJc w:val="left"/>
      <w:pPr>
        <w:ind w:left="32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8A4D576">
      <w:start w:val="1"/>
      <w:numFmt w:val="lowerRoman"/>
      <w:lvlText w:val="%6"/>
      <w:lvlJc w:val="left"/>
      <w:pPr>
        <w:ind w:left="39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FEF564">
      <w:start w:val="1"/>
      <w:numFmt w:val="decimal"/>
      <w:lvlText w:val="%7"/>
      <w:lvlJc w:val="left"/>
      <w:pPr>
        <w:ind w:left="46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A62990">
      <w:start w:val="1"/>
      <w:numFmt w:val="lowerLetter"/>
      <w:lvlText w:val="%8"/>
      <w:lvlJc w:val="left"/>
      <w:pPr>
        <w:ind w:left="54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AF88C76">
      <w:start w:val="1"/>
      <w:numFmt w:val="lowerRoman"/>
      <w:lvlText w:val="%9"/>
      <w:lvlJc w:val="left"/>
      <w:pPr>
        <w:ind w:left="61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3D8D0566"/>
    <w:multiLevelType w:val="hybridMultilevel"/>
    <w:tmpl w:val="90AEF2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FB41E92"/>
    <w:multiLevelType w:val="hybridMultilevel"/>
    <w:tmpl w:val="B3EACC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1C61235"/>
    <w:multiLevelType w:val="hybridMultilevel"/>
    <w:tmpl w:val="525CEC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3FC56BE"/>
    <w:multiLevelType w:val="hybridMultilevel"/>
    <w:tmpl w:val="E228C6E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724014A"/>
    <w:multiLevelType w:val="hybridMultilevel"/>
    <w:tmpl w:val="40767DEC"/>
    <w:lvl w:ilvl="0" w:tplc="D870F394">
      <w:numFmt w:val="bullet"/>
      <w:lvlText w:val="-"/>
      <w:lvlJc w:val="left"/>
      <w:pPr>
        <w:tabs>
          <w:tab w:val="num" w:pos="357"/>
        </w:tabs>
        <w:ind w:left="357" w:hanging="357"/>
      </w:pPr>
      <w:rPr>
        <w:rFonts w:hint="default"/>
      </w:rPr>
    </w:lvl>
    <w:lvl w:ilvl="1" w:tplc="04240003" w:tentative="1">
      <w:start w:val="1"/>
      <w:numFmt w:val="bullet"/>
      <w:lvlText w:val="o"/>
      <w:lvlJc w:val="left"/>
      <w:pPr>
        <w:ind w:left="726" w:hanging="360"/>
      </w:pPr>
      <w:rPr>
        <w:rFonts w:ascii="Courier New" w:hAnsi="Courier New" w:cs="Courier New"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45" w15:restartNumberingAfterBreak="0">
    <w:nsid w:val="48983E8E"/>
    <w:multiLevelType w:val="hybridMultilevel"/>
    <w:tmpl w:val="6284F81C"/>
    <w:lvl w:ilvl="0" w:tplc="E42E754A">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E351629"/>
    <w:multiLevelType w:val="hybridMultilevel"/>
    <w:tmpl w:val="A08EF9C2"/>
    <w:lvl w:ilvl="0" w:tplc="0FB621E2">
      <w:start w:val="1"/>
      <w:numFmt w:val="bullet"/>
      <w:lvlText w:val=""/>
      <w:lvlPicBulletId w:val="0"/>
      <w:lvlJc w:val="left"/>
      <w:pPr>
        <w:tabs>
          <w:tab w:val="num" w:pos="720"/>
        </w:tabs>
        <w:ind w:left="720" w:hanging="360"/>
      </w:pPr>
      <w:rPr>
        <w:rFonts w:ascii="Symbol" w:hAnsi="Symbol" w:hint="default"/>
      </w:rPr>
    </w:lvl>
    <w:lvl w:ilvl="1" w:tplc="347241F6" w:tentative="1">
      <w:start w:val="1"/>
      <w:numFmt w:val="bullet"/>
      <w:lvlText w:val=""/>
      <w:lvlJc w:val="left"/>
      <w:pPr>
        <w:tabs>
          <w:tab w:val="num" w:pos="1440"/>
        </w:tabs>
        <w:ind w:left="1440" w:hanging="360"/>
      </w:pPr>
      <w:rPr>
        <w:rFonts w:ascii="Symbol" w:hAnsi="Symbol" w:hint="default"/>
      </w:rPr>
    </w:lvl>
    <w:lvl w:ilvl="2" w:tplc="CBEEF952" w:tentative="1">
      <w:start w:val="1"/>
      <w:numFmt w:val="bullet"/>
      <w:lvlText w:val=""/>
      <w:lvlJc w:val="left"/>
      <w:pPr>
        <w:tabs>
          <w:tab w:val="num" w:pos="2160"/>
        </w:tabs>
        <w:ind w:left="2160" w:hanging="360"/>
      </w:pPr>
      <w:rPr>
        <w:rFonts w:ascii="Symbol" w:hAnsi="Symbol" w:hint="default"/>
      </w:rPr>
    </w:lvl>
    <w:lvl w:ilvl="3" w:tplc="6F42B21C" w:tentative="1">
      <w:start w:val="1"/>
      <w:numFmt w:val="bullet"/>
      <w:lvlText w:val=""/>
      <w:lvlJc w:val="left"/>
      <w:pPr>
        <w:tabs>
          <w:tab w:val="num" w:pos="2880"/>
        </w:tabs>
        <w:ind w:left="2880" w:hanging="360"/>
      </w:pPr>
      <w:rPr>
        <w:rFonts w:ascii="Symbol" w:hAnsi="Symbol" w:hint="default"/>
      </w:rPr>
    </w:lvl>
    <w:lvl w:ilvl="4" w:tplc="7F461150" w:tentative="1">
      <w:start w:val="1"/>
      <w:numFmt w:val="bullet"/>
      <w:lvlText w:val=""/>
      <w:lvlJc w:val="left"/>
      <w:pPr>
        <w:tabs>
          <w:tab w:val="num" w:pos="3600"/>
        </w:tabs>
        <w:ind w:left="3600" w:hanging="360"/>
      </w:pPr>
      <w:rPr>
        <w:rFonts w:ascii="Symbol" w:hAnsi="Symbol" w:hint="default"/>
      </w:rPr>
    </w:lvl>
    <w:lvl w:ilvl="5" w:tplc="79646CFA" w:tentative="1">
      <w:start w:val="1"/>
      <w:numFmt w:val="bullet"/>
      <w:lvlText w:val=""/>
      <w:lvlJc w:val="left"/>
      <w:pPr>
        <w:tabs>
          <w:tab w:val="num" w:pos="4320"/>
        </w:tabs>
        <w:ind w:left="4320" w:hanging="360"/>
      </w:pPr>
      <w:rPr>
        <w:rFonts w:ascii="Symbol" w:hAnsi="Symbol" w:hint="default"/>
      </w:rPr>
    </w:lvl>
    <w:lvl w:ilvl="6" w:tplc="1D6E6ABA" w:tentative="1">
      <w:start w:val="1"/>
      <w:numFmt w:val="bullet"/>
      <w:lvlText w:val=""/>
      <w:lvlJc w:val="left"/>
      <w:pPr>
        <w:tabs>
          <w:tab w:val="num" w:pos="5040"/>
        </w:tabs>
        <w:ind w:left="5040" w:hanging="360"/>
      </w:pPr>
      <w:rPr>
        <w:rFonts w:ascii="Symbol" w:hAnsi="Symbol" w:hint="default"/>
      </w:rPr>
    </w:lvl>
    <w:lvl w:ilvl="7" w:tplc="D14874FE" w:tentative="1">
      <w:start w:val="1"/>
      <w:numFmt w:val="bullet"/>
      <w:lvlText w:val=""/>
      <w:lvlJc w:val="left"/>
      <w:pPr>
        <w:tabs>
          <w:tab w:val="num" w:pos="5760"/>
        </w:tabs>
        <w:ind w:left="5760" w:hanging="360"/>
      </w:pPr>
      <w:rPr>
        <w:rFonts w:ascii="Symbol" w:hAnsi="Symbol" w:hint="default"/>
      </w:rPr>
    </w:lvl>
    <w:lvl w:ilvl="8" w:tplc="D938C9B6"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30352B2"/>
    <w:multiLevelType w:val="hybridMultilevel"/>
    <w:tmpl w:val="9B324950"/>
    <w:lvl w:ilvl="0" w:tplc="E0BC130A">
      <w:start w:val="1"/>
      <w:numFmt w:val="decimal"/>
      <w:lvlText w:val="%1."/>
      <w:lvlJc w:val="left"/>
      <w:pPr>
        <w:ind w:left="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A49E22">
      <w:start w:val="1"/>
      <w:numFmt w:val="bullet"/>
      <w:lvlText w:val="-"/>
      <w:lvlJc w:val="left"/>
      <w:pPr>
        <w:ind w:left="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DC85B8">
      <w:start w:val="1"/>
      <w:numFmt w:val="bullet"/>
      <w:lvlText w:val="▪"/>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C0472C">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942EBC">
      <w:start w:val="1"/>
      <w:numFmt w:val="bullet"/>
      <w:lvlText w:val="o"/>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B43DD2">
      <w:start w:val="1"/>
      <w:numFmt w:val="bullet"/>
      <w:lvlText w:val="▪"/>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CA112E">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FC6FEC">
      <w:start w:val="1"/>
      <w:numFmt w:val="bullet"/>
      <w:lvlText w:val="o"/>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9447FA">
      <w:start w:val="1"/>
      <w:numFmt w:val="bullet"/>
      <w:lvlText w:val="▪"/>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49" w15:restartNumberingAfterBreak="0">
    <w:nsid w:val="598178D8"/>
    <w:multiLevelType w:val="hybridMultilevel"/>
    <w:tmpl w:val="927C4952"/>
    <w:lvl w:ilvl="0" w:tplc="B69C10DA">
      <w:numFmt w:val="bullet"/>
      <w:lvlText w:val="-"/>
      <w:lvlJc w:val="left"/>
      <w:pPr>
        <w:ind w:left="-981" w:hanging="360"/>
      </w:pPr>
      <w:rPr>
        <w:rFonts w:ascii="Times New Roman" w:hAnsi="Times New Roman" w:hint="default"/>
      </w:rPr>
    </w:lvl>
    <w:lvl w:ilvl="1" w:tplc="04240003">
      <w:start w:val="1"/>
      <w:numFmt w:val="bullet"/>
      <w:lvlText w:val="o"/>
      <w:lvlJc w:val="left"/>
      <w:pPr>
        <w:ind w:left="-261" w:hanging="360"/>
      </w:pPr>
      <w:rPr>
        <w:rFonts w:ascii="Courier New" w:hAnsi="Courier New" w:cs="Courier New" w:hint="default"/>
      </w:rPr>
    </w:lvl>
    <w:lvl w:ilvl="2" w:tplc="04240005">
      <w:start w:val="1"/>
      <w:numFmt w:val="bullet"/>
      <w:lvlText w:val=""/>
      <w:lvlJc w:val="left"/>
      <w:pPr>
        <w:ind w:left="459" w:hanging="360"/>
      </w:pPr>
      <w:rPr>
        <w:rFonts w:ascii="Wingdings" w:hAnsi="Wingdings" w:hint="default"/>
      </w:rPr>
    </w:lvl>
    <w:lvl w:ilvl="3" w:tplc="04240001">
      <w:start w:val="1"/>
      <w:numFmt w:val="bullet"/>
      <w:lvlText w:val=""/>
      <w:lvlJc w:val="left"/>
      <w:pPr>
        <w:ind w:left="1179" w:hanging="360"/>
      </w:pPr>
      <w:rPr>
        <w:rFonts w:ascii="Symbol" w:hAnsi="Symbol" w:hint="default"/>
      </w:rPr>
    </w:lvl>
    <w:lvl w:ilvl="4" w:tplc="04240003">
      <w:start w:val="1"/>
      <w:numFmt w:val="bullet"/>
      <w:lvlText w:val="o"/>
      <w:lvlJc w:val="left"/>
      <w:pPr>
        <w:ind w:left="1899" w:hanging="360"/>
      </w:pPr>
      <w:rPr>
        <w:rFonts w:ascii="Courier New" w:hAnsi="Courier New" w:cs="Courier New" w:hint="default"/>
      </w:rPr>
    </w:lvl>
    <w:lvl w:ilvl="5" w:tplc="04240005" w:tentative="1">
      <w:start w:val="1"/>
      <w:numFmt w:val="bullet"/>
      <w:lvlText w:val=""/>
      <w:lvlJc w:val="left"/>
      <w:pPr>
        <w:ind w:left="2619" w:hanging="360"/>
      </w:pPr>
      <w:rPr>
        <w:rFonts w:ascii="Wingdings" w:hAnsi="Wingdings" w:hint="default"/>
      </w:rPr>
    </w:lvl>
    <w:lvl w:ilvl="6" w:tplc="04240001" w:tentative="1">
      <w:start w:val="1"/>
      <w:numFmt w:val="bullet"/>
      <w:lvlText w:val=""/>
      <w:lvlJc w:val="left"/>
      <w:pPr>
        <w:ind w:left="3339" w:hanging="360"/>
      </w:pPr>
      <w:rPr>
        <w:rFonts w:ascii="Symbol" w:hAnsi="Symbol" w:hint="default"/>
      </w:rPr>
    </w:lvl>
    <w:lvl w:ilvl="7" w:tplc="04240003" w:tentative="1">
      <w:start w:val="1"/>
      <w:numFmt w:val="bullet"/>
      <w:lvlText w:val="o"/>
      <w:lvlJc w:val="left"/>
      <w:pPr>
        <w:ind w:left="4059" w:hanging="360"/>
      </w:pPr>
      <w:rPr>
        <w:rFonts w:ascii="Courier New" w:hAnsi="Courier New" w:cs="Courier New" w:hint="default"/>
      </w:rPr>
    </w:lvl>
    <w:lvl w:ilvl="8" w:tplc="04240005" w:tentative="1">
      <w:start w:val="1"/>
      <w:numFmt w:val="bullet"/>
      <w:lvlText w:val=""/>
      <w:lvlJc w:val="left"/>
      <w:pPr>
        <w:ind w:left="4779" w:hanging="360"/>
      </w:pPr>
      <w:rPr>
        <w:rFonts w:ascii="Wingdings" w:hAnsi="Wingdings" w:hint="default"/>
      </w:rPr>
    </w:lvl>
  </w:abstractNum>
  <w:abstractNum w:abstractNumId="50" w15:restartNumberingAfterBreak="0">
    <w:nsid w:val="599D3155"/>
    <w:multiLevelType w:val="hybridMultilevel"/>
    <w:tmpl w:val="B262FE94"/>
    <w:lvl w:ilvl="0" w:tplc="02444AE6">
      <w:start w:val="1"/>
      <w:numFmt w:val="decimal"/>
      <w:lvlText w:val="%1."/>
      <w:lvlJc w:val="left"/>
      <w:pPr>
        <w:ind w:left="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FEB506">
      <w:start w:val="1"/>
      <w:numFmt w:val="bullet"/>
      <w:lvlText w:val="-"/>
      <w:lvlJc w:val="left"/>
      <w:pPr>
        <w:ind w:left="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CAA244">
      <w:start w:val="1"/>
      <w:numFmt w:val="bullet"/>
      <w:lvlText w:val="▪"/>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6EB8CE">
      <w:start w:val="1"/>
      <w:numFmt w:val="bullet"/>
      <w:lvlText w:val="•"/>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CC6108">
      <w:start w:val="1"/>
      <w:numFmt w:val="bullet"/>
      <w:lvlText w:val="o"/>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32FE20">
      <w:start w:val="1"/>
      <w:numFmt w:val="bullet"/>
      <w:lvlText w:val="▪"/>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2E13DE">
      <w:start w:val="1"/>
      <w:numFmt w:val="bullet"/>
      <w:lvlText w:val="•"/>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FC4D20">
      <w:start w:val="1"/>
      <w:numFmt w:val="bullet"/>
      <w:lvlText w:val="o"/>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D6B2A6">
      <w:start w:val="1"/>
      <w:numFmt w:val="bullet"/>
      <w:lvlText w:val="▪"/>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E4006FB"/>
    <w:multiLevelType w:val="hybridMultilevel"/>
    <w:tmpl w:val="0226C920"/>
    <w:lvl w:ilvl="0" w:tplc="04240001">
      <w:start w:val="1"/>
      <w:numFmt w:val="bullet"/>
      <w:lvlText w:val=""/>
      <w:lvlJc w:val="left"/>
      <w:pPr>
        <w:ind w:left="360" w:hanging="360"/>
      </w:pPr>
      <w:rPr>
        <w:rFonts w:ascii="Symbol" w:hAnsi="Symbol" w:hint="default"/>
      </w:r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5EA9487B"/>
    <w:multiLevelType w:val="hybridMultilevel"/>
    <w:tmpl w:val="CE029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0427D2F"/>
    <w:multiLevelType w:val="hybridMultilevel"/>
    <w:tmpl w:val="A2EA8FEE"/>
    <w:lvl w:ilvl="0" w:tplc="04240001">
      <w:start w:val="1"/>
      <w:numFmt w:val="bullet"/>
      <w:lvlText w:val=""/>
      <w:lvlJc w:val="left"/>
      <w:pPr>
        <w:ind w:left="757" w:hanging="360"/>
      </w:pPr>
      <w:rPr>
        <w:rFonts w:ascii="Symbol" w:hAnsi="Symbo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54" w15:restartNumberingAfterBreak="0">
    <w:nsid w:val="61AF50AA"/>
    <w:multiLevelType w:val="hybridMultilevel"/>
    <w:tmpl w:val="A91C4B42"/>
    <w:lvl w:ilvl="0" w:tplc="04240017">
      <w:start w:val="1"/>
      <w:numFmt w:val="lowerLetter"/>
      <w:lvlText w:val="%1)"/>
      <w:lvlJc w:val="left"/>
      <w:pPr>
        <w:ind w:left="720" w:hanging="36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23B2DBC"/>
    <w:multiLevelType w:val="hybridMultilevel"/>
    <w:tmpl w:val="7A42A734"/>
    <w:lvl w:ilvl="0" w:tplc="04240017">
      <w:start w:val="1"/>
      <w:numFmt w:val="lowerLetter"/>
      <w:lvlText w:val="%1)"/>
      <w:lvlJc w:val="left"/>
      <w:pPr>
        <w:tabs>
          <w:tab w:val="num" w:pos="357"/>
        </w:tabs>
        <w:ind w:left="357" w:hanging="357"/>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62854EF"/>
    <w:multiLevelType w:val="hybridMultilevel"/>
    <w:tmpl w:val="BEB4AB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58" w15:restartNumberingAfterBreak="0">
    <w:nsid w:val="69D854D7"/>
    <w:multiLevelType w:val="hybridMultilevel"/>
    <w:tmpl w:val="1DEC62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AE06AED"/>
    <w:multiLevelType w:val="hybridMultilevel"/>
    <w:tmpl w:val="9D5C79A2"/>
    <w:lvl w:ilvl="0" w:tplc="B47A6178">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B087EA">
      <w:start w:val="1"/>
      <w:numFmt w:val="bullet"/>
      <w:lvlText w:val="o"/>
      <w:lvlJc w:val="left"/>
      <w:pPr>
        <w:ind w:left="1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6962FE2">
      <w:start w:val="1"/>
      <w:numFmt w:val="bullet"/>
      <w:lvlText w:val="▪"/>
      <w:lvlJc w:val="left"/>
      <w:pPr>
        <w:ind w:left="2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5B8858A">
      <w:start w:val="1"/>
      <w:numFmt w:val="bullet"/>
      <w:lvlText w:val="•"/>
      <w:lvlJc w:val="left"/>
      <w:pPr>
        <w:ind w:left="3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03212BE">
      <w:start w:val="1"/>
      <w:numFmt w:val="bullet"/>
      <w:lvlText w:val="o"/>
      <w:lvlJc w:val="left"/>
      <w:pPr>
        <w:ind w:left="3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12ACD14">
      <w:start w:val="1"/>
      <w:numFmt w:val="bullet"/>
      <w:lvlText w:val="▪"/>
      <w:lvlJc w:val="left"/>
      <w:pPr>
        <w:ind w:left="4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2660FCC">
      <w:start w:val="1"/>
      <w:numFmt w:val="bullet"/>
      <w:lvlText w:val="•"/>
      <w:lvlJc w:val="left"/>
      <w:pPr>
        <w:ind w:left="5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3949B92">
      <w:start w:val="1"/>
      <w:numFmt w:val="bullet"/>
      <w:lvlText w:val="o"/>
      <w:lvlJc w:val="left"/>
      <w:pPr>
        <w:ind w:left="5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AFA673C">
      <w:start w:val="1"/>
      <w:numFmt w:val="bullet"/>
      <w:lvlText w:val="▪"/>
      <w:lvlJc w:val="left"/>
      <w:pPr>
        <w:ind w:left="6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CBA7436"/>
    <w:multiLevelType w:val="multilevel"/>
    <w:tmpl w:val="601EE09C"/>
    <w:lvl w:ilvl="0">
      <w:start w:val="1"/>
      <w:numFmt w:val="bullet"/>
      <w:lvlText w:val="-"/>
      <w:lvlJc w:val="left"/>
      <w:pPr>
        <w:ind w:left="360" w:hanging="360"/>
      </w:pPr>
      <w:rPr>
        <w:rFonts w:ascii="Arial" w:eastAsia="Times New Roman"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 w15:restartNumberingAfterBreak="0">
    <w:nsid w:val="6DBC0E79"/>
    <w:multiLevelType w:val="multilevel"/>
    <w:tmpl w:val="2D4654F0"/>
    <w:lvl w:ilvl="0">
      <w:start w:val="1"/>
      <w:numFmt w:val="decimal"/>
      <w:lvlText w:val="%1."/>
      <w:lvlJc w:val="left"/>
      <w:pPr>
        <w:tabs>
          <w:tab w:val="num" w:pos="360"/>
        </w:tabs>
        <w:ind w:left="360" w:hanging="360"/>
      </w:pPr>
      <w:rPr>
        <w:rFonts w:ascii="Tahoma" w:hAnsi="Tahoma" w:cs="Tahoma" w:hint="default"/>
        <w:b/>
      </w:rPr>
    </w:lvl>
    <w:lvl w:ilvl="1">
      <w:start w:val="1"/>
      <w:numFmt w:val="decimal"/>
      <w:isLgl/>
      <w:lvlText w:val="%1.%2"/>
      <w:lvlJc w:val="left"/>
      <w:pPr>
        <w:ind w:left="1077" w:hanging="720"/>
      </w:pPr>
      <w:rPr>
        <w:rFonts w:hint="default"/>
        <w:b/>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868" w:hanging="144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659" w:hanging="2160"/>
      </w:pPr>
      <w:rPr>
        <w:rFonts w:hint="default"/>
      </w:rPr>
    </w:lvl>
    <w:lvl w:ilvl="8">
      <w:start w:val="1"/>
      <w:numFmt w:val="decimal"/>
      <w:isLgl/>
      <w:lvlText w:val="%1.%2.%3.%4.%5.%6.%7.%8.%9"/>
      <w:lvlJc w:val="left"/>
      <w:pPr>
        <w:ind w:left="5016" w:hanging="2160"/>
      </w:pPr>
      <w:rPr>
        <w:rFonts w:hint="default"/>
      </w:rPr>
    </w:lvl>
  </w:abstractNum>
  <w:abstractNum w:abstractNumId="62" w15:restartNumberingAfterBreak="0">
    <w:nsid w:val="71A3466E"/>
    <w:multiLevelType w:val="hybridMultilevel"/>
    <w:tmpl w:val="778A5216"/>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15:restartNumberingAfterBreak="0">
    <w:nsid w:val="7330557C"/>
    <w:multiLevelType w:val="singleLevel"/>
    <w:tmpl w:val="F386F356"/>
    <w:lvl w:ilvl="0">
      <w:start w:val="1"/>
      <w:numFmt w:val="bullet"/>
      <w:lvlText w:val=""/>
      <w:lvlJc w:val="left"/>
      <w:pPr>
        <w:ind w:left="2770" w:hanging="360"/>
      </w:pPr>
      <w:rPr>
        <w:rFonts w:ascii="Symbol" w:hAnsi="Symbol" w:hint="default"/>
        <w:sz w:val="16"/>
      </w:rPr>
    </w:lvl>
  </w:abstractNum>
  <w:abstractNum w:abstractNumId="64" w15:restartNumberingAfterBreak="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975980"/>
    <w:multiLevelType w:val="hybridMultilevel"/>
    <w:tmpl w:val="A3CC566C"/>
    <w:lvl w:ilvl="0" w:tplc="C6A679FC">
      <w:start w:val="1"/>
      <w:numFmt w:val="decimal"/>
      <w:lvlText w:val="%1."/>
      <w:lvlJc w:val="left"/>
      <w:pPr>
        <w:tabs>
          <w:tab w:val="num" w:pos="900"/>
        </w:tabs>
        <w:ind w:left="900" w:hanging="360"/>
      </w:pPr>
      <w:rPr>
        <w:rFonts w:ascii="Tahoma" w:eastAsia="Times New Roman" w:hAnsi="Tahoma" w:cs="Tahoma"/>
        <w:b w:val="0"/>
        <w:sz w:val="22"/>
        <w:szCs w:val="22"/>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66" w15:restartNumberingAfterBreak="0">
    <w:nsid w:val="77AF40F3"/>
    <w:multiLevelType w:val="hybridMultilevel"/>
    <w:tmpl w:val="DE2A9EC4"/>
    <w:lvl w:ilvl="0" w:tplc="17DEF70C">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7D447C0"/>
    <w:multiLevelType w:val="hybridMultilevel"/>
    <w:tmpl w:val="8B0CE4D4"/>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A4E5EF6"/>
    <w:multiLevelType w:val="hybridMultilevel"/>
    <w:tmpl w:val="86C826FC"/>
    <w:lvl w:ilvl="0" w:tplc="2DEAB8A0">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BF94CF4"/>
    <w:multiLevelType w:val="hybridMultilevel"/>
    <w:tmpl w:val="1876BD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E387E58"/>
    <w:multiLevelType w:val="hybridMultilevel"/>
    <w:tmpl w:val="A5DA44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1"/>
  </w:num>
  <w:num w:numId="12">
    <w:abstractNumId w:val="30"/>
  </w:num>
  <w:num w:numId="13">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15"/>
  </w:num>
  <w:num w:numId="18">
    <w:abstractNumId w:val="48"/>
  </w:num>
  <w:num w:numId="19">
    <w:abstractNumId w:val="68"/>
  </w:num>
  <w:num w:numId="20">
    <w:abstractNumId w:val="65"/>
  </w:num>
  <w:num w:numId="21">
    <w:abstractNumId w:val="23"/>
  </w:num>
  <w:num w:numId="22">
    <w:abstractNumId w:val="49"/>
  </w:num>
  <w:num w:numId="23">
    <w:abstractNumId w:val="16"/>
  </w:num>
  <w:num w:numId="24">
    <w:abstractNumId w:val="54"/>
  </w:num>
  <w:num w:numId="25">
    <w:abstractNumId w:val="45"/>
  </w:num>
  <w:num w:numId="26">
    <w:abstractNumId w:val="69"/>
  </w:num>
  <w:num w:numId="27">
    <w:abstractNumId w:val="34"/>
  </w:num>
  <w:num w:numId="28">
    <w:abstractNumId w:val="20"/>
  </w:num>
  <w:num w:numId="29">
    <w:abstractNumId w:val="37"/>
  </w:num>
  <w:num w:numId="30">
    <w:abstractNumId w:val="22"/>
  </w:num>
  <w:num w:numId="31">
    <w:abstractNumId w:val="51"/>
  </w:num>
  <w:num w:numId="32">
    <w:abstractNumId w:val="19"/>
  </w:num>
  <w:num w:numId="33">
    <w:abstractNumId w:val="53"/>
  </w:num>
  <w:num w:numId="34">
    <w:abstractNumId w:val="66"/>
  </w:num>
  <w:num w:numId="35">
    <w:abstractNumId w:val="12"/>
  </w:num>
  <w:num w:numId="36">
    <w:abstractNumId w:val="31"/>
  </w:num>
  <w:num w:numId="37">
    <w:abstractNumId w:val="63"/>
  </w:num>
  <w:num w:numId="38">
    <w:abstractNumId w:val="32"/>
  </w:num>
  <w:num w:numId="39">
    <w:abstractNumId w:val="44"/>
  </w:num>
  <w:num w:numId="40">
    <w:abstractNumId w:val="62"/>
  </w:num>
  <w:num w:numId="41">
    <w:abstractNumId w:val="21"/>
  </w:num>
  <w:num w:numId="42">
    <w:abstractNumId w:val="55"/>
  </w:num>
  <w:num w:numId="43">
    <w:abstractNumId w:val="24"/>
  </w:num>
  <w:num w:numId="44">
    <w:abstractNumId w:val="27"/>
  </w:num>
  <w:num w:numId="45">
    <w:abstractNumId w:val="13"/>
  </w:num>
  <w:num w:numId="46">
    <w:abstractNumId w:val="42"/>
  </w:num>
  <w:num w:numId="47">
    <w:abstractNumId w:val="25"/>
  </w:num>
  <w:num w:numId="48">
    <w:abstractNumId w:val="52"/>
  </w:num>
  <w:num w:numId="49">
    <w:abstractNumId w:val="40"/>
  </w:num>
  <w:num w:numId="50">
    <w:abstractNumId w:val="36"/>
  </w:num>
  <w:num w:numId="51">
    <w:abstractNumId w:val="18"/>
  </w:num>
  <w:num w:numId="52">
    <w:abstractNumId w:val="35"/>
  </w:num>
  <w:num w:numId="53">
    <w:abstractNumId w:val="58"/>
  </w:num>
  <w:num w:numId="54">
    <w:abstractNumId w:val="11"/>
  </w:num>
  <w:num w:numId="55">
    <w:abstractNumId w:val="39"/>
  </w:num>
  <w:num w:numId="56">
    <w:abstractNumId w:val="41"/>
  </w:num>
  <w:num w:numId="57">
    <w:abstractNumId w:val="29"/>
  </w:num>
  <w:num w:numId="58">
    <w:abstractNumId w:val="67"/>
  </w:num>
  <w:num w:numId="59">
    <w:abstractNumId w:val="60"/>
  </w:num>
  <w:num w:numId="60">
    <w:abstractNumId w:val="56"/>
  </w:num>
  <w:num w:numId="61">
    <w:abstractNumId w:val="64"/>
  </w:num>
  <w:num w:numId="62">
    <w:abstractNumId w:val="14"/>
  </w:num>
  <w:num w:numId="63">
    <w:abstractNumId w:val="28"/>
  </w:num>
  <w:num w:numId="64">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num>
  <w:num w:numId="67">
    <w:abstractNumId w:val="43"/>
  </w:num>
  <w:num w:numId="68">
    <w:abstractNumId w:val="47"/>
  </w:num>
  <w:num w:numId="69">
    <w:abstractNumId w:val="59"/>
  </w:num>
  <w:num w:numId="70">
    <w:abstractNumId w:val="50"/>
  </w:num>
  <w:num w:numId="71">
    <w:abstractNumId w:val="17"/>
  </w:num>
  <w:num w:numId="72">
    <w:abstractNumId w:val="46"/>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594"/>
    <w:rsid w:val="00005DD5"/>
    <w:rsid w:val="000066F2"/>
    <w:rsid w:val="000068A3"/>
    <w:rsid w:val="00007A93"/>
    <w:rsid w:val="00007BDD"/>
    <w:rsid w:val="000127C2"/>
    <w:rsid w:val="000137FC"/>
    <w:rsid w:val="00020643"/>
    <w:rsid w:val="000245CD"/>
    <w:rsid w:val="000279C6"/>
    <w:rsid w:val="000302D8"/>
    <w:rsid w:val="00036C70"/>
    <w:rsid w:val="000410C6"/>
    <w:rsid w:val="00047698"/>
    <w:rsid w:val="00055DB1"/>
    <w:rsid w:val="00063172"/>
    <w:rsid w:val="000632EC"/>
    <w:rsid w:val="0007186F"/>
    <w:rsid w:val="00082F3D"/>
    <w:rsid w:val="000A3009"/>
    <w:rsid w:val="000A3768"/>
    <w:rsid w:val="000A678C"/>
    <w:rsid w:val="000B10CE"/>
    <w:rsid w:val="000B20D0"/>
    <w:rsid w:val="000C0890"/>
    <w:rsid w:val="000C25AB"/>
    <w:rsid w:val="000C31FC"/>
    <w:rsid w:val="000E1F81"/>
    <w:rsid w:val="000E54B0"/>
    <w:rsid w:val="000E6800"/>
    <w:rsid w:val="000E7B89"/>
    <w:rsid w:val="000E7CDF"/>
    <w:rsid w:val="000F3BA4"/>
    <w:rsid w:val="000F4C25"/>
    <w:rsid w:val="00102C06"/>
    <w:rsid w:val="001048E3"/>
    <w:rsid w:val="00106EA9"/>
    <w:rsid w:val="00121068"/>
    <w:rsid w:val="001255B0"/>
    <w:rsid w:val="001306AF"/>
    <w:rsid w:val="001338FB"/>
    <w:rsid w:val="00140013"/>
    <w:rsid w:val="001448B5"/>
    <w:rsid w:val="00145664"/>
    <w:rsid w:val="001504F2"/>
    <w:rsid w:val="00155F06"/>
    <w:rsid w:val="00155F30"/>
    <w:rsid w:val="001570DC"/>
    <w:rsid w:val="0015714E"/>
    <w:rsid w:val="00167CB2"/>
    <w:rsid w:val="001827A0"/>
    <w:rsid w:val="001829C9"/>
    <w:rsid w:val="00192F39"/>
    <w:rsid w:val="00194104"/>
    <w:rsid w:val="001A1EE3"/>
    <w:rsid w:val="001A2855"/>
    <w:rsid w:val="001B00D3"/>
    <w:rsid w:val="001B4053"/>
    <w:rsid w:val="001B7BF9"/>
    <w:rsid w:val="001C284E"/>
    <w:rsid w:val="001D0E8E"/>
    <w:rsid w:val="001D2A6B"/>
    <w:rsid w:val="001F00E6"/>
    <w:rsid w:val="001F06EF"/>
    <w:rsid w:val="001F45CE"/>
    <w:rsid w:val="001F5C4B"/>
    <w:rsid w:val="001F70B8"/>
    <w:rsid w:val="00210F5F"/>
    <w:rsid w:val="00211E5E"/>
    <w:rsid w:val="002137E6"/>
    <w:rsid w:val="00230C49"/>
    <w:rsid w:val="002317B3"/>
    <w:rsid w:val="00235532"/>
    <w:rsid w:val="002359B5"/>
    <w:rsid w:val="00235C48"/>
    <w:rsid w:val="0023714D"/>
    <w:rsid w:val="00237B92"/>
    <w:rsid w:val="0024490B"/>
    <w:rsid w:val="00250FFD"/>
    <w:rsid w:val="002639F1"/>
    <w:rsid w:val="002642C5"/>
    <w:rsid w:val="002765DF"/>
    <w:rsid w:val="0027778F"/>
    <w:rsid w:val="0028280A"/>
    <w:rsid w:val="00283355"/>
    <w:rsid w:val="002840F4"/>
    <w:rsid w:val="00287EE9"/>
    <w:rsid w:val="00293790"/>
    <w:rsid w:val="00293CEA"/>
    <w:rsid w:val="002A7EC5"/>
    <w:rsid w:val="002B02E6"/>
    <w:rsid w:val="002B531A"/>
    <w:rsid w:val="002B5989"/>
    <w:rsid w:val="002D76E4"/>
    <w:rsid w:val="002E1D53"/>
    <w:rsid w:val="002E4F1C"/>
    <w:rsid w:val="002F0C6D"/>
    <w:rsid w:val="003038CC"/>
    <w:rsid w:val="00304A96"/>
    <w:rsid w:val="00306F7F"/>
    <w:rsid w:val="00312342"/>
    <w:rsid w:val="00315D44"/>
    <w:rsid w:val="00324FA7"/>
    <w:rsid w:val="003307C7"/>
    <w:rsid w:val="00331913"/>
    <w:rsid w:val="00331A64"/>
    <w:rsid w:val="0033310B"/>
    <w:rsid w:val="003349BA"/>
    <w:rsid w:val="003503FD"/>
    <w:rsid w:val="0036104A"/>
    <w:rsid w:val="00371E19"/>
    <w:rsid w:val="00373748"/>
    <w:rsid w:val="003779C2"/>
    <w:rsid w:val="00380D62"/>
    <w:rsid w:val="0038337F"/>
    <w:rsid w:val="00384699"/>
    <w:rsid w:val="0039478B"/>
    <w:rsid w:val="00394FF7"/>
    <w:rsid w:val="00395D6E"/>
    <w:rsid w:val="003A2028"/>
    <w:rsid w:val="003A3454"/>
    <w:rsid w:val="003A45ED"/>
    <w:rsid w:val="003A62DD"/>
    <w:rsid w:val="003A68E5"/>
    <w:rsid w:val="003B00D2"/>
    <w:rsid w:val="003B2420"/>
    <w:rsid w:val="003B2770"/>
    <w:rsid w:val="003B4572"/>
    <w:rsid w:val="003B6FDC"/>
    <w:rsid w:val="003C075B"/>
    <w:rsid w:val="003C0B3F"/>
    <w:rsid w:val="003C0BD6"/>
    <w:rsid w:val="003C7F0E"/>
    <w:rsid w:val="003D0C63"/>
    <w:rsid w:val="003E0C2B"/>
    <w:rsid w:val="003E442C"/>
    <w:rsid w:val="003F412E"/>
    <w:rsid w:val="00404C44"/>
    <w:rsid w:val="004127B0"/>
    <w:rsid w:val="004319AD"/>
    <w:rsid w:val="00440959"/>
    <w:rsid w:val="004415D5"/>
    <w:rsid w:val="004539F1"/>
    <w:rsid w:val="00457D8D"/>
    <w:rsid w:val="00460D73"/>
    <w:rsid w:val="004612E4"/>
    <w:rsid w:val="00462868"/>
    <w:rsid w:val="00467F1D"/>
    <w:rsid w:val="004701AD"/>
    <w:rsid w:val="004703D2"/>
    <w:rsid w:val="0047071E"/>
    <w:rsid w:val="00480200"/>
    <w:rsid w:val="00483068"/>
    <w:rsid w:val="004851E3"/>
    <w:rsid w:val="00486548"/>
    <w:rsid w:val="00490ED1"/>
    <w:rsid w:val="0049269B"/>
    <w:rsid w:val="004A47E8"/>
    <w:rsid w:val="004A5A05"/>
    <w:rsid w:val="004A600A"/>
    <w:rsid w:val="004B139B"/>
    <w:rsid w:val="004B3244"/>
    <w:rsid w:val="004B64B7"/>
    <w:rsid w:val="004B78F7"/>
    <w:rsid w:val="004C0F0D"/>
    <w:rsid w:val="004C2B96"/>
    <w:rsid w:val="004C458D"/>
    <w:rsid w:val="004C529F"/>
    <w:rsid w:val="004C5371"/>
    <w:rsid w:val="004E07BA"/>
    <w:rsid w:val="004E7AC9"/>
    <w:rsid w:val="004F1DBA"/>
    <w:rsid w:val="004F6876"/>
    <w:rsid w:val="005017D2"/>
    <w:rsid w:val="005058C6"/>
    <w:rsid w:val="005173C2"/>
    <w:rsid w:val="005355C5"/>
    <w:rsid w:val="00542DFF"/>
    <w:rsid w:val="00545A83"/>
    <w:rsid w:val="0055016D"/>
    <w:rsid w:val="00555F7A"/>
    <w:rsid w:val="00556019"/>
    <w:rsid w:val="00561943"/>
    <w:rsid w:val="0056234F"/>
    <w:rsid w:val="0056281B"/>
    <w:rsid w:val="00562B13"/>
    <w:rsid w:val="00563960"/>
    <w:rsid w:val="00564954"/>
    <w:rsid w:val="0056650E"/>
    <w:rsid w:val="005708AF"/>
    <w:rsid w:val="005717D5"/>
    <w:rsid w:val="005744BC"/>
    <w:rsid w:val="00586F54"/>
    <w:rsid w:val="00590578"/>
    <w:rsid w:val="00592797"/>
    <w:rsid w:val="00592EB3"/>
    <w:rsid w:val="005A6B83"/>
    <w:rsid w:val="005A6F03"/>
    <w:rsid w:val="005C24FB"/>
    <w:rsid w:val="005C555A"/>
    <w:rsid w:val="005C6EB1"/>
    <w:rsid w:val="005D6FC3"/>
    <w:rsid w:val="005D76B8"/>
    <w:rsid w:val="005E022C"/>
    <w:rsid w:val="005E470D"/>
    <w:rsid w:val="005F37D4"/>
    <w:rsid w:val="006014DB"/>
    <w:rsid w:val="00603BAF"/>
    <w:rsid w:val="0060663B"/>
    <w:rsid w:val="006068C2"/>
    <w:rsid w:val="0060792D"/>
    <w:rsid w:val="006113FA"/>
    <w:rsid w:val="00612A6A"/>
    <w:rsid w:val="006153C8"/>
    <w:rsid w:val="006177E1"/>
    <w:rsid w:val="00625F9A"/>
    <w:rsid w:val="0063032F"/>
    <w:rsid w:val="006343C0"/>
    <w:rsid w:val="0063528D"/>
    <w:rsid w:val="006363A1"/>
    <w:rsid w:val="006426C6"/>
    <w:rsid w:val="006523EC"/>
    <w:rsid w:val="00655DF2"/>
    <w:rsid w:val="0065625C"/>
    <w:rsid w:val="00662E45"/>
    <w:rsid w:val="00666737"/>
    <w:rsid w:val="00667431"/>
    <w:rsid w:val="00671707"/>
    <w:rsid w:val="00675F5F"/>
    <w:rsid w:val="006765F1"/>
    <w:rsid w:val="00682A82"/>
    <w:rsid w:val="00682F69"/>
    <w:rsid w:val="00683076"/>
    <w:rsid w:val="0068588A"/>
    <w:rsid w:val="00692CB8"/>
    <w:rsid w:val="00693BF1"/>
    <w:rsid w:val="006940EE"/>
    <w:rsid w:val="006B5885"/>
    <w:rsid w:val="006B687E"/>
    <w:rsid w:val="006C430F"/>
    <w:rsid w:val="006D1888"/>
    <w:rsid w:val="006E0E6D"/>
    <w:rsid w:val="006E379F"/>
    <w:rsid w:val="006F0BDC"/>
    <w:rsid w:val="0070184B"/>
    <w:rsid w:val="00710AAE"/>
    <w:rsid w:val="00711770"/>
    <w:rsid w:val="007155B7"/>
    <w:rsid w:val="00721A48"/>
    <w:rsid w:val="0072734B"/>
    <w:rsid w:val="00734118"/>
    <w:rsid w:val="007355E9"/>
    <w:rsid w:val="0073566D"/>
    <w:rsid w:val="00737366"/>
    <w:rsid w:val="00750372"/>
    <w:rsid w:val="00756CAB"/>
    <w:rsid w:val="00766CCB"/>
    <w:rsid w:val="00774155"/>
    <w:rsid w:val="00777974"/>
    <w:rsid w:val="007823C9"/>
    <w:rsid w:val="0078405B"/>
    <w:rsid w:val="007911BF"/>
    <w:rsid w:val="00794044"/>
    <w:rsid w:val="007A0537"/>
    <w:rsid w:val="007C0421"/>
    <w:rsid w:val="007C224D"/>
    <w:rsid w:val="007C3029"/>
    <w:rsid w:val="007C59B6"/>
    <w:rsid w:val="007D167D"/>
    <w:rsid w:val="007D3923"/>
    <w:rsid w:val="007D5605"/>
    <w:rsid w:val="007D7DAC"/>
    <w:rsid w:val="007E06A4"/>
    <w:rsid w:val="007E07AE"/>
    <w:rsid w:val="007E4026"/>
    <w:rsid w:val="00800912"/>
    <w:rsid w:val="00801208"/>
    <w:rsid w:val="00801657"/>
    <w:rsid w:val="00803405"/>
    <w:rsid w:val="00810764"/>
    <w:rsid w:val="008112F1"/>
    <w:rsid w:val="00812054"/>
    <w:rsid w:val="00821ACD"/>
    <w:rsid w:val="00821D48"/>
    <w:rsid w:val="0082204F"/>
    <w:rsid w:val="008227AD"/>
    <w:rsid w:val="00823F42"/>
    <w:rsid w:val="0082595D"/>
    <w:rsid w:val="00826EED"/>
    <w:rsid w:val="00832B83"/>
    <w:rsid w:val="00836AFB"/>
    <w:rsid w:val="0084558C"/>
    <w:rsid w:val="00846420"/>
    <w:rsid w:val="00850956"/>
    <w:rsid w:val="00854531"/>
    <w:rsid w:val="00865E6D"/>
    <w:rsid w:val="00867B6A"/>
    <w:rsid w:val="00867F77"/>
    <w:rsid w:val="008806BE"/>
    <w:rsid w:val="008933C0"/>
    <w:rsid w:val="008A0465"/>
    <w:rsid w:val="008A27AF"/>
    <w:rsid w:val="008B6CA6"/>
    <w:rsid w:val="008C0D4B"/>
    <w:rsid w:val="008C4519"/>
    <w:rsid w:val="008D705F"/>
    <w:rsid w:val="008E207A"/>
    <w:rsid w:val="008E4C2D"/>
    <w:rsid w:val="008F0F81"/>
    <w:rsid w:val="0090318F"/>
    <w:rsid w:val="00907285"/>
    <w:rsid w:val="00911233"/>
    <w:rsid w:val="00914365"/>
    <w:rsid w:val="00915D47"/>
    <w:rsid w:val="00922CBE"/>
    <w:rsid w:val="00922ED9"/>
    <w:rsid w:val="009254A6"/>
    <w:rsid w:val="009325B1"/>
    <w:rsid w:val="00941E7B"/>
    <w:rsid w:val="009450A2"/>
    <w:rsid w:val="00946CEF"/>
    <w:rsid w:val="00952F94"/>
    <w:rsid w:val="0096310F"/>
    <w:rsid w:val="00963C9F"/>
    <w:rsid w:val="0096553C"/>
    <w:rsid w:val="00972A51"/>
    <w:rsid w:val="00977188"/>
    <w:rsid w:val="00983457"/>
    <w:rsid w:val="009844BD"/>
    <w:rsid w:val="0098489A"/>
    <w:rsid w:val="00986A44"/>
    <w:rsid w:val="00987165"/>
    <w:rsid w:val="009878E5"/>
    <w:rsid w:val="009911D5"/>
    <w:rsid w:val="0099208E"/>
    <w:rsid w:val="009930E4"/>
    <w:rsid w:val="009944BB"/>
    <w:rsid w:val="009959C5"/>
    <w:rsid w:val="00995E2B"/>
    <w:rsid w:val="00996749"/>
    <w:rsid w:val="00996D27"/>
    <w:rsid w:val="009B01C7"/>
    <w:rsid w:val="009B191E"/>
    <w:rsid w:val="009B3899"/>
    <w:rsid w:val="009B618A"/>
    <w:rsid w:val="009B63DB"/>
    <w:rsid w:val="009B6DA1"/>
    <w:rsid w:val="009C54B0"/>
    <w:rsid w:val="009D3EE3"/>
    <w:rsid w:val="009D530D"/>
    <w:rsid w:val="009D62F0"/>
    <w:rsid w:val="009E1E71"/>
    <w:rsid w:val="009E6085"/>
    <w:rsid w:val="009F17DD"/>
    <w:rsid w:val="009F2145"/>
    <w:rsid w:val="009F2DF8"/>
    <w:rsid w:val="009F3679"/>
    <w:rsid w:val="009F41AE"/>
    <w:rsid w:val="009F468F"/>
    <w:rsid w:val="00A00FAF"/>
    <w:rsid w:val="00A01625"/>
    <w:rsid w:val="00A02071"/>
    <w:rsid w:val="00A323CB"/>
    <w:rsid w:val="00A34077"/>
    <w:rsid w:val="00A37975"/>
    <w:rsid w:val="00A40936"/>
    <w:rsid w:val="00A41E01"/>
    <w:rsid w:val="00A424ED"/>
    <w:rsid w:val="00A43DB4"/>
    <w:rsid w:val="00A52A1F"/>
    <w:rsid w:val="00A5550C"/>
    <w:rsid w:val="00A63803"/>
    <w:rsid w:val="00A66F12"/>
    <w:rsid w:val="00A67166"/>
    <w:rsid w:val="00A74A1B"/>
    <w:rsid w:val="00A83D1E"/>
    <w:rsid w:val="00A83F3F"/>
    <w:rsid w:val="00A8442B"/>
    <w:rsid w:val="00A87E1C"/>
    <w:rsid w:val="00A92DB4"/>
    <w:rsid w:val="00AA322D"/>
    <w:rsid w:val="00AA4D42"/>
    <w:rsid w:val="00AB0167"/>
    <w:rsid w:val="00AC34D2"/>
    <w:rsid w:val="00AC722A"/>
    <w:rsid w:val="00AC756C"/>
    <w:rsid w:val="00AD6BB5"/>
    <w:rsid w:val="00AD7CE5"/>
    <w:rsid w:val="00AE2F88"/>
    <w:rsid w:val="00AE7873"/>
    <w:rsid w:val="00B02B26"/>
    <w:rsid w:val="00B06210"/>
    <w:rsid w:val="00B13C32"/>
    <w:rsid w:val="00B1652D"/>
    <w:rsid w:val="00B25D4E"/>
    <w:rsid w:val="00B268BB"/>
    <w:rsid w:val="00B30F19"/>
    <w:rsid w:val="00B31CBE"/>
    <w:rsid w:val="00B35799"/>
    <w:rsid w:val="00B35D07"/>
    <w:rsid w:val="00B3737E"/>
    <w:rsid w:val="00B40682"/>
    <w:rsid w:val="00B423AF"/>
    <w:rsid w:val="00B42F52"/>
    <w:rsid w:val="00B47371"/>
    <w:rsid w:val="00B479EC"/>
    <w:rsid w:val="00B56088"/>
    <w:rsid w:val="00B56525"/>
    <w:rsid w:val="00B57004"/>
    <w:rsid w:val="00B601B7"/>
    <w:rsid w:val="00B63A29"/>
    <w:rsid w:val="00B7252C"/>
    <w:rsid w:val="00B82E29"/>
    <w:rsid w:val="00B912E4"/>
    <w:rsid w:val="00B93D4B"/>
    <w:rsid w:val="00B93D6A"/>
    <w:rsid w:val="00B943E9"/>
    <w:rsid w:val="00B96A12"/>
    <w:rsid w:val="00BA0690"/>
    <w:rsid w:val="00BA1804"/>
    <w:rsid w:val="00BA52F2"/>
    <w:rsid w:val="00BB057A"/>
    <w:rsid w:val="00BC5958"/>
    <w:rsid w:val="00BC600B"/>
    <w:rsid w:val="00BD5636"/>
    <w:rsid w:val="00BD7A28"/>
    <w:rsid w:val="00BE1118"/>
    <w:rsid w:val="00BF4E23"/>
    <w:rsid w:val="00BF5DDE"/>
    <w:rsid w:val="00BF6EEA"/>
    <w:rsid w:val="00C027D0"/>
    <w:rsid w:val="00C02F92"/>
    <w:rsid w:val="00C0475D"/>
    <w:rsid w:val="00C05EAD"/>
    <w:rsid w:val="00C238E4"/>
    <w:rsid w:val="00C41B94"/>
    <w:rsid w:val="00C455AE"/>
    <w:rsid w:val="00C457F7"/>
    <w:rsid w:val="00C4633A"/>
    <w:rsid w:val="00C46E30"/>
    <w:rsid w:val="00C506AE"/>
    <w:rsid w:val="00C506E1"/>
    <w:rsid w:val="00C50B7B"/>
    <w:rsid w:val="00C52F7F"/>
    <w:rsid w:val="00C81803"/>
    <w:rsid w:val="00C84F49"/>
    <w:rsid w:val="00C85C38"/>
    <w:rsid w:val="00C90403"/>
    <w:rsid w:val="00C93057"/>
    <w:rsid w:val="00C967C8"/>
    <w:rsid w:val="00C97505"/>
    <w:rsid w:val="00CA10C5"/>
    <w:rsid w:val="00CA4C66"/>
    <w:rsid w:val="00CB3373"/>
    <w:rsid w:val="00CB5CDA"/>
    <w:rsid w:val="00CB77DC"/>
    <w:rsid w:val="00CC3A9E"/>
    <w:rsid w:val="00CC6D4D"/>
    <w:rsid w:val="00CD35F0"/>
    <w:rsid w:val="00CD449F"/>
    <w:rsid w:val="00CE21EA"/>
    <w:rsid w:val="00CE61F9"/>
    <w:rsid w:val="00CF08EB"/>
    <w:rsid w:val="00CF2370"/>
    <w:rsid w:val="00CF7D7B"/>
    <w:rsid w:val="00D01A25"/>
    <w:rsid w:val="00D04CC9"/>
    <w:rsid w:val="00D063A6"/>
    <w:rsid w:val="00D1544F"/>
    <w:rsid w:val="00D1592E"/>
    <w:rsid w:val="00D2392B"/>
    <w:rsid w:val="00D34343"/>
    <w:rsid w:val="00D360AE"/>
    <w:rsid w:val="00D364A7"/>
    <w:rsid w:val="00D51F6D"/>
    <w:rsid w:val="00D562DA"/>
    <w:rsid w:val="00D620EE"/>
    <w:rsid w:val="00D64E09"/>
    <w:rsid w:val="00D70CF6"/>
    <w:rsid w:val="00D72D7C"/>
    <w:rsid w:val="00D730A0"/>
    <w:rsid w:val="00D74BDA"/>
    <w:rsid w:val="00D81594"/>
    <w:rsid w:val="00D81B2C"/>
    <w:rsid w:val="00D8551D"/>
    <w:rsid w:val="00D948D6"/>
    <w:rsid w:val="00DA12D5"/>
    <w:rsid w:val="00DA6272"/>
    <w:rsid w:val="00DB4136"/>
    <w:rsid w:val="00DC018C"/>
    <w:rsid w:val="00DC17E4"/>
    <w:rsid w:val="00DC49C9"/>
    <w:rsid w:val="00DD6A42"/>
    <w:rsid w:val="00DE039E"/>
    <w:rsid w:val="00DE6715"/>
    <w:rsid w:val="00DF1278"/>
    <w:rsid w:val="00DF4591"/>
    <w:rsid w:val="00DF5274"/>
    <w:rsid w:val="00DF7FA8"/>
    <w:rsid w:val="00E0138F"/>
    <w:rsid w:val="00E028E8"/>
    <w:rsid w:val="00E02FE3"/>
    <w:rsid w:val="00E051FB"/>
    <w:rsid w:val="00E2238E"/>
    <w:rsid w:val="00E31FC8"/>
    <w:rsid w:val="00E361F5"/>
    <w:rsid w:val="00E578F3"/>
    <w:rsid w:val="00E57B7D"/>
    <w:rsid w:val="00E60306"/>
    <w:rsid w:val="00E73410"/>
    <w:rsid w:val="00E73831"/>
    <w:rsid w:val="00E76640"/>
    <w:rsid w:val="00E80429"/>
    <w:rsid w:val="00E81E62"/>
    <w:rsid w:val="00E82363"/>
    <w:rsid w:val="00E83167"/>
    <w:rsid w:val="00E84976"/>
    <w:rsid w:val="00E91A6E"/>
    <w:rsid w:val="00EA38B3"/>
    <w:rsid w:val="00EA4851"/>
    <w:rsid w:val="00EC11BB"/>
    <w:rsid w:val="00ED075F"/>
    <w:rsid w:val="00ED14E5"/>
    <w:rsid w:val="00ED1FFD"/>
    <w:rsid w:val="00ED4619"/>
    <w:rsid w:val="00ED7A30"/>
    <w:rsid w:val="00ED7B2A"/>
    <w:rsid w:val="00EE0A1F"/>
    <w:rsid w:val="00EE19DF"/>
    <w:rsid w:val="00EE3873"/>
    <w:rsid w:val="00EE51A7"/>
    <w:rsid w:val="00EE7732"/>
    <w:rsid w:val="00EF1436"/>
    <w:rsid w:val="00F00BD6"/>
    <w:rsid w:val="00F03F1F"/>
    <w:rsid w:val="00F04F34"/>
    <w:rsid w:val="00F05CDE"/>
    <w:rsid w:val="00F0650E"/>
    <w:rsid w:val="00F107D9"/>
    <w:rsid w:val="00F146E5"/>
    <w:rsid w:val="00F16602"/>
    <w:rsid w:val="00F16736"/>
    <w:rsid w:val="00F16FF6"/>
    <w:rsid w:val="00F211BB"/>
    <w:rsid w:val="00F34FF8"/>
    <w:rsid w:val="00F35F21"/>
    <w:rsid w:val="00F409BC"/>
    <w:rsid w:val="00F453A1"/>
    <w:rsid w:val="00F464E0"/>
    <w:rsid w:val="00F56648"/>
    <w:rsid w:val="00F5777D"/>
    <w:rsid w:val="00F65A47"/>
    <w:rsid w:val="00F65B21"/>
    <w:rsid w:val="00F705CC"/>
    <w:rsid w:val="00F715D0"/>
    <w:rsid w:val="00F7755B"/>
    <w:rsid w:val="00F91037"/>
    <w:rsid w:val="00F91935"/>
    <w:rsid w:val="00F938D6"/>
    <w:rsid w:val="00FB0A94"/>
    <w:rsid w:val="00FB25CB"/>
    <w:rsid w:val="00FB431A"/>
    <w:rsid w:val="00FC194D"/>
    <w:rsid w:val="00FC3E80"/>
    <w:rsid w:val="00FC549B"/>
    <w:rsid w:val="00FC562D"/>
    <w:rsid w:val="00FD1625"/>
    <w:rsid w:val="00FD63A6"/>
    <w:rsid w:val="00FD7C4A"/>
    <w:rsid w:val="00FF122C"/>
    <w:rsid w:val="00FF33E8"/>
    <w:rsid w:val="00FF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CBD7F"/>
  <w15:chartTrackingRefBased/>
  <w15:docId w15:val="{06B6D691-1D17-4CB9-81CF-612F22CA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1594"/>
    <w:pPr>
      <w:spacing w:after="0" w:line="240" w:lineRule="auto"/>
    </w:pPr>
    <w:rPr>
      <w:rFonts w:eastAsia="Times New Roman" w:cs="Times New Roman"/>
      <w:szCs w:val="24"/>
      <w:lang w:val="sl-SI"/>
    </w:rPr>
  </w:style>
  <w:style w:type="paragraph" w:styleId="Heading1">
    <w:name w:val="heading 1"/>
    <w:basedOn w:val="Normal"/>
    <w:next w:val="Normal"/>
    <w:link w:val="Heading1Char"/>
    <w:qFormat/>
    <w:rsid w:val="00A41E01"/>
    <w:pPr>
      <w:keepNext/>
      <w:ind w:left="530"/>
      <w:jc w:val="center"/>
      <w:outlineLvl w:val="0"/>
    </w:pPr>
    <w:rPr>
      <w:rFonts w:cs="Tahoma"/>
      <w:b/>
      <w:szCs w:val="22"/>
      <w:lang w:eastAsia="sl-SI"/>
    </w:rPr>
  </w:style>
  <w:style w:type="paragraph" w:styleId="Heading2">
    <w:name w:val="heading 2"/>
    <w:basedOn w:val="Normal"/>
    <w:next w:val="Normal"/>
    <w:link w:val="Heading2Char"/>
    <w:qFormat/>
    <w:rsid w:val="00A41E01"/>
    <w:pPr>
      <w:keepNext/>
      <w:spacing w:before="240" w:after="240"/>
      <w:outlineLvl w:val="1"/>
    </w:pPr>
    <w:rPr>
      <w:rFonts w:cs="Tahoma"/>
      <w:b/>
      <w:szCs w:val="22"/>
      <w:lang w:eastAsia="sl-SI"/>
    </w:rPr>
  </w:style>
  <w:style w:type="paragraph" w:styleId="Heading3">
    <w:name w:val="heading 3"/>
    <w:basedOn w:val="Normal"/>
    <w:next w:val="Normal"/>
    <w:link w:val="Heading3Char"/>
    <w:qFormat/>
    <w:rsid w:val="009E6085"/>
    <w:pPr>
      <w:keepNext/>
      <w:spacing w:before="120" w:after="120"/>
      <w:jc w:val="both"/>
      <w:outlineLvl w:val="2"/>
    </w:pPr>
    <w:rPr>
      <w:rFonts w:cs="Tahoma"/>
      <w:b/>
      <w:szCs w:val="22"/>
      <w:lang w:eastAsia="sl-SI"/>
    </w:rPr>
  </w:style>
  <w:style w:type="paragraph" w:styleId="Heading5">
    <w:name w:val="heading 5"/>
    <w:basedOn w:val="Heading1"/>
    <w:next w:val="Normal"/>
    <w:link w:val="Heading5Char"/>
    <w:qFormat/>
    <w:rsid w:val="009878E5"/>
    <w:pPr>
      <w:spacing w:before="240" w:after="240"/>
      <w:ind w:left="0"/>
      <w:contextualSpacing/>
      <w:jc w:val="left"/>
      <w:outlineLvl w:val="4"/>
    </w:pPr>
  </w:style>
  <w:style w:type="paragraph" w:styleId="Heading6">
    <w:name w:val="heading 6"/>
    <w:basedOn w:val="Normal"/>
    <w:next w:val="Normal"/>
    <w:link w:val="Heading6Char"/>
    <w:qFormat/>
    <w:rsid w:val="00D81594"/>
    <w:pPr>
      <w:spacing w:before="240" w:after="60"/>
      <w:jc w:val="both"/>
      <w:outlineLvl w:val="5"/>
    </w:pPr>
    <w:rPr>
      <w:b/>
      <w:bCs/>
      <w:szCs w:val="22"/>
      <w:lang w:eastAsia="sl-SI"/>
    </w:rPr>
  </w:style>
  <w:style w:type="paragraph" w:styleId="Heading7">
    <w:name w:val="heading 7"/>
    <w:basedOn w:val="Normal"/>
    <w:next w:val="Normal"/>
    <w:link w:val="Heading7Char"/>
    <w:qFormat/>
    <w:rsid w:val="00D81594"/>
    <w:pPr>
      <w:spacing w:before="240" w:after="60"/>
      <w:jc w:val="both"/>
      <w:outlineLvl w:val="6"/>
    </w:pPr>
    <w:rPr>
      <w:lang w:eastAsia="sl-SI"/>
    </w:rPr>
  </w:style>
  <w:style w:type="paragraph" w:styleId="Heading8">
    <w:name w:val="heading 8"/>
    <w:basedOn w:val="Normal"/>
    <w:next w:val="Normal"/>
    <w:link w:val="Heading8Char"/>
    <w:qFormat/>
    <w:rsid w:val="00D81594"/>
    <w:pPr>
      <w:spacing w:before="240" w:after="60"/>
      <w:jc w:val="both"/>
      <w:outlineLvl w:val="7"/>
    </w:pPr>
    <w:rPr>
      <w:i/>
      <w:iCs/>
      <w:lang w:eastAsia="sl-SI"/>
    </w:rPr>
  </w:style>
  <w:style w:type="paragraph" w:styleId="Heading9">
    <w:name w:val="heading 9"/>
    <w:basedOn w:val="Normal"/>
    <w:next w:val="Normal"/>
    <w:link w:val="Heading9Char"/>
    <w:qFormat/>
    <w:rsid w:val="00D81594"/>
    <w:pPr>
      <w:spacing w:before="240" w:after="60"/>
      <w:jc w:val="both"/>
      <w:outlineLvl w:val="8"/>
    </w:pPr>
    <w:rPr>
      <w:rFonts w:ascii="Arial" w:hAnsi="Arial" w:cs="Arial"/>
      <w:szCs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E01"/>
    <w:rPr>
      <w:rFonts w:eastAsia="Times New Roman" w:cs="Tahoma"/>
      <w:b/>
      <w:lang w:val="sl-SI" w:eastAsia="sl-SI"/>
    </w:rPr>
  </w:style>
  <w:style w:type="character" w:customStyle="1" w:styleId="Heading2Char">
    <w:name w:val="Heading 2 Char"/>
    <w:basedOn w:val="DefaultParagraphFont"/>
    <w:link w:val="Heading2"/>
    <w:rsid w:val="00A41E01"/>
    <w:rPr>
      <w:rFonts w:eastAsia="Times New Roman" w:cs="Tahoma"/>
      <w:b/>
      <w:lang w:val="sl-SI" w:eastAsia="sl-SI"/>
    </w:rPr>
  </w:style>
  <w:style w:type="character" w:customStyle="1" w:styleId="Heading3Char">
    <w:name w:val="Heading 3 Char"/>
    <w:basedOn w:val="DefaultParagraphFont"/>
    <w:link w:val="Heading3"/>
    <w:rsid w:val="009E6085"/>
    <w:rPr>
      <w:rFonts w:eastAsia="Times New Roman" w:cs="Tahoma"/>
      <w:b/>
      <w:lang w:val="sl-SI" w:eastAsia="sl-SI"/>
    </w:rPr>
  </w:style>
  <w:style w:type="character" w:customStyle="1" w:styleId="Heading5Char">
    <w:name w:val="Heading 5 Char"/>
    <w:basedOn w:val="DefaultParagraphFont"/>
    <w:link w:val="Heading5"/>
    <w:rsid w:val="009878E5"/>
    <w:rPr>
      <w:rFonts w:eastAsia="Times New Roman" w:cs="Tahoma"/>
      <w:b/>
      <w:sz w:val="24"/>
      <w:szCs w:val="24"/>
      <w:lang w:val="sl-SI" w:eastAsia="sl-SI"/>
    </w:rPr>
  </w:style>
  <w:style w:type="character" w:customStyle="1" w:styleId="Heading6Char">
    <w:name w:val="Heading 6 Char"/>
    <w:basedOn w:val="DefaultParagraphFont"/>
    <w:link w:val="Heading6"/>
    <w:rsid w:val="00D81594"/>
    <w:rPr>
      <w:rFonts w:eastAsia="Times New Roman" w:cs="Times New Roman"/>
      <w:b/>
      <w:bCs/>
      <w:lang w:val="sl-SI" w:eastAsia="sl-SI"/>
    </w:rPr>
  </w:style>
  <w:style w:type="character" w:customStyle="1" w:styleId="Heading7Char">
    <w:name w:val="Heading 7 Char"/>
    <w:basedOn w:val="DefaultParagraphFont"/>
    <w:link w:val="Heading7"/>
    <w:rsid w:val="00D81594"/>
    <w:rPr>
      <w:rFonts w:eastAsia="Times New Roman" w:cs="Times New Roman"/>
      <w:szCs w:val="24"/>
      <w:lang w:val="sl-SI" w:eastAsia="sl-SI"/>
    </w:rPr>
  </w:style>
  <w:style w:type="character" w:customStyle="1" w:styleId="Heading8Char">
    <w:name w:val="Heading 8 Char"/>
    <w:basedOn w:val="DefaultParagraphFont"/>
    <w:link w:val="Heading8"/>
    <w:rsid w:val="00D81594"/>
    <w:rPr>
      <w:rFonts w:eastAsia="Times New Roman" w:cs="Times New Roman"/>
      <w:i/>
      <w:iCs/>
      <w:szCs w:val="24"/>
      <w:lang w:val="sl-SI" w:eastAsia="sl-SI"/>
    </w:rPr>
  </w:style>
  <w:style w:type="character" w:customStyle="1" w:styleId="Heading9Char">
    <w:name w:val="Heading 9 Char"/>
    <w:basedOn w:val="DefaultParagraphFont"/>
    <w:link w:val="Heading9"/>
    <w:rsid w:val="00D81594"/>
    <w:rPr>
      <w:rFonts w:ascii="Arial" w:eastAsia="Times New Roman" w:hAnsi="Arial" w:cs="Arial"/>
      <w:lang w:val="sl-SI" w:eastAsia="sl-SI"/>
    </w:rPr>
  </w:style>
  <w:style w:type="paragraph" w:styleId="ListNumber">
    <w:name w:val="List Number"/>
    <w:basedOn w:val="Normal"/>
    <w:rsid w:val="00D81594"/>
    <w:pPr>
      <w:numPr>
        <w:numId w:val="1"/>
      </w:numPr>
      <w:jc w:val="both"/>
    </w:pPr>
    <w:rPr>
      <w:szCs w:val="20"/>
      <w:lang w:eastAsia="sl-SI"/>
    </w:rPr>
  </w:style>
  <w:style w:type="paragraph" w:styleId="ListNumber2">
    <w:name w:val="List Number 2"/>
    <w:basedOn w:val="Normal"/>
    <w:rsid w:val="00D81594"/>
    <w:pPr>
      <w:numPr>
        <w:numId w:val="2"/>
      </w:numPr>
      <w:jc w:val="both"/>
    </w:pPr>
    <w:rPr>
      <w:szCs w:val="20"/>
      <w:lang w:eastAsia="sl-SI"/>
    </w:rPr>
  </w:style>
  <w:style w:type="paragraph" w:styleId="ListNumber3">
    <w:name w:val="List Number 3"/>
    <w:basedOn w:val="Normal"/>
    <w:rsid w:val="00D81594"/>
    <w:pPr>
      <w:numPr>
        <w:numId w:val="3"/>
      </w:numPr>
      <w:jc w:val="both"/>
    </w:pPr>
    <w:rPr>
      <w:szCs w:val="20"/>
      <w:lang w:eastAsia="sl-SI"/>
    </w:rPr>
  </w:style>
  <w:style w:type="paragraph" w:styleId="ListNumber4">
    <w:name w:val="List Number 4"/>
    <w:basedOn w:val="Normal"/>
    <w:rsid w:val="00D81594"/>
    <w:pPr>
      <w:numPr>
        <w:numId w:val="4"/>
      </w:numPr>
      <w:jc w:val="both"/>
    </w:pPr>
    <w:rPr>
      <w:szCs w:val="20"/>
      <w:lang w:eastAsia="sl-SI"/>
    </w:rPr>
  </w:style>
  <w:style w:type="paragraph" w:styleId="ListNumber5">
    <w:name w:val="List Number 5"/>
    <w:basedOn w:val="Normal"/>
    <w:rsid w:val="00D81594"/>
    <w:pPr>
      <w:numPr>
        <w:numId w:val="5"/>
      </w:numPr>
      <w:jc w:val="both"/>
    </w:pPr>
    <w:rPr>
      <w:szCs w:val="20"/>
      <w:lang w:eastAsia="sl-SI"/>
    </w:rPr>
  </w:style>
  <w:style w:type="paragraph" w:styleId="ListBullet">
    <w:name w:val="List Bullet"/>
    <w:basedOn w:val="Normal"/>
    <w:autoRedefine/>
    <w:rsid w:val="00D81594"/>
    <w:pPr>
      <w:numPr>
        <w:numId w:val="6"/>
      </w:numPr>
      <w:jc w:val="both"/>
    </w:pPr>
    <w:rPr>
      <w:szCs w:val="20"/>
      <w:lang w:eastAsia="sl-SI"/>
    </w:rPr>
  </w:style>
  <w:style w:type="paragraph" w:styleId="ListBullet2">
    <w:name w:val="List Bullet 2"/>
    <w:basedOn w:val="Normal"/>
    <w:autoRedefine/>
    <w:rsid w:val="00D81594"/>
    <w:pPr>
      <w:numPr>
        <w:numId w:val="7"/>
      </w:numPr>
      <w:jc w:val="both"/>
    </w:pPr>
    <w:rPr>
      <w:szCs w:val="20"/>
      <w:lang w:eastAsia="sl-SI"/>
    </w:rPr>
  </w:style>
  <w:style w:type="paragraph" w:styleId="ListBullet3">
    <w:name w:val="List Bullet 3"/>
    <w:basedOn w:val="Normal"/>
    <w:autoRedefine/>
    <w:rsid w:val="00D81594"/>
    <w:pPr>
      <w:numPr>
        <w:numId w:val="8"/>
      </w:numPr>
      <w:jc w:val="both"/>
    </w:pPr>
    <w:rPr>
      <w:szCs w:val="20"/>
      <w:lang w:eastAsia="sl-SI"/>
    </w:rPr>
  </w:style>
  <w:style w:type="paragraph" w:styleId="ListBullet4">
    <w:name w:val="List Bullet 4"/>
    <w:basedOn w:val="Normal"/>
    <w:autoRedefine/>
    <w:rsid w:val="00D81594"/>
    <w:pPr>
      <w:numPr>
        <w:numId w:val="9"/>
      </w:numPr>
      <w:jc w:val="both"/>
    </w:pPr>
    <w:rPr>
      <w:szCs w:val="20"/>
      <w:lang w:eastAsia="sl-SI"/>
    </w:rPr>
  </w:style>
  <w:style w:type="paragraph" w:styleId="ListBullet5">
    <w:name w:val="List Bullet 5"/>
    <w:basedOn w:val="Normal"/>
    <w:autoRedefine/>
    <w:rsid w:val="00D81594"/>
    <w:pPr>
      <w:numPr>
        <w:numId w:val="10"/>
      </w:numPr>
      <w:jc w:val="both"/>
    </w:pPr>
    <w:rPr>
      <w:szCs w:val="20"/>
      <w:lang w:eastAsia="sl-SI"/>
    </w:rPr>
  </w:style>
  <w:style w:type="paragraph" w:styleId="BodyTextIndent2">
    <w:name w:val="Body Text Indent 2"/>
    <w:basedOn w:val="Normal"/>
    <w:link w:val="BodyTextIndent2Char"/>
    <w:rsid w:val="00D81594"/>
    <w:pPr>
      <w:spacing w:after="120" w:line="480" w:lineRule="auto"/>
      <w:ind w:left="283"/>
      <w:jc w:val="both"/>
    </w:pPr>
    <w:rPr>
      <w:szCs w:val="20"/>
      <w:lang w:eastAsia="sl-SI"/>
    </w:rPr>
  </w:style>
  <w:style w:type="character" w:customStyle="1" w:styleId="BodyTextIndent2Char">
    <w:name w:val="Body Text Indent 2 Char"/>
    <w:basedOn w:val="DefaultParagraphFont"/>
    <w:link w:val="BodyTextIndent2"/>
    <w:rsid w:val="00D81594"/>
    <w:rPr>
      <w:rFonts w:eastAsia="Times New Roman" w:cs="Times New Roman"/>
      <w:szCs w:val="20"/>
      <w:lang w:val="sl-SI" w:eastAsia="sl-SI"/>
    </w:rPr>
  </w:style>
  <w:style w:type="paragraph" w:styleId="BodyText">
    <w:name w:val="Body Text"/>
    <w:basedOn w:val="Normal"/>
    <w:link w:val="BodyTextChar"/>
    <w:uiPriority w:val="99"/>
    <w:rsid w:val="00D81594"/>
    <w:pPr>
      <w:tabs>
        <w:tab w:val="left" w:pos="7041"/>
      </w:tabs>
      <w:jc w:val="both"/>
    </w:pPr>
    <w:rPr>
      <w:rFonts w:ascii="Century Gothic" w:hAnsi="Century Gothic"/>
      <w:szCs w:val="20"/>
      <w:lang w:val="en-US" w:eastAsia="sl-SI"/>
    </w:rPr>
  </w:style>
  <w:style w:type="character" w:customStyle="1" w:styleId="BodyTextChar">
    <w:name w:val="Body Text Char"/>
    <w:basedOn w:val="DefaultParagraphFont"/>
    <w:link w:val="BodyText"/>
    <w:uiPriority w:val="99"/>
    <w:rsid w:val="00D81594"/>
    <w:rPr>
      <w:rFonts w:ascii="Century Gothic" w:eastAsia="Times New Roman" w:hAnsi="Century Gothic" w:cs="Times New Roman"/>
      <w:szCs w:val="20"/>
      <w:lang w:eastAsia="sl-SI"/>
    </w:rPr>
  </w:style>
  <w:style w:type="paragraph" w:styleId="BodyText2">
    <w:name w:val="Body Text 2"/>
    <w:basedOn w:val="Normal"/>
    <w:link w:val="BodyText2Char"/>
    <w:rsid w:val="00D81594"/>
    <w:pPr>
      <w:jc w:val="both"/>
    </w:pPr>
    <w:rPr>
      <w:b/>
      <w:szCs w:val="20"/>
      <w:lang w:eastAsia="sl-SI"/>
    </w:rPr>
  </w:style>
  <w:style w:type="character" w:customStyle="1" w:styleId="BodyText2Char">
    <w:name w:val="Body Text 2 Char"/>
    <w:basedOn w:val="DefaultParagraphFont"/>
    <w:link w:val="BodyText2"/>
    <w:rsid w:val="00D81594"/>
    <w:rPr>
      <w:rFonts w:eastAsia="Times New Roman" w:cs="Times New Roman"/>
      <w:b/>
      <w:szCs w:val="20"/>
      <w:lang w:val="sl-SI" w:eastAsia="sl-SI"/>
    </w:rPr>
  </w:style>
  <w:style w:type="paragraph" w:styleId="Header">
    <w:name w:val="header"/>
    <w:aliases w:val="E-PVO-glava"/>
    <w:basedOn w:val="Normal"/>
    <w:link w:val="HeaderChar"/>
    <w:rsid w:val="00D81594"/>
    <w:pPr>
      <w:tabs>
        <w:tab w:val="center" w:pos="4536"/>
        <w:tab w:val="right" w:pos="9072"/>
      </w:tabs>
      <w:jc w:val="both"/>
    </w:pPr>
    <w:rPr>
      <w:szCs w:val="20"/>
      <w:lang w:eastAsia="sl-SI"/>
    </w:rPr>
  </w:style>
  <w:style w:type="character" w:customStyle="1" w:styleId="HeaderChar">
    <w:name w:val="Header Char"/>
    <w:aliases w:val="E-PVO-glava Char"/>
    <w:basedOn w:val="DefaultParagraphFont"/>
    <w:link w:val="Header"/>
    <w:rsid w:val="00D81594"/>
    <w:rPr>
      <w:rFonts w:eastAsia="Times New Roman" w:cs="Times New Roman"/>
      <w:szCs w:val="20"/>
      <w:lang w:val="sl-SI" w:eastAsia="sl-SI"/>
    </w:rPr>
  </w:style>
  <w:style w:type="paragraph" w:styleId="BalloonText">
    <w:name w:val="Balloon Text"/>
    <w:basedOn w:val="Normal"/>
    <w:link w:val="BalloonTextChar"/>
    <w:semiHidden/>
    <w:rsid w:val="00D81594"/>
    <w:rPr>
      <w:sz w:val="16"/>
      <w:szCs w:val="20"/>
      <w:lang w:eastAsia="sl-SI"/>
    </w:rPr>
  </w:style>
  <w:style w:type="character" w:customStyle="1" w:styleId="BalloonTextChar">
    <w:name w:val="Balloon Text Char"/>
    <w:basedOn w:val="DefaultParagraphFont"/>
    <w:link w:val="BalloonText"/>
    <w:uiPriority w:val="99"/>
    <w:semiHidden/>
    <w:rsid w:val="00D81594"/>
    <w:rPr>
      <w:rFonts w:eastAsia="Times New Roman" w:cs="Times New Roman"/>
      <w:sz w:val="16"/>
      <w:szCs w:val="20"/>
      <w:lang w:val="sl-SI" w:eastAsia="sl-SI"/>
    </w:rPr>
  </w:style>
  <w:style w:type="paragraph" w:styleId="EndnoteText">
    <w:name w:val="endnote text"/>
    <w:basedOn w:val="Normal"/>
    <w:link w:val="EndnoteTextChar"/>
    <w:semiHidden/>
    <w:rsid w:val="00D81594"/>
    <w:pPr>
      <w:jc w:val="both"/>
    </w:pPr>
    <w:rPr>
      <w:sz w:val="20"/>
      <w:szCs w:val="20"/>
      <w:lang w:eastAsia="sl-SI"/>
    </w:rPr>
  </w:style>
  <w:style w:type="character" w:customStyle="1" w:styleId="EndnoteTextChar">
    <w:name w:val="Endnote Text Char"/>
    <w:basedOn w:val="DefaultParagraphFont"/>
    <w:link w:val="EndnoteText"/>
    <w:semiHidden/>
    <w:rsid w:val="00D81594"/>
    <w:rPr>
      <w:rFonts w:eastAsia="Times New Roman" w:cs="Times New Roman"/>
      <w:sz w:val="20"/>
      <w:szCs w:val="20"/>
      <w:lang w:val="sl-SI" w:eastAsia="sl-SI"/>
    </w:rPr>
  </w:style>
  <w:style w:type="character" w:styleId="PageNumber">
    <w:name w:val="page number"/>
    <w:basedOn w:val="DefaultParagraphFont"/>
    <w:rsid w:val="00D81594"/>
  </w:style>
  <w:style w:type="paragraph" w:styleId="Footer">
    <w:name w:val="footer"/>
    <w:basedOn w:val="Normal"/>
    <w:link w:val="FooterChar"/>
    <w:rsid w:val="00D81594"/>
    <w:pPr>
      <w:tabs>
        <w:tab w:val="center" w:pos="4536"/>
        <w:tab w:val="right" w:pos="9072"/>
      </w:tabs>
      <w:jc w:val="both"/>
    </w:pPr>
    <w:rPr>
      <w:szCs w:val="20"/>
      <w:lang w:eastAsia="sl-SI"/>
    </w:rPr>
  </w:style>
  <w:style w:type="character" w:customStyle="1" w:styleId="FooterChar">
    <w:name w:val="Footer Char"/>
    <w:basedOn w:val="DefaultParagraphFont"/>
    <w:link w:val="Footer"/>
    <w:rsid w:val="00D81594"/>
    <w:rPr>
      <w:rFonts w:eastAsia="Times New Roman" w:cs="Times New Roman"/>
      <w:szCs w:val="20"/>
      <w:lang w:val="sl-SI" w:eastAsia="sl-SI"/>
    </w:rPr>
  </w:style>
  <w:style w:type="paragraph" w:styleId="HTMLPreformatted">
    <w:name w:val="HTML Preformatted"/>
    <w:basedOn w:val="Normal"/>
    <w:link w:val="HTMLPreformattedChar"/>
    <w:rsid w:val="00D81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PreformattedChar">
    <w:name w:val="HTML Preformatted Char"/>
    <w:basedOn w:val="DefaultParagraphFont"/>
    <w:link w:val="HTMLPreformatted"/>
    <w:rsid w:val="00D81594"/>
    <w:rPr>
      <w:rFonts w:ascii="Courier New" w:eastAsia="Times New Roman" w:hAnsi="Courier New" w:cs="Courier New"/>
      <w:color w:val="000000"/>
      <w:sz w:val="18"/>
      <w:szCs w:val="18"/>
      <w:lang w:val="sl-SI" w:eastAsia="sl-SI"/>
    </w:rPr>
  </w:style>
  <w:style w:type="table" w:styleId="TableGrid">
    <w:name w:val="Table Grid"/>
    <w:basedOn w:val="TableNormal"/>
    <w:rsid w:val="00D81594"/>
    <w:pPr>
      <w:spacing w:after="0" w:line="240" w:lineRule="auto"/>
    </w:pPr>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81594"/>
    <w:pPr>
      <w:spacing w:after="120"/>
    </w:pPr>
    <w:rPr>
      <w:sz w:val="16"/>
      <w:szCs w:val="16"/>
    </w:rPr>
  </w:style>
  <w:style w:type="character" w:customStyle="1" w:styleId="BodyText3Char">
    <w:name w:val="Body Text 3 Char"/>
    <w:basedOn w:val="DefaultParagraphFont"/>
    <w:link w:val="BodyText3"/>
    <w:rsid w:val="00D81594"/>
    <w:rPr>
      <w:rFonts w:eastAsia="Times New Roman" w:cs="Times New Roman"/>
      <w:sz w:val="16"/>
      <w:szCs w:val="16"/>
      <w:lang w:val="sl-SI"/>
    </w:rPr>
  </w:style>
  <w:style w:type="paragraph" w:customStyle="1" w:styleId="Default">
    <w:name w:val="Default"/>
    <w:rsid w:val="00D81594"/>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customStyle="1" w:styleId="NavadenTimesNewRoman">
    <w:name w:val="Navaden Times New Roman"/>
    <w:basedOn w:val="Normal"/>
    <w:rsid w:val="00D81594"/>
    <w:pPr>
      <w:widowControl w:val="0"/>
    </w:pPr>
    <w:rPr>
      <w:rFonts w:ascii="Arial" w:hAnsi="Arial"/>
      <w:szCs w:val="20"/>
      <w:lang w:eastAsia="sl-SI"/>
    </w:rPr>
  </w:style>
  <w:style w:type="character" w:styleId="Hyperlink">
    <w:name w:val="Hyperlink"/>
    <w:basedOn w:val="DefaultParagraphFont"/>
    <w:uiPriority w:val="99"/>
    <w:rsid w:val="00D81594"/>
    <w:rPr>
      <w:color w:val="0000FF"/>
      <w:u w:val="single"/>
    </w:rPr>
  </w:style>
  <w:style w:type="paragraph" w:styleId="ListParagraph">
    <w:name w:val="List Paragraph"/>
    <w:basedOn w:val="Normal"/>
    <w:link w:val="ListParagraphChar"/>
    <w:uiPriority w:val="34"/>
    <w:qFormat/>
    <w:rsid w:val="00D81594"/>
    <w:pPr>
      <w:ind w:left="720"/>
      <w:contextualSpacing/>
    </w:pPr>
  </w:style>
  <w:style w:type="paragraph" w:customStyle="1" w:styleId="tekst">
    <w:name w:val="tekst"/>
    <w:basedOn w:val="Normal"/>
    <w:rsid w:val="00D81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BodyTextIndent">
    <w:name w:val="Body Text Indent"/>
    <w:basedOn w:val="Normal"/>
    <w:link w:val="BodyTextIndentChar"/>
    <w:rsid w:val="00D81594"/>
    <w:pPr>
      <w:spacing w:after="120"/>
      <w:ind w:left="283"/>
    </w:pPr>
  </w:style>
  <w:style w:type="character" w:customStyle="1" w:styleId="BodyTextIndentChar">
    <w:name w:val="Body Text Indent Char"/>
    <w:basedOn w:val="DefaultParagraphFont"/>
    <w:link w:val="BodyTextIndent"/>
    <w:rsid w:val="00D81594"/>
    <w:rPr>
      <w:rFonts w:eastAsia="Times New Roman" w:cs="Times New Roman"/>
      <w:szCs w:val="24"/>
      <w:lang w:val="sl-SI"/>
    </w:rPr>
  </w:style>
  <w:style w:type="character" w:styleId="CommentReference">
    <w:name w:val="annotation reference"/>
    <w:basedOn w:val="DefaultParagraphFont"/>
    <w:uiPriority w:val="99"/>
    <w:rsid w:val="00D81594"/>
    <w:rPr>
      <w:rFonts w:ascii="Times New Roman" w:hAnsi="Times New Roman" w:cs="Times New Roman"/>
      <w:sz w:val="16"/>
      <w:szCs w:val="16"/>
    </w:rPr>
  </w:style>
  <w:style w:type="paragraph" w:styleId="CommentText">
    <w:name w:val="annotation text"/>
    <w:basedOn w:val="Normal"/>
    <w:link w:val="CommentTextChar"/>
    <w:uiPriority w:val="99"/>
    <w:rsid w:val="00D81594"/>
    <w:pPr>
      <w:widowControl w:val="0"/>
      <w:overflowPunct w:val="0"/>
      <w:autoSpaceDE w:val="0"/>
      <w:autoSpaceDN w:val="0"/>
      <w:adjustRightInd w:val="0"/>
      <w:textAlignment w:val="baseline"/>
    </w:pPr>
    <w:rPr>
      <w:rFonts w:ascii="Arial" w:hAnsi="Arial" w:cs="Arial"/>
      <w:sz w:val="20"/>
      <w:szCs w:val="20"/>
    </w:rPr>
  </w:style>
  <w:style w:type="character" w:customStyle="1" w:styleId="CommentTextChar">
    <w:name w:val="Comment Text Char"/>
    <w:basedOn w:val="DefaultParagraphFont"/>
    <w:link w:val="CommentText"/>
    <w:uiPriority w:val="99"/>
    <w:rsid w:val="00D81594"/>
    <w:rPr>
      <w:rFonts w:ascii="Arial" w:eastAsia="Times New Roman" w:hAnsi="Arial" w:cs="Arial"/>
      <w:sz w:val="20"/>
      <w:szCs w:val="20"/>
      <w:lang w:val="sl-SI"/>
    </w:rPr>
  </w:style>
  <w:style w:type="paragraph" w:styleId="FootnoteText">
    <w:name w:val="footnote text"/>
    <w:basedOn w:val="Normal"/>
    <w:link w:val="FootnoteTextChar"/>
    <w:uiPriority w:val="99"/>
    <w:rsid w:val="00D81594"/>
    <w:rPr>
      <w:rFonts w:ascii="Arial" w:hAnsi="Arial"/>
      <w:szCs w:val="20"/>
      <w:lang w:val="en-GB" w:eastAsia="hr-HR"/>
    </w:rPr>
  </w:style>
  <w:style w:type="character" w:customStyle="1" w:styleId="FootnoteTextChar">
    <w:name w:val="Footnote Text Char"/>
    <w:basedOn w:val="DefaultParagraphFont"/>
    <w:link w:val="FootnoteText"/>
    <w:uiPriority w:val="99"/>
    <w:rsid w:val="00D81594"/>
    <w:rPr>
      <w:rFonts w:ascii="Arial" w:eastAsia="Times New Roman" w:hAnsi="Arial" w:cs="Times New Roman"/>
      <w:szCs w:val="20"/>
      <w:lang w:val="en-GB" w:eastAsia="hr-HR"/>
    </w:rPr>
  </w:style>
  <w:style w:type="paragraph" w:styleId="CommentSubject">
    <w:name w:val="annotation subject"/>
    <w:basedOn w:val="CommentText"/>
    <w:next w:val="CommentText"/>
    <w:link w:val="CommentSubjectChar"/>
    <w:uiPriority w:val="99"/>
    <w:rsid w:val="00D81594"/>
    <w:pPr>
      <w:widowControl/>
      <w:overflowPunct/>
      <w:autoSpaceDE/>
      <w:autoSpaceDN/>
      <w:adjustRightInd/>
      <w:textAlignment w:val="auto"/>
    </w:pPr>
    <w:rPr>
      <w:rFonts w:ascii="Times New Roman" w:hAnsi="Times New Roman" w:cs="Times New Roman"/>
      <w:b/>
      <w:bCs/>
    </w:rPr>
  </w:style>
  <w:style w:type="character" w:customStyle="1" w:styleId="CommentSubjectChar">
    <w:name w:val="Comment Subject Char"/>
    <w:basedOn w:val="CommentTextChar"/>
    <w:link w:val="CommentSubject"/>
    <w:uiPriority w:val="99"/>
    <w:rsid w:val="00D81594"/>
    <w:rPr>
      <w:rFonts w:ascii="Times New Roman" w:eastAsia="Times New Roman" w:hAnsi="Times New Roman" w:cs="Times New Roman"/>
      <w:b/>
      <w:bCs/>
      <w:sz w:val="20"/>
      <w:szCs w:val="20"/>
      <w:lang w:val="sl-SI"/>
    </w:rPr>
  </w:style>
  <w:style w:type="character" w:styleId="FootnoteReference">
    <w:name w:val="footnote reference"/>
    <w:uiPriority w:val="99"/>
    <w:unhideWhenUsed/>
    <w:rsid w:val="00D81594"/>
    <w:rPr>
      <w:rFonts w:ascii="Arial" w:hAnsi="Arial" w:cs="Arial" w:hint="default"/>
      <w:i/>
      <w:iCs w:val="0"/>
      <w:sz w:val="18"/>
      <w:vertAlign w:val="superscript"/>
    </w:rPr>
  </w:style>
  <w:style w:type="paragraph" w:styleId="Revision">
    <w:name w:val="Revision"/>
    <w:hidden/>
    <w:uiPriority w:val="99"/>
    <w:semiHidden/>
    <w:rsid w:val="00D81594"/>
    <w:pPr>
      <w:spacing w:after="0" w:line="240" w:lineRule="auto"/>
    </w:pPr>
    <w:rPr>
      <w:rFonts w:ascii="Times New Roman" w:eastAsia="Times New Roman" w:hAnsi="Times New Roman" w:cs="Times New Roman"/>
      <w:sz w:val="24"/>
      <w:szCs w:val="24"/>
      <w:lang w:val="sl-SI"/>
    </w:rPr>
  </w:style>
  <w:style w:type="character" w:styleId="Strong">
    <w:name w:val="Strong"/>
    <w:basedOn w:val="DefaultParagraphFont"/>
    <w:uiPriority w:val="22"/>
    <w:qFormat/>
    <w:rsid w:val="00D81594"/>
    <w:rPr>
      <w:b/>
      <w:bCs/>
    </w:rPr>
  </w:style>
  <w:style w:type="character" w:customStyle="1" w:styleId="UnresolvedMention1">
    <w:name w:val="Unresolved Mention1"/>
    <w:basedOn w:val="DefaultParagraphFont"/>
    <w:uiPriority w:val="99"/>
    <w:semiHidden/>
    <w:unhideWhenUsed/>
    <w:rsid w:val="00D81594"/>
    <w:rPr>
      <w:color w:val="808080"/>
      <w:shd w:val="clear" w:color="auto" w:fill="E6E6E6"/>
    </w:rPr>
  </w:style>
  <w:style w:type="character" w:customStyle="1" w:styleId="UnresolvedMention10">
    <w:name w:val="Unresolved Mention1"/>
    <w:basedOn w:val="DefaultParagraphFont"/>
    <w:uiPriority w:val="99"/>
    <w:semiHidden/>
    <w:unhideWhenUsed/>
    <w:rsid w:val="00D81594"/>
    <w:rPr>
      <w:color w:val="808080"/>
      <w:shd w:val="clear" w:color="auto" w:fill="E6E6E6"/>
    </w:rPr>
  </w:style>
  <w:style w:type="paragraph" w:customStyle="1" w:styleId="Normal2">
    <w:name w:val="Normal2"/>
    <w:basedOn w:val="Normal"/>
    <w:rsid w:val="00D64E09"/>
    <w:pPr>
      <w:widowControl w:val="0"/>
    </w:pPr>
    <w:rPr>
      <w:rFonts w:ascii="Times New Roman" w:hAnsi="Times New Roman"/>
      <w:sz w:val="20"/>
      <w:szCs w:val="20"/>
      <w:lang w:val="en-US"/>
    </w:rPr>
  </w:style>
  <w:style w:type="paragraph" w:customStyle="1" w:styleId="odstavek1">
    <w:name w:val="odstavek1"/>
    <w:basedOn w:val="Normal"/>
    <w:rsid w:val="00C97505"/>
    <w:pPr>
      <w:spacing w:before="240"/>
      <w:ind w:firstLine="1021"/>
      <w:jc w:val="both"/>
    </w:pPr>
    <w:rPr>
      <w:rFonts w:ascii="Arial" w:hAnsi="Arial" w:cs="Arial"/>
      <w:szCs w:val="22"/>
      <w:lang w:eastAsia="sl-SI"/>
    </w:rPr>
  </w:style>
  <w:style w:type="paragraph" w:customStyle="1" w:styleId="alineazaodstavkom1">
    <w:name w:val="alineazaodstavkom1"/>
    <w:basedOn w:val="Normal"/>
    <w:rsid w:val="00C97505"/>
    <w:pPr>
      <w:ind w:left="425" w:hanging="425"/>
      <w:jc w:val="both"/>
    </w:pPr>
    <w:rPr>
      <w:rFonts w:ascii="Arial" w:hAnsi="Arial" w:cs="Arial"/>
      <w:szCs w:val="22"/>
      <w:lang w:eastAsia="sl-SI"/>
    </w:rPr>
  </w:style>
  <w:style w:type="character" w:customStyle="1" w:styleId="ListParagraphChar">
    <w:name w:val="List Paragraph Char"/>
    <w:link w:val="ListParagraph"/>
    <w:uiPriority w:val="34"/>
    <w:locked/>
    <w:rsid w:val="00DE6715"/>
    <w:rPr>
      <w:rFonts w:eastAsia="Times New Roman" w:cs="Times New Roman"/>
      <w:szCs w:val="24"/>
      <w:lang w:val="sl-SI"/>
    </w:rPr>
  </w:style>
  <w:style w:type="character" w:styleId="UnresolvedMention">
    <w:name w:val="Unresolved Mention"/>
    <w:basedOn w:val="DefaultParagraphFont"/>
    <w:uiPriority w:val="99"/>
    <w:semiHidden/>
    <w:unhideWhenUsed/>
    <w:rsid w:val="00237B92"/>
    <w:rPr>
      <w:color w:val="808080"/>
      <w:shd w:val="clear" w:color="auto" w:fill="E6E6E6"/>
    </w:rPr>
  </w:style>
  <w:style w:type="paragraph" w:styleId="TOCHeading">
    <w:name w:val="TOC Heading"/>
    <w:basedOn w:val="Heading1"/>
    <w:next w:val="Normal"/>
    <w:uiPriority w:val="39"/>
    <w:unhideWhenUsed/>
    <w:qFormat/>
    <w:rsid w:val="00CA10C5"/>
    <w:pPr>
      <w:keepLines/>
      <w:spacing w:before="240" w:line="259" w:lineRule="auto"/>
      <w:ind w:left="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CA10C5"/>
    <w:pPr>
      <w:spacing w:after="100"/>
    </w:pPr>
  </w:style>
  <w:style w:type="paragraph" w:styleId="TOC2">
    <w:name w:val="toc 2"/>
    <w:basedOn w:val="Normal"/>
    <w:next w:val="Normal"/>
    <w:autoRedefine/>
    <w:uiPriority w:val="39"/>
    <w:unhideWhenUsed/>
    <w:rsid w:val="00CA10C5"/>
    <w:pPr>
      <w:spacing w:after="100"/>
      <w:ind w:left="220"/>
    </w:pPr>
  </w:style>
  <w:style w:type="paragraph" w:styleId="TOC3">
    <w:name w:val="toc 3"/>
    <w:basedOn w:val="Normal"/>
    <w:next w:val="Normal"/>
    <w:autoRedefine/>
    <w:uiPriority w:val="39"/>
    <w:unhideWhenUsed/>
    <w:rsid w:val="00CA10C5"/>
    <w:pPr>
      <w:spacing w:after="100"/>
      <w:ind w:left="440"/>
    </w:pPr>
  </w:style>
  <w:style w:type="paragraph" w:styleId="Caption">
    <w:name w:val="caption"/>
    <w:basedOn w:val="Normal"/>
    <w:next w:val="Normal"/>
    <w:uiPriority w:val="35"/>
    <w:qFormat/>
    <w:rsid w:val="00121068"/>
    <w:pPr>
      <w:spacing w:after="200" w:line="276" w:lineRule="auto"/>
      <w:jc w:val="both"/>
    </w:pPr>
    <w:rPr>
      <w:rFonts w:ascii="Calibri" w:hAnsi="Calibri"/>
      <w:b/>
      <w:bCs/>
      <w:caps/>
      <w:sz w:val="16"/>
      <w:szCs w:val="18"/>
      <w:lang w:val="en-US" w:bidi="en-US"/>
    </w:rPr>
  </w:style>
  <w:style w:type="paragraph" w:customStyle="1" w:styleId="VSEBINA-RED">
    <w:name w:val="VSEBINA-RED"/>
    <w:basedOn w:val="Normal"/>
    <w:rsid w:val="00B1652D"/>
    <w:rPr>
      <w:rFonts w:ascii="Arial Narrow" w:eastAsiaTheme="minorHAnsi" w:hAnsi="Arial Narrow" w:cs="Calibri"/>
      <w:sz w:val="20"/>
      <w:szCs w:val="20"/>
      <w:lang w:eastAsia="sl-SI"/>
    </w:rPr>
  </w:style>
  <w:style w:type="table" w:customStyle="1" w:styleId="Svetlosenenje1">
    <w:name w:val="Svetlo senčenje1"/>
    <w:basedOn w:val="TableNormal"/>
    <w:uiPriority w:val="60"/>
    <w:rsid w:val="00A43DB4"/>
    <w:pPr>
      <w:spacing w:after="0" w:line="240" w:lineRule="auto"/>
    </w:pPr>
    <w:rPr>
      <w:rFonts w:ascii="Calibri" w:eastAsia="Calibri" w:hAnsi="Calibri" w:cs="Times New Roman"/>
      <w:color w:val="000000"/>
      <w:sz w:val="20"/>
      <w:szCs w:val="20"/>
      <w:lang w:val="sl-SI" w:eastAsia="sl-SI"/>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67901">
      <w:bodyDiv w:val="1"/>
      <w:marLeft w:val="0"/>
      <w:marRight w:val="0"/>
      <w:marTop w:val="0"/>
      <w:marBottom w:val="0"/>
      <w:divBdr>
        <w:top w:val="none" w:sz="0" w:space="0" w:color="auto"/>
        <w:left w:val="none" w:sz="0" w:space="0" w:color="auto"/>
        <w:bottom w:val="none" w:sz="0" w:space="0" w:color="auto"/>
        <w:right w:val="none" w:sz="0" w:space="0" w:color="auto"/>
      </w:divBdr>
    </w:div>
    <w:div w:id="361903966">
      <w:bodyDiv w:val="1"/>
      <w:marLeft w:val="0"/>
      <w:marRight w:val="0"/>
      <w:marTop w:val="0"/>
      <w:marBottom w:val="0"/>
      <w:divBdr>
        <w:top w:val="none" w:sz="0" w:space="0" w:color="auto"/>
        <w:left w:val="none" w:sz="0" w:space="0" w:color="auto"/>
        <w:bottom w:val="none" w:sz="0" w:space="0" w:color="auto"/>
        <w:right w:val="none" w:sz="0" w:space="0" w:color="auto"/>
      </w:divBdr>
      <w:divsChild>
        <w:div w:id="1184325926">
          <w:marLeft w:val="0"/>
          <w:marRight w:val="0"/>
          <w:marTop w:val="0"/>
          <w:marBottom w:val="0"/>
          <w:divBdr>
            <w:top w:val="none" w:sz="0" w:space="0" w:color="auto"/>
            <w:left w:val="none" w:sz="0" w:space="0" w:color="auto"/>
            <w:bottom w:val="none" w:sz="0" w:space="0" w:color="auto"/>
            <w:right w:val="none" w:sz="0" w:space="0" w:color="auto"/>
          </w:divBdr>
          <w:divsChild>
            <w:div w:id="702944119">
              <w:marLeft w:val="0"/>
              <w:marRight w:val="0"/>
              <w:marTop w:val="100"/>
              <w:marBottom w:val="100"/>
              <w:divBdr>
                <w:top w:val="none" w:sz="0" w:space="0" w:color="auto"/>
                <w:left w:val="none" w:sz="0" w:space="0" w:color="auto"/>
                <w:bottom w:val="none" w:sz="0" w:space="0" w:color="auto"/>
                <w:right w:val="none" w:sz="0" w:space="0" w:color="auto"/>
              </w:divBdr>
              <w:divsChild>
                <w:div w:id="205676909">
                  <w:marLeft w:val="0"/>
                  <w:marRight w:val="0"/>
                  <w:marTop w:val="0"/>
                  <w:marBottom w:val="0"/>
                  <w:divBdr>
                    <w:top w:val="none" w:sz="0" w:space="0" w:color="auto"/>
                    <w:left w:val="none" w:sz="0" w:space="0" w:color="auto"/>
                    <w:bottom w:val="none" w:sz="0" w:space="0" w:color="auto"/>
                    <w:right w:val="none" w:sz="0" w:space="0" w:color="auto"/>
                  </w:divBdr>
                  <w:divsChild>
                    <w:div w:id="1946308824">
                      <w:marLeft w:val="0"/>
                      <w:marRight w:val="0"/>
                      <w:marTop w:val="0"/>
                      <w:marBottom w:val="0"/>
                      <w:divBdr>
                        <w:top w:val="none" w:sz="0" w:space="0" w:color="auto"/>
                        <w:left w:val="none" w:sz="0" w:space="0" w:color="auto"/>
                        <w:bottom w:val="none" w:sz="0" w:space="0" w:color="auto"/>
                        <w:right w:val="none" w:sz="0" w:space="0" w:color="auto"/>
                      </w:divBdr>
                      <w:divsChild>
                        <w:div w:id="949320872">
                          <w:marLeft w:val="0"/>
                          <w:marRight w:val="0"/>
                          <w:marTop w:val="0"/>
                          <w:marBottom w:val="0"/>
                          <w:divBdr>
                            <w:top w:val="none" w:sz="0" w:space="0" w:color="auto"/>
                            <w:left w:val="none" w:sz="0" w:space="0" w:color="auto"/>
                            <w:bottom w:val="none" w:sz="0" w:space="0" w:color="auto"/>
                            <w:right w:val="none" w:sz="0" w:space="0" w:color="auto"/>
                          </w:divBdr>
                          <w:divsChild>
                            <w:div w:id="1720857668">
                              <w:marLeft w:val="0"/>
                              <w:marRight w:val="0"/>
                              <w:marTop w:val="0"/>
                              <w:marBottom w:val="0"/>
                              <w:divBdr>
                                <w:top w:val="none" w:sz="0" w:space="0" w:color="auto"/>
                                <w:left w:val="none" w:sz="0" w:space="0" w:color="auto"/>
                                <w:bottom w:val="none" w:sz="0" w:space="0" w:color="auto"/>
                                <w:right w:val="none" w:sz="0" w:space="0" w:color="auto"/>
                              </w:divBdr>
                              <w:divsChild>
                                <w:div w:id="1830055913">
                                  <w:marLeft w:val="0"/>
                                  <w:marRight w:val="0"/>
                                  <w:marTop w:val="0"/>
                                  <w:marBottom w:val="0"/>
                                  <w:divBdr>
                                    <w:top w:val="none" w:sz="0" w:space="0" w:color="auto"/>
                                    <w:left w:val="none" w:sz="0" w:space="0" w:color="auto"/>
                                    <w:bottom w:val="none" w:sz="0" w:space="0" w:color="auto"/>
                                    <w:right w:val="none" w:sz="0" w:space="0" w:color="auto"/>
                                  </w:divBdr>
                                  <w:divsChild>
                                    <w:div w:id="1004891570">
                                      <w:marLeft w:val="0"/>
                                      <w:marRight w:val="0"/>
                                      <w:marTop w:val="0"/>
                                      <w:marBottom w:val="0"/>
                                      <w:divBdr>
                                        <w:top w:val="none" w:sz="0" w:space="0" w:color="auto"/>
                                        <w:left w:val="none" w:sz="0" w:space="0" w:color="auto"/>
                                        <w:bottom w:val="none" w:sz="0" w:space="0" w:color="auto"/>
                                        <w:right w:val="none" w:sz="0" w:space="0" w:color="auto"/>
                                      </w:divBdr>
                                      <w:divsChild>
                                        <w:div w:id="5216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432171263">
      <w:bodyDiv w:val="1"/>
      <w:marLeft w:val="0"/>
      <w:marRight w:val="0"/>
      <w:marTop w:val="0"/>
      <w:marBottom w:val="0"/>
      <w:divBdr>
        <w:top w:val="none" w:sz="0" w:space="0" w:color="auto"/>
        <w:left w:val="none" w:sz="0" w:space="0" w:color="auto"/>
        <w:bottom w:val="none" w:sz="0" w:space="0" w:color="auto"/>
        <w:right w:val="none" w:sz="0" w:space="0" w:color="auto"/>
      </w:divBdr>
    </w:div>
    <w:div w:id="559554916">
      <w:bodyDiv w:val="1"/>
      <w:marLeft w:val="0"/>
      <w:marRight w:val="0"/>
      <w:marTop w:val="0"/>
      <w:marBottom w:val="0"/>
      <w:divBdr>
        <w:top w:val="none" w:sz="0" w:space="0" w:color="auto"/>
        <w:left w:val="none" w:sz="0" w:space="0" w:color="auto"/>
        <w:bottom w:val="none" w:sz="0" w:space="0" w:color="auto"/>
        <w:right w:val="none" w:sz="0" w:space="0" w:color="auto"/>
      </w:divBdr>
    </w:div>
    <w:div w:id="1084377738">
      <w:bodyDiv w:val="1"/>
      <w:marLeft w:val="0"/>
      <w:marRight w:val="0"/>
      <w:marTop w:val="0"/>
      <w:marBottom w:val="0"/>
      <w:divBdr>
        <w:top w:val="none" w:sz="0" w:space="0" w:color="auto"/>
        <w:left w:val="none" w:sz="0" w:space="0" w:color="auto"/>
        <w:bottom w:val="none" w:sz="0" w:space="0" w:color="auto"/>
        <w:right w:val="none" w:sz="0" w:space="0" w:color="auto"/>
      </w:divBdr>
    </w:div>
    <w:div w:id="1170752755">
      <w:bodyDiv w:val="1"/>
      <w:marLeft w:val="0"/>
      <w:marRight w:val="0"/>
      <w:marTop w:val="0"/>
      <w:marBottom w:val="0"/>
      <w:divBdr>
        <w:top w:val="none" w:sz="0" w:space="0" w:color="auto"/>
        <w:left w:val="none" w:sz="0" w:space="0" w:color="auto"/>
        <w:bottom w:val="none" w:sz="0" w:space="0" w:color="auto"/>
        <w:right w:val="none" w:sz="0" w:space="0" w:color="auto"/>
      </w:divBdr>
    </w:div>
    <w:div w:id="1262563245">
      <w:bodyDiv w:val="1"/>
      <w:marLeft w:val="0"/>
      <w:marRight w:val="0"/>
      <w:marTop w:val="0"/>
      <w:marBottom w:val="0"/>
      <w:divBdr>
        <w:top w:val="none" w:sz="0" w:space="0" w:color="auto"/>
        <w:left w:val="none" w:sz="0" w:space="0" w:color="auto"/>
        <w:bottom w:val="none" w:sz="0" w:space="0" w:color="auto"/>
        <w:right w:val="none" w:sz="0" w:space="0" w:color="auto"/>
      </w:divBdr>
    </w:div>
    <w:div w:id="153099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ka-kp.si/slo/javna-narocila" TargetMode="External"/><Relationship Id="rId13" Type="http://schemas.openxmlformats.org/officeDocument/2006/relationships/hyperlink" Target="https://ejn.gov.si" TargetMode="External"/><Relationship Id="rId18" Type="http://schemas.openxmlformats.org/officeDocument/2006/relationships/hyperlink" Target="https://ejn.gov.s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narocanje.si/_ESPD/" TargetMode="External"/><Relationship Id="rId7" Type="http://schemas.openxmlformats.org/officeDocument/2006/relationships/endnotes" Target="endnotes.xml"/><Relationship Id="rId12" Type="http://schemas.openxmlformats.org/officeDocument/2006/relationships/hyperlink" Target="https://ejn.gov.si/aktualno/vec-informacij-ponudniki.html" TargetMode="External"/><Relationship Id="rId17" Type="http://schemas.openxmlformats.org/officeDocument/2006/relationships/hyperlink" Target="https://ejn.gov.s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s://ejn.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mailto:mara.zerjal@luka-kp.si" TargetMode="External"/><Relationship Id="rId19"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www.enarocanje.si" TargetMode="External"/><Relationship Id="rId14" Type="http://schemas.openxmlformats.org/officeDocument/2006/relationships/hyperlink" Target="http://www.luka-kp.si/slo/javna-narocila" TargetMode="External"/><Relationship Id="rId22" Type="http://schemas.openxmlformats.org/officeDocument/2006/relationships/hyperlink" Target="http://www.ajpes.si/Bonitetne_storitve/S.BON_AJPES/Vzporejanje_bonitetnih_oc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495D-BDFF-4767-84CF-BE49EC08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63</Pages>
  <Words>23846</Words>
  <Characters>135923</Characters>
  <Application>Microsoft Office Word</Application>
  <DocSecurity>0</DocSecurity>
  <Lines>1132</Lines>
  <Paragraphs>318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Vižintin Tanja</dc:creator>
  <cp:keywords/>
  <dc:description/>
  <cp:lastModifiedBy>Žerjal Mara</cp:lastModifiedBy>
  <cp:revision>9</cp:revision>
  <cp:lastPrinted>2020-03-31T08:55:00Z</cp:lastPrinted>
  <dcterms:created xsi:type="dcterms:W3CDTF">2020-03-31T08:54:00Z</dcterms:created>
  <dcterms:modified xsi:type="dcterms:W3CDTF">2020-04-06T13:42:00Z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dc331f-d0fa-4d2d-a397-7937257bd2ea_Enabled">
    <vt:lpwstr>True</vt:lpwstr>
  </property>
  <property fmtid="{D5CDD505-2E9C-101B-9397-08002B2CF9AE}" pid="3" name="MSIP_Label_1cdc331f-d0fa-4d2d-a397-7937257bd2ea_SiteId">
    <vt:lpwstr>e624c6ad-86da-42db-8db3-f6b5f39927b1</vt:lpwstr>
  </property>
  <property fmtid="{D5CDD505-2E9C-101B-9397-08002B2CF9AE}" pid="4" name="MSIP_Label_1cdc331f-d0fa-4d2d-a397-7937257bd2ea_Owner">
    <vt:lpwstr>bertoki@luka-kp.si</vt:lpwstr>
  </property>
  <property fmtid="{D5CDD505-2E9C-101B-9397-08002B2CF9AE}" pid="5" name="MSIP_Label_1cdc331f-d0fa-4d2d-a397-7937257bd2ea_SetDate">
    <vt:lpwstr>2020-03-26T17:38:17.1232083Z</vt:lpwstr>
  </property>
  <property fmtid="{D5CDD505-2E9C-101B-9397-08002B2CF9AE}" pid="6" name="MSIP_Label_1cdc331f-d0fa-4d2d-a397-7937257bd2ea_Name">
    <vt:lpwstr>Confidential</vt:lpwstr>
  </property>
  <property fmtid="{D5CDD505-2E9C-101B-9397-08002B2CF9AE}" pid="7" name="MSIP_Label_1cdc331f-d0fa-4d2d-a397-7937257bd2ea_Application">
    <vt:lpwstr>Microsoft Azure Information Protection</vt:lpwstr>
  </property>
  <property fmtid="{D5CDD505-2E9C-101B-9397-08002B2CF9AE}" pid="8" name="MSIP_Label_1cdc331f-d0fa-4d2d-a397-7937257bd2ea_ActionId">
    <vt:lpwstr>621a680c-8c96-48d9-8eee-8d41ec09ae32</vt:lpwstr>
  </property>
  <property fmtid="{D5CDD505-2E9C-101B-9397-08002B2CF9AE}" pid="9" name="MSIP_Label_1cdc331f-d0fa-4d2d-a397-7937257bd2ea_Extended_MSFT_Method">
    <vt:lpwstr>Manual</vt:lpwstr>
  </property>
  <property fmtid="{D5CDD505-2E9C-101B-9397-08002B2CF9AE}" pid="10" name="MSIP_Label_35ddb1f5-61d8-442e-a377-c88d4d6df567_Enabled">
    <vt:lpwstr>True</vt:lpwstr>
  </property>
  <property fmtid="{D5CDD505-2E9C-101B-9397-08002B2CF9AE}" pid="11" name="MSIP_Label_35ddb1f5-61d8-442e-a377-c88d4d6df567_SiteId">
    <vt:lpwstr>e624c6ad-86da-42db-8db3-f6b5f39927b1</vt:lpwstr>
  </property>
  <property fmtid="{D5CDD505-2E9C-101B-9397-08002B2CF9AE}" pid="12" name="MSIP_Label_35ddb1f5-61d8-442e-a377-c88d4d6df567_Owner">
    <vt:lpwstr>bertoki@luka-kp.si</vt:lpwstr>
  </property>
  <property fmtid="{D5CDD505-2E9C-101B-9397-08002B2CF9AE}" pid="13" name="MSIP_Label_35ddb1f5-61d8-442e-a377-c88d4d6df567_SetDate">
    <vt:lpwstr>2020-03-26T17:38:17.1232083Z</vt:lpwstr>
  </property>
  <property fmtid="{D5CDD505-2E9C-101B-9397-08002B2CF9AE}" pid="14" name="MSIP_Label_35ddb1f5-61d8-442e-a377-c88d4d6df567_Name">
    <vt:lpwstr>All Employees</vt:lpwstr>
  </property>
  <property fmtid="{D5CDD505-2E9C-101B-9397-08002B2CF9AE}" pid="15" name="MSIP_Label_35ddb1f5-61d8-442e-a377-c88d4d6df567_Application">
    <vt:lpwstr>Microsoft Azure Information Protection</vt:lpwstr>
  </property>
  <property fmtid="{D5CDD505-2E9C-101B-9397-08002B2CF9AE}" pid="16" name="MSIP_Label_35ddb1f5-61d8-442e-a377-c88d4d6df567_ActionId">
    <vt:lpwstr>621a680c-8c96-48d9-8eee-8d41ec09ae32</vt:lpwstr>
  </property>
  <property fmtid="{D5CDD505-2E9C-101B-9397-08002B2CF9AE}" pid="17" name="MSIP_Label_35ddb1f5-61d8-442e-a377-c88d4d6df567_Parent">
    <vt:lpwstr>1cdc331f-d0fa-4d2d-a397-7937257bd2ea</vt:lpwstr>
  </property>
  <property fmtid="{D5CDD505-2E9C-101B-9397-08002B2CF9AE}" pid="18" name="MSIP_Label_35ddb1f5-61d8-442e-a377-c88d4d6df567_Extended_MSFT_Method">
    <vt:lpwstr>Manual</vt:lpwstr>
  </property>
  <property fmtid="{D5CDD505-2E9C-101B-9397-08002B2CF9AE}" pid="19" name="Sensitivity">
    <vt:lpwstr>Confidential All Employees</vt:lpwstr>
  </property>
</Properties>
</file>