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53BA" w14:textId="3732BAF4" w:rsidR="00DF0E45" w:rsidRPr="006049A0" w:rsidRDefault="00225309">
      <w:pPr>
        <w:rPr>
          <w:b/>
          <w:bCs/>
        </w:rPr>
      </w:pPr>
      <w:r w:rsidRPr="006049A0">
        <w:rPr>
          <w:b/>
          <w:bCs/>
        </w:rPr>
        <w:t>Pozicije vpenjalnih mest na kolesnem nakladalcu 12 ton</w:t>
      </w:r>
      <w:bookmarkStart w:id="0" w:name="_GoBack"/>
      <w:bookmarkEnd w:id="0"/>
    </w:p>
    <w:p w14:paraId="303AE7CD" w14:textId="77777777" w:rsidR="00225309" w:rsidRPr="006049A0" w:rsidRDefault="00225309">
      <w:pPr>
        <w:rPr>
          <w:b/>
          <w:bCs/>
        </w:rPr>
      </w:pPr>
    </w:p>
    <w:p w14:paraId="3F20BF75" w14:textId="77777777" w:rsidR="00CD3DA1" w:rsidRPr="006049A0" w:rsidRDefault="00CD3DA1" w:rsidP="006049A0">
      <w:pPr>
        <w:jc w:val="center"/>
      </w:pPr>
      <w:r w:rsidRPr="006049A0">
        <w:rPr>
          <w:noProof/>
        </w:rPr>
        <w:drawing>
          <wp:inline distT="0" distB="0" distL="0" distR="0" wp14:anchorId="06DABAC1" wp14:editId="1BAE262D">
            <wp:extent cx="5016872" cy="3760012"/>
            <wp:effectExtent l="0" t="0" r="0" b="0"/>
            <wp:docPr id="4097" name="Slika 5">
              <a:extLst xmlns:a="http://schemas.openxmlformats.org/drawingml/2006/main">
                <a:ext uri="{FF2B5EF4-FFF2-40B4-BE49-F238E27FC236}">
                  <a16:creationId xmlns:a16="http://schemas.microsoft.com/office/drawing/2014/main" id="{0C0DEAFA-2BE4-4BB3-856A-905DBF6BE4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Slika 5">
                      <a:extLst>
                        <a:ext uri="{FF2B5EF4-FFF2-40B4-BE49-F238E27FC236}">
                          <a16:creationId xmlns:a16="http://schemas.microsoft.com/office/drawing/2014/main" id="{0C0DEAFA-2BE4-4BB3-856A-905DBF6BE4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87" cy="377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7D902" w14:textId="77777777" w:rsidR="00CD3DA1" w:rsidRPr="006049A0" w:rsidRDefault="00CD3DA1" w:rsidP="00225309">
      <w:pPr>
        <w:jc w:val="center"/>
      </w:pPr>
      <w:r w:rsidRPr="006049A0">
        <w:rPr>
          <w:noProof/>
        </w:rPr>
        <w:drawing>
          <wp:inline distT="0" distB="0" distL="0" distR="0" wp14:anchorId="28C13BF6" wp14:editId="352D90FC">
            <wp:extent cx="2588793" cy="3418326"/>
            <wp:effectExtent l="0" t="0" r="2540" b="0"/>
            <wp:docPr id="4098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BE6A5F8F-5AA8-447A-829D-AE87B13C22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Slika 1">
                      <a:extLst>
                        <a:ext uri="{FF2B5EF4-FFF2-40B4-BE49-F238E27FC236}">
                          <a16:creationId xmlns:a16="http://schemas.microsoft.com/office/drawing/2014/main" id="{BE6A5F8F-5AA8-447A-829D-AE87B13C22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79" cy="34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AF40D" w14:textId="77777777" w:rsidR="00CD3DA1" w:rsidRPr="006049A0" w:rsidRDefault="002D0AA4" w:rsidP="00CD3DA1">
      <w:pPr>
        <w:rPr>
          <w:b/>
          <w:bCs/>
        </w:rPr>
      </w:pPr>
      <w:r w:rsidRPr="006049A0">
        <w:rPr>
          <w:b/>
          <w:bCs/>
        </w:rPr>
        <w:lastRenderedPageBreak/>
        <w:t>Pozicije vpenjalnih mest na grabilcu:</w:t>
      </w:r>
    </w:p>
    <w:p w14:paraId="37D15CB5" w14:textId="77777777" w:rsidR="002D0AA4" w:rsidRPr="006049A0" w:rsidRDefault="002D0AA4" w:rsidP="00225309">
      <w:pPr>
        <w:jc w:val="center"/>
      </w:pPr>
      <w:r w:rsidRPr="006049A0">
        <w:rPr>
          <w:noProof/>
        </w:rPr>
        <w:drawing>
          <wp:inline distT="0" distB="0" distL="0" distR="0" wp14:anchorId="41E145AF" wp14:editId="6893A23A">
            <wp:extent cx="4562958" cy="6773876"/>
            <wp:effectExtent l="0" t="0" r="9525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2822" cy="680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E5841" w14:textId="77777777" w:rsidR="002D0AA4" w:rsidRPr="006049A0" w:rsidRDefault="002D0AA4" w:rsidP="002D0AA4">
      <w:pPr>
        <w:rPr>
          <w:rFonts w:eastAsia="Times New Roman" w:cs="Tahoma"/>
          <w:i/>
          <w:iCs/>
          <w:color w:val="000000"/>
          <w:lang w:eastAsia="sl-SI"/>
        </w:rPr>
      </w:pPr>
      <w:r w:rsidRPr="006049A0">
        <w:rPr>
          <w:rFonts w:cs="Tahoma"/>
        </w:rPr>
        <w:t>Veriga se pripne na grabilec s kljuko tipa:</w:t>
      </w:r>
      <w:r w:rsidRPr="006049A0">
        <w:rPr>
          <w:rFonts w:cs="Tahoma"/>
          <w:color w:val="000000"/>
        </w:rPr>
        <w:t xml:space="preserve"> </w:t>
      </w:r>
      <w:r w:rsidRPr="006049A0">
        <w:rPr>
          <w:rFonts w:eastAsia="Times New Roman" w:cs="Tahoma"/>
          <w:i/>
          <w:iCs/>
          <w:color w:val="000000"/>
          <w:lang w:eastAsia="sl-SI"/>
        </w:rPr>
        <w:t>Verižni kavelj Rud Ice SH 13-12</w:t>
      </w:r>
    </w:p>
    <w:p w14:paraId="37F2E89E" w14:textId="7690ABBB" w:rsidR="00CD3DA1" w:rsidRPr="006049A0" w:rsidRDefault="00DF0E45" w:rsidP="00CD3DA1">
      <w:r w:rsidRPr="006049A0">
        <w:rPr>
          <w:rFonts w:eastAsia="Times New Roman" w:cs="Tahoma"/>
          <w:b/>
          <w:bCs/>
          <w:color w:val="000000"/>
          <w:lang w:eastAsia="sl-SI"/>
        </w:rPr>
        <w:t xml:space="preserve">Prijemalna mesta na stroju morajo biti na takem mestu, da je omogočeno vpetje na grabilec. </w:t>
      </w:r>
    </w:p>
    <w:sectPr w:rsidR="00CD3DA1" w:rsidRPr="006049A0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204EE" w14:textId="77777777" w:rsidR="00321066" w:rsidRDefault="00321066" w:rsidP="00DF0E45">
      <w:pPr>
        <w:spacing w:after="0" w:line="240" w:lineRule="auto"/>
      </w:pPr>
      <w:r>
        <w:separator/>
      </w:r>
    </w:p>
  </w:endnote>
  <w:endnote w:type="continuationSeparator" w:id="0">
    <w:p w14:paraId="10D8D003" w14:textId="77777777" w:rsidR="00321066" w:rsidRDefault="00321066" w:rsidP="00DF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4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8"/>
      <w:gridCol w:w="1390"/>
      <w:gridCol w:w="4806"/>
    </w:tblGrid>
    <w:tr w:rsidR="006049A0" w:rsidRPr="00AA4371" w14:paraId="0437CC48" w14:textId="77777777" w:rsidTr="00F16FA9">
      <w:trPr>
        <w:cantSplit/>
        <w:trHeight w:val="263"/>
      </w:trPr>
      <w:tc>
        <w:tcPr>
          <w:tcW w:w="3948" w:type="dxa"/>
        </w:tcPr>
        <w:p w14:paraId="33C1E039" w14:textId="77777777" w:rsidR="006049A0" w:rsidRPr="00AA4371" w:rsidRDefault="006049A0" w:rsidP="006049A0">
          <w:pPr>
            <w:pStyle w:val="Footer"/>
            <w:rPr>
              <w:rFonts w:cs="Tahoma"/>
              <w:sz w:val="16"/>
              <w:szCs w:val="16"/>
            </w:rPr>
          </w:pPr>
          <w:r w:rsidRPr="00AA4371">
            <w:rPr>
              <w:rFonts w:cs="Tahoma"/>
              <w:sz w:val="16"/>
              <w:szCs w:val="16"/>
            </w:rPr>
            <w:t>LUKA KOPER</w:t>
          </w:r>
          <w:r>
            <w:rPr>
              <w:rFonts w:cs="Tahoma"/>
              <w:sz w:val="16"/>
              <w:szCs w:val="16"/>
            </w:rPr>
            <w:t>,</w:t>
          </w:r>
          <w:r w:rsidRPr="00AA4371">
            <w:rPr>
              <w:rFonts w:cs="Tahoma"/>
              <w:sz w:val="16"/>
              <w:szCs w:val="16"/>
            </w:rPr>
            <w:t xml:space="preserve"> </w:t>
          </w:r>
          <w:proofErr w:type="spellStart"/>
          <w:r w:rsidRPr="00AA4371">
            <w:rPr>
              <w:rFonts w:cs="Tahoma"/>
              <w:sz w:val="16"/>
              <w:szCs w:val="16"/>
            </w:rPr>
            <w:t>d.d</w:t>
          </w:r>
          <w:proofErr w:type="spellEnd"/>
        </w:p>
      </w:tc>
      <w:tc>
        <w:tcPr>
          <w:tcW w:w="1390" w:type="dxa"/>
          <w:vAlign w:val="bottom"/>
        </w:tcPr>
        <w:p w14:paraId="2FC3BCAE" w14:textId="77777777" w:rsidR="006049A0" w:rsidRPr="00AA4371" w:rsidRDefault="006049A0" w:rsidP="006049A0">
          <w:pPr>
            <w:tabs>
              <w:tab w:val="right" w:pos="1247"/>
            </w:tabs>
            <w:rPr>
              <w:rFonts w:cs="Tahoma"/>
              <w:i/>
              <w:sz w:val="18"/>
              <w:szCs w:val="18"/>
            </w:rPr>
          </w:pPr>
          <w:r w:rsidRPr="00AA4371">
            <w:rPr>
              <w:rFonts w:cs="Tahoma"/>
              <w:i/>
              <w:sz w:val="18"/>
              <w:szCs w:val="18"/>
            </w:rPr>
            <w:t xml:space="preserve">Stran </w:t>
          </w:r>
          <w:r w:rsidRPr="00AA4371">
            <w:rPr>
              <w:rFonts w:cs="Tahoma"/>
              <w:i/>
              <w:sz w:val="18"/>
              <w:szCs w:val="18"/>
            </w:rPr>
            <w:fldChar w:fldCharType="begin"/>
          </w:r>
          <w:r w:rsidRPr="00AA4371">
            <w:rPr>
              <w:rFonts w:cs="Tahoma"/>
              <w:i/>
              <w:sz w:val="18"/>
              <w:szCs w:val="18"/>
            </w:rPr>
            <w:instrText xml:space="preserve"> PAGE </w:instrText>
          </w:r>
          <w:r w:rsidRPr="00AA4371">
            <w:rPr>
              <w:rFonts w:cs="Tahoma"/>
              <w:i/>
              <w:sz w:val="18"/>
              <w:szCs w:val="18"/>
            </w:rPr>
            <w:fldChar w:fldCharType="separate"/>
          </w:r>
          <w:r>
            <w:rPr>
              <w:rFonts w:cs="Tahoma"/>
              <w:i/>
              <w:noProof/>
              <w:sz w:val="18"/>
              <w:szCs w:val="18"/>
            </w:rPr>
            <w:t>53</w:t>
          </w:r>
          <w:r w:rsidRPr="00AA4371">
            <w:rPr>
              <w:rFonts w:cs="Tahoma"/>
              <w:i/>
              <w:sz w:val="18"/>
              <w:szCs w:val="18"/>
            </w:rPr>
            <w:fldChar w:fldCharType="end"/>
          </w:r>
          <w:r w:rsidRPr="00AA4371">
            <w:rPr>
              <w:rFonts w:cs="Tahoma"/>
              <w:i/>
              <w:sz w:val="18"/>
              <w:szCs w:val="18"/>
            </w:rPr>
            <w:t xml:space="preserve"> od </w:t>
          </w:r>
          <w:r w:rsidRPr="00AA4371">
            <w:rPr>
              <w:rFonts w:cs="Tahoma"/>
              <w:i/>
              <w:sz w:val="18"/>
              <w:szCs w:val="18"/>
            </w:rPr>
            <w:fldChar w:fldCharType="begin"/>
          </w:r>
          <w:r w:rsidRPr="00AA4371">
            <w:rPr>
              <w:rFonts w:cs="Tahoma"/>
              <w:i/>
              <w:sz w:val="18"/>
              <w:szCs w:val="18"/>
            </w:rPr>
            <w:instrText xml:space="preserve"> NUMPAGES </w:instrText>
          </w:r>
          <w:r w:rsidRPr="00AA4371">
            <w:rPr>
              <w:rFonts w:cs="Tahoma"/>
              <w:i/>
              <w:sz w:val="18"/>
              <w:szCs w:val="18"/>
            </w:rPr>
            <w:fldChar w:fldCharType="separate"/>
          </w:r>
          <w:r>
            <w:rPr>
              <w:rFonts w:cs="Tahoma"/>
              <w:i/>
              <w:noProof/>
              <w:sz w:val="18"/>
              <w:szCs w:val="18"/>
            </w:rPr>
            <w:t>54</w:t>
          </w:r>
          <w:r w:rsidRPr="00AA4371">
            <w:rPr>
              <w:rFonts w:cs="Tahoma"/>
              <w:i/>
              <w:sz w:val="18"/>
              <w:szCs w:val="18"/>
            </w:rPr>
            <w:fldChar w:fldCharType="end"/>
          </w:r>
        </w:p>
      </w:tc>
      <w:tc>
        <w:tcPr>
          <w:tcW w:w="4806" w:type="dxa"/>
        </w:tcPr>
        <w:p w14:paraId="032A2E1D" w14:textId="4E9865CC" w:rsidR="006049A0" w:rsidRPr="00E40B13" w:rsidRDefault="006049A0" w:rsidP="006049A0">
          <w:pPr>
            <w:pStyle w:val="Footer"/>
            <w:tabs>
              <w:tab w:val="right" w:pos="13752"/>
            </w:tabs>
            <w:jc w:val="right"/>
            <w:rPr>
              <w:rFonts w:cs="Tahoma"/>
              <w:i/>
              <w:sz w:val="16"/>
              <w:szCs w:val="16"/>
            </w:rPr>
          </w:pPr>
          <w:r w:rsidRPr="0064336C">
            <w:rPr>
              <w:rFonts w:cs="Tahoma"/>
              <w:i/>
              <w:sz w:val="16"/>
              <w:szCs w:val="16"/>
            </w:rPr>
            <w:t>JN 1</w:t>
          </w:r>
          <w:r>
            <w:rPr>
              <w:rFonts w:cs="Tahoma"/>
              <w:i/>
              <w:sz w:val="16"/>
              <w:szCs w:val="16"/>
            </w:rPr>
            <w:t>02</w:t>
          </w:r>
          <w:r w:rsidRPr="0064336C">
            <w:rPr>
              <w:rFonts w:cs="Tahoma"/>
              <w:i/>
              <w:sz w:val="16"/>
              <w:szCs w:val="16"/>
            </w:rPr>
            <w:t>/20</w:t>
          </w:r>
          <w:r>
            <w:rPr>
              <w:rFonts w:cs="Tahoma"/>
              <w:i/>
              <w:sz w:val="16"/>
              <w:szCs w:val="16"/>
            </w:rPr>
            <w:t>20</w:t>
          </w:r>
        </w:p>
      </w:tc>
    </w:tr>
  </w:tbl>
  <w:p w14:paraId="0BBED8FF" w14:textId="5A8B7986" w:rsidR="006049A0" w:rsidRPr="006049A0" w:rsidRDefault="006049A0" w:rsidP="006049A0">
    <w:pPr>
      <w:pStyle w:val="Header"/>
      <w:jc w:val="right"/>
      <w:rPr>
        <w:i/>
        <w:iCs/>
        <w:sz w:val="18"/>
        <w:szCs w:val="18"/>
      </w:rPr>
    </w:pPr>
  </w:p>
  <w:p w14:paraId="3D6B29AD" w14:textId="77777777" w:rsidR="006049A0" w:rsidRDefault="00604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2291" w14:textId="77777777" w:rsidR="00321066" w:rsidRDefault="00321066" w:rsidP="00DF0E45">
      <w:pPr>
        <w:spacing w:after="0" w:line="240" w:lineRule="auto"/>
      </w:pPr>
      <w:r>
        <w:separator/>
      </w:r>
    </w:p>
  </w:footnote>
  <w:footnote w:type="continuationSeparator" w:id="0">
    <w:p w14:paraId="3C5F4DC2" w14:textId="77777777" w:rsidR="00321066" w:rsidRDefault="00321066" w:rsidP="00DF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3"/>
      <w:gridCol w:w="2558"/>
      <w:gridCol w:w="2826"/>
    </w:tblGrid>
    <w:tr w:rsidR="006049A0" w:rsidRPr="00380C77" w14:paraId="7BC4286A" w14:textId="77777777" w:rsidTr="00F16FA9">
      <w:tc>
        <w:tcPr>
          <w:tcW w:w="4363" w:type="dxa"/>
        </w:tcPr>
        <w:p w14:paraId="6C00D046" w14:textId="77777777" w:rsidR="006049A0" w:rsidRPr="00380C77" w:rsidRDefault="006049A0" w:rsidP="006049A0">
          <w:pPr>
            <w:pStyle w:val="Header"/>
            <w:rPr>
              <w:rFonts w:cs="Tahoma"/>
            </w:rPr>
          </w:pPr>
        </w:p>
      </w:tc>
      <w:tc>
        <w:tcPr>
          <w:tcW w:w="2558" w:type="dxa"/>
        </w:tcPr>
        <w:p w14:paraId="7643072F" w14:textId="77777777" w:rsidR="006049A0" w:rsidRPr="00380C77" w:rsidRDefault="006049A0" w:rsidP="006049A0">
          <w:pPr>
            <w:pStyle w:val="Header"/>
            <w:tabs>
              <w:tab w:val="left" w:pos="225"/>
            </w:tabs>
            <w:rPr>
              <w:rFonts w:cs="Tahoma"/>
            </w:rPr>
          </w:pPr>
          <w:r>
            <w:t xml:space="preserve"> </w:t>
          </w:r>
        </w:p>
      </w:tc>
      <w:tc>
        <w:tcPr>
          <w:tcW w:w="2826" w:type="dxa"/>
        </w:tcPr>
        <w:p w14:paraId="04779CB9" w14:textId="77777777" w:rsidR="006049A0" w:rsidRPr="00380C77" w:rsidRDefault="006049A0" w:rsidP="006049A0">
          <w:pPr>
            <w:pStyle w:val="Header"/>
            <w:jc w:val="right"/>
            <w:rPr>
              <w:rFonts w:cs="Tahoma"/>
            </w:rPr>
          </w:pPr>
          <w:r w:rsidRPr="00380C77">
            <w:rPr>
              <w:rFonts w:cs="Tahoma"/>
              <w:b/>
              <w:noProof/>
              <w:color w:val="000000"/>
              <w:sz w:val="36"/>
              <w:szCs w:val="36"/>
            </w:rPr>
            <w:drawing>
              <wp:inline distT="0" distB="0" distL="0" distR="0" wp14:anchorId="2F4F6817" wp14:editId="1458FE52">
                <wp:extent cx="1439186" cy="430191"/>
                <wp:effectExtent l="0" t="0" r="0" b="8255"/>
                <wp:docPr id="6" name="Picture 6" descr="Logo_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186" cy="430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07038" w14:textId="77777777" w:rsidR="006049A0" w:rsidRDefault="006049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A1"/>
    <w:rsid w:val="00225309"/>
    <w:rsid w:val="002D0AA4"/>
    <w:rsid w:val="00321066"/>
    <w:rsid w:val="006049A0"/>
    <w:rsid w:val="009E359F"/>
    <w:rsid w:val="00A57551"/>
    <w:rsid w:val="00C93057"/>
    <w:rsid w:val="00CD3DA1"/>
    <w:rsid w:val="00D656F9"/>
    <w:rsid w:val="00D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EDD09"/>
  <w15:chartTrackingRefBased/>
  <w15:docId w15:val="{366509EE-A08C-4A9A-852F-50B8E1E0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-PVO-glava"/>
    <w:basedOn w:val="Normal"/>
    <w:link w:val="HeaderChar"/>
    <w:unhideWhenUsed/>
    <w:rsid w:val="0022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E-PVO-glava Char"/>
    <w:basedOn w:val="DefaultParagraphFont"/>
    <w:link w:val="Header"/>
    <w:rsid w:val="00225309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22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09"/>
    <w:rPr>
      <w:lang w:val="sl-SI"/>
    </w:rPr>
  </w:style>
  <w:style w:type="table" w:styleId="TableGrid">
    <w:name w:val="Table Grid"/>
    <w:basedOn w:val="TableNormal"/>
    <w:rsid w:val="00604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Buzuk Mario</dc:creator>
  <cp:keywords/>
  <dc:description/>
  <cp:lastModifiedBy>Kocjančič Goran</cp:lastModifiedBy>
  <cp:revision>4</cp:revision>
  <dcterms:created xsi:type="dcterms:W3CDTF">2020-05-26T07:26:00Z</dcterms:created>
  <dcterms:modified xsi:type="dcterms:W3CDTF">2020-05-26T07:34:00Z</dcterms:modified>
</cp:coreProperties>
</file>