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B208D" w14:textId="300605BB" w:rsidR="00D07363" w:rsidRPr="0065611C" w:rsidRDefault="00D07363" w:rsidP="00A12C02">
      <w:pPr>
        <w:pStyle w:val="Naslov3"/>
        <w:rPr>
          <w:rStyle w:val="Hiperpovezava"/>
          <w:rFonts w:cs="Arial"/>
          <w:bCs/>
          <w:color w:val="auto"/>
          <w:sz w:val="28"/>
          <w:szCs w:val="28"/>
          <w:u w:val="none"/>
        </w:rPr>
      </w:pPr>
      <w:bookmarkStart w:id="0" w:name="_Toc158721099"/>
      <w:bookmarkStart w:id="1" w:name="_Toc160205516"/>
      <w:bookmarkStart w:id="2" w:name="_Toc160207751"/>
      <w:bookmarkStart w:id="3" w:name="_Toc201719773"/>
      <w:r w:rsidRPr="0065611C">
        <w:rPr>
          <w:rStyle w:val="Hiperpovezava"/>
          <w:rFonts w:cs="Arial"/>
          <w:bCs/>
          <w:color w:val="auto"/>
          <w:sz w:val="28"/>
          <w:szCs w:val="28"/>
          <w:u w:val="none"/>
        </w:rPr>
        <w:t>TEHNIČNO POROČILO</w:t>
      </w:r>
      <w:bookmarkEnd w:id="0"/>
      <w:bookmarkEnd w:id="1"/>
      <w:bookmarkEnd w:id="2"/>
      <w:bookmarkEnd w:id="3"/>
    </w:p>
    <w:p w14:paraId="462CC46C" w14:textId="77777777" w:rsidR="00B5640F" w:rsidRPr="0065611C" w:rsidRDefault="00B5640F" w:rsidP="00BF03F7">
      <w:pPr>
        <w:rPr>
          <w:rFonts w:cs="Arial"/>
          <w:sz w:val="24"/>
          <w:szCs w:val="24"/>
        </w:rPr>
      </w:pPr>
    </w:p>
    <w:p w14:paraId="3E783F2C" w14:textId="77777777" w:rsidR="00B5640F" w:rsidRPr="0065611C" w:rsidRDefault="00D145D3" w:rsidP="007F37F6">
      <w:pPr>
        <w:pStyle w:val="Naslov4"/>
        <w:rPr>
          <w:rFonts w:cs="Arial"/>
        </w:rPr>
      </w:pPr>
      <w:bookmarkStart w:id="4" w:name="_Toc201719774"/>
      <w:r w:rsidRPr="0065611C">
        <w:rPr>
          <w:rFonts w:cs="Arial"/>
        </w:rPr>
        <w:t>Uvod</w:t>
      </w:r>
      <w:bookmarkEnd w:id="4"/>
    </w:p>
    <w:p w14:paraId="261C4FF4" w14:textId="77777777" w:rsidR="004664D2" w:rsidRPr="0065611C" w:rsidRDefault="004664D2" w:rsidP="00BF03F7">
      <w:pPr>
        <w:rPr>
          <w:rFonts w:cs="Arial"/>
          <w:sz w:val="24"/>
          <w:szCs w:val="24"/>
        </w:rPr>
      </w:pPr>
    </w:p>
    <w:p w14:paraId="1A04F31D" w14:textId="77777777" w:rsidR="00F145CA" w:rsidRDefault="00D145D3" w:rsidP="00D145D3">
      <w:r w:rsidRPr="0065611C">
        <w:t xml:space="preserve">Načrt električnih instalacij in električne opreme </w:t>
      </w:r>
      <w:r w:rsidR="00F145CA">
        <w:t>obravnava</w:t>
      </w:r>
      <w:r w:rsidRPr="0065611C">
        <w:t xml:space="preserve"> </w:t>
      </w:r>
      <w:r w:rsidR="000D5847">
        <w:t>gradnjo</w:t>
      </w:r>
      <w:r w:rsidR="00F145CA">
        <w:t xml:space="preserve"> protihrupne stene in </w:t>
      </w:r>
      <w:r w:rsidR="000D5847">
        <w:t xml:space="preserve"> nadstrešnice</w:t>
      </w:r>
      <w:r w:rsidR="00F145CA">
        <w:t xml:space="preserve">, </w:t>
      </w:r>
      <w:r w:rsidRPr="0065611C">
        <w:t xml:space="preserve">za investitorja: LUKA KOPER d.d., </w:t>
      </w:r>
      <w:r w:rsidR="00F145CA">
        <w:t>Vojkovo nabrežje 38, 6000 Koper.</w:t>
      </w:r>
    </w:p>
    <w:p w14:paraId="27341CBB" w14:textId="16ADEC7F" w:rsidR="00D145D3" w:rsidRPr="0065611C" w:rsidRDefault="00D145D3" w:rsidP="00D145D3">
      <w:r w:rsidRPr="0065611C">
        <w:t xml:space="preserve">Pri projektiranju so bili upoštevani tehnični predpisi in normativi veljavni v Republiki Sloveniji. </w:t>
      </w:r>
    </w:p>
    <w:p w14:paraId="153F0AA7" w14:textId="77777777" w:rsidR="00D145D3" w:rsidRPr="0065611C" w:rsidRDefault="00D145D3" w:rsidP="00D145D3"/>
    <w:p w14:paraId="2E885E8B" w14:textId="77777777" w:rsidR="00D145D3" w:rsidRPr="0065611C" w:rsidRDefault="00D145D3" w:rsidP="00D145D3">
      <w:pPr>
        <w:ind w:right="-1"/>
        <w:rPr>
          <w:rFonts w:cs="Tahoma"/>
          <w:b/>
          <w:i/>
        </w:rPr>
      </w:pPr>
      <w:r w:rsidRPr="0065611C">
        <w:rPr>
          <w:rFonts w:cs="Tahoma"/>
          <w:b/>
          <w:i/>
        </w:rPr>
        <w:t>Uporabljena literatura:</w:t>
      </w:r>
    </w:p>
    <w:p w14:paraId="409FC4FA" w14:textId="77777777" w:rsidR="00D145D3" w:rsidRPr="0065611C" w:rsidRDefault="00D145D3" w:rsidP="00AA05CC">
      <w:pPr>
        <w:numPr>
          <w:ilvl w:val="0"/>
          <w:numId w:val="5"/>
        </w:numPr>
        <w:overflowPunct/>
        <w:autoSpaceDE/>
        <w:autoSpaceDN/>
        <w:adjustRightInd/>
        <w:ind w:left="567" w:hanging="425"/>
        <w:textAlignment w:val="auto"/>
      </w:pPr>
      <w:r w:rsidRPr="0065611C">
        <w:t>Nizkonapetostne električne instalacije in zaščita pred strelo, Mitja Vidmar, Boris Žitnik,</w:t>
      </w:r>
    </w:p>
    <w:p w14:paraId="4C54736D" w14:textId="77777777" w:rsidR="00D145D3" w:rsidRPr="0065611C" w:rsidRDefault="00D145D3" w:rsidP="00AA05CC">
      <w:pPr>
        <w:numPr>
          <w:ilvl w:val="0"/>
          <w:numId w:val="5"/>
        </w:numPr>
        <w:overflowPunct/>
        <w:autoSpaceDE/>
        <w:autoSpaceDN/>
        <w:adjustRightInd/>
        <w:ind w:left="567" w:hanging="425"/>
        <w:textAlignment w:val="auto"/>
      </w:pPr>
      <w:r w:rsidRPr="0065611C">
        <w:t>Električne instalacije (Električne instalacije zgradb skladno z družino standardov SIST HD 60364), Ivan Ravnikar,</w:t>
      </w:r>
    </w:p>
    <w:p w14:paraId="5EDCF6CF" w14:textId="77777777" w:rsidR="00D145D3" w:rsidRPr="0065611C" w:rsidRDefault="00D145D3" w:rsidP="00AA05CC">
      <w:pPr>
        <w:numPr>
          <w:ilvl w:val="0"/>
          <w:numId w:val="5"/>
        </w:numPr>
        <w:overflowPunct/>
        <w:autoSpaceDE/>
        <w:autoSpaceDN/>
        <w:adjustRightInd/>
        <w:ind w:left="567" w:hanging="425"/>
        <w:textAlignment w:val="auto"/>
      </w:pPr>
      <w:r w:rsidRPr="0065611C">
        <w:t>Sistemi zaščite pred strelo in prenapetostmi, Boris Žitnik, Dean ogrizek, Maks Babuder, Mitja Vidmar, Peter Kaube,</w:t>
      </w:r>
    </w:p>
    <w:p w14:paraId="5DF557B6" w14:textId="77777777" w:rsidR="00D145D3" w:rsidRPr="0065611C" w:rsidRDefault="004633BA" w:rsidP="00AA05CC">
      <w:pPr>
        <w:numPr>
          <w:ilvl w:val="0"/>
          <w:numId w:val="5"/>
        </w:numPr>
        <w:overflowPunct/>
        <w:autoSpaceDE/>
        <w:autoSpaceDN/>
        <w:adjustRightInd/>
        <w:ind w:left="567" w:hanging="425"/>
        <w:textAlignment w:val="auto"/>
      </w:pPr>
      <w:r>
        <w:t xml:space="preserve">Katalog kablov </w:t>
      </w:r>
      <w:proofErr w:type="spellStart"/>
      <w:r>
        <w:t>Kapis</w:t>
      </w:r>
      <w:proofErr w:type="spellEnd"/>
      <w:r>
        <w:t>.</w:t>
      </w:r>
    </w:p>
    <w:p w14:paraId="2832CC44" w14:textId="77777777" w:rsidR="00D145D3" w:rsidRPr="0065611C" w:rsidRDefault="00D145D3" w:rsidP="00D145D3">
      <w:pPr>
        <w:ind w:left="142"/>
      </w:pPr>
    </w:p>
    <w:p w14:paraId="3FD31CCD" w14:textId="77777777" w:rsidR="00D145D3" w:rsidRPr="0065611C" w:rsidRDefault="00D145D3" w:rsidP="00D145D3">
      <w:pPr>
        <w:ind w:right="-1"/>
        <w:rPr>
          <w:rFonts w:cs="Tahoma"/>
          <w:b/>
          <w:i/>
        </w:rPr>
      </w:pPr>
      <w:r w:rsidRPr="0065611C">
        <w:rPr>
          <w:rFonts w:cs="Tahoma"/>
          <w:b/>
          <w:i/>
        </w:rPr>
        <w:t>Uporabljeni predpisi:</w:t>
      </w:r>
    </w:p>
    <w:p w14:paraId="2104C4FC" w14:textId="119B3E1D" w:rsidR="00D145D3" w:rsidRPr="0065611C" w:rsidRDefault="00E46B79" w:rsidP="00AA05CC">
      <w:pPr>
        <w:numPr>
          <w:ilvl w:val="0"/>
          <w:numId w:val="5"/>
        </w:numPr>
        <w:overflowPunct/>
        <w:autoSpaceDE/>
        <w:autoSpaceDN/>
        <w:adjustRightInd/>
        <w:ind w:left="567" w:hanging="425"/>
        <w:textAlignment w:val="auto"/>
      </w:pPr>
      <w:r>
        <w:t>Gradbeni z</w:t>
      </w:r>
      <w:r w:rsidR="00D145D3" w:rsidRPr="0065611C">
        <w:t xml:space="preserve">akon (Uradni list RS: št. </w:t>
      </w:r>
      <w:r>
        <w:t>61</w:t>
      </w:r>
      <w:r w:rsidR="00D145D3" w:rsidRPr="0065611C">
        <w:t>/</w:t>
      </w:r>
      <w:r>
        <w:t>17</w:t>
      </w:r>
      <w:r w:rsidR="00D145D3" w:rsidRPr="0065611C">
        <w:t>),</w:t>
      </w:r>
    </w:p>
    <w:p w14:paraId="4F05A939" w14:textId="77777777" w:rsidR="00D145D3" w:rsidRPr="0065611C" w:rsidRDefault="00D145D3" w:rsidP="00AA05CC">
      <w:pPr>
        <w:numPr>
          <w:ilvl w:val="0"/>
          <w:numId w:val="5"/>
        </w:numPr>
        <w:overflowPunct/>
        <w:autoSpaceDE/>
        <w:autoSpaceDN/>
        <w:adjustRightInd/>
        <w:ind w:left="567" w:hanging="425"/>
        <w:jc w:val="left"/>
        <w:textAlignment w:val="auto"/>
      </w:pPr>
      <w:r w:rsidRPr="0065611C">
        <w:t>Pravilnik o zaščiti stavb pred delovanjem strele (Uradni list RS, št. 28/09), Pravilnik o spremembi Pravilnika o zaščiti stavb pred delovanjem strele (Uradni list RS, št. 2/2012),</w:t>
      </w:r>
    </w:p>
    <w:p w14:paraId="2739D9F5" w14:textId="77777777" w:rsidR="00D145D3" w:rsidRPr="0065611C" w:rsidRDefault="00D145D3" w:rsidP="00AA05CC">
      <w:pPr>
        <w:numPr>
          <w:ilvl w:val="0"/>
          <w:numId w:val="5"/>
        </w:numPr>
        <w:overflowPunct/>
        <w:autoSpaceDE/>
        <w:autoSpaceDN/>
        <w:adjustRightInd/>
        <w:ind w:left="567" w:hanging="425"/>
        <w:jc w:val="left"/>
        <w:textAlignment w:val="auto"/>
      </w:pPr>
      <w:r w:rsidRPr="0065611C">
        <w:t>Pravilnik o zahtevah za nizkonapetostne električne inštalacije v stavbah (Uradni list RS, št. 41/09), Pravilnik o spremembi pravilnika o zahtevah za nizkonapetostne električne inštalacije v stavbah (Uradni list RS, št. 2/2012)</w:t>
      </w:r>
      <w:r w:rsidR="00F95CBE">
        <w:t>.</w:t>
      </w:r>
    </w:p>
    <w:p w14:paraId="716B5535" w14:textId="77777777" w:rsidR="00D145D3" w:rsidRPr="0065611C" w:rsidRDefault="00D145D3" w:rsidP="00D145D3">
      <w:pPr>
        <w:ind w:left="142"/>
      </w:pPr>
    </w:p>
    <w:p w14:paraId="3DB0BDDA" w14:textId="77777777" w:rsidR="00D145D3" w:rsidRPr="0065611C" w:rsidRDefault="00D145D3" w:rsidP="00D145D3">
      <w:pPr>
        <w:ind w:right="-1"/>
        <w:rPr>
          <w:rFonts w:cs="Tahoma"/>
          <w:b/>
          <w:i/>
        </w:rPr>
      </w:pPr>
      <w:r w:rsidRPr="0065611C">
        <w:rPr>
          <w:rFonts w:cs="Tahoma"/>
          <w:b/>
          <w:i/>
        </w:rPr>
        <w:t>Uporabljene tehnične smernice:</w:t>
      </w:r>
    </w:p>
    <w:p w14:paraId="407027BE" w14:textId="77777777" w:rsidR="00D145D3" w:rsidRPr="0065611C" w:rsidRDefault="00D145D3" w:rsidP="00AA05CC">
      <w:pPr>
        <w:numPr>
          <w:ilvl w:val="0"/>
          <w:numId w:val="5"/>
        </w:numPr>
        <w:overflowPunct/>
        <w:autoSpaceDE/>
        <w:autoSpaceDN/>
        <w:adjustRightInd/>
        <w:ind w:left="567" w:hanging="425"/>
        <w:textAlignment w:val="auto"/>
      </w:pPr>
      <w:r w:rsidRPr="0065611C">
        <w:t>Tehnična smernica TSG-N-002:2013, Nizkonapetostne električne inštalacije,</w:t>
      </w:r>
    </w:p>
    <w:p w14:paraId="29B16BCE" w14:textId="77777777" w:rsidR="00D145D3" w:rsidRPr="0065611C" w:rsidRDefault="00D145D3" w:rsidP="00AA05CC">
      <w:pPr>
        <w:numPr>
          <w:ilvl w:val="0"/>
          <w:numId w:val="5"/>
        </w:numPr>
        <w:overflowPunct/>
        <w:autoSpaceDE/>
        <w:autoSpaceDN/>
        <w:adjustRightInd/>
        <w:ind w:left="567" w:hanging="425"/>
        <w:textAlignment w:val="auto"/>
      </w:pPr>
      <w:r w:rsidRPr="0065611C">
        <w:t>Tehnična smernica TSG-N-003:2013, Zaščita pred delovanjem strele.</w:t>
      </w:r>
    </w:p>
    <w:p w14:paraId="16819821" w14:textId="77777777" w:rsidR="00D145D3" w:rsidRPr="0065611C" w:rsidRDefault="00D145D3" w:rsidP="00D145D3">
      <w:pPr>
        <w:ind w:left="142"/>
        <w:rPr>
          <w:rFonts w:ascii="Arial Narrow" w:hAnsi="Arial Narrow"/>
          <w:sz w:val="24"/>
        </w:rPr>
      </w:pPr>
    </w:p>
    <w:p w14:paraId="04B5D8BF" w14:textId="77777777" w:rsidR="00D145D3" w:rsidRPr="0065611C" w:rsidRDefault="00D145D3" w:rsidP="00D145D3">
      <w:pPr>
        <w:ind w:right="-1"/>
        <w:rPr>
          <w:rFonts w:cs="Tahoma"/>
          <w:b/>
          <w:i/>
        </w:rPr>
      </w:pPr>
      <w:r w:rsidRPr="0065611C">
        <w:rPr>
          <w:rFonts w:cs="Tahoma"/>
          <w:b/>
          <w:i/>
        </w:rPr>
        <w:t>Projektna dokumentacija je izdelana skladno s:</w:t>
      </w:r>
    </w:p>
    <w:p w14:paraId="4F48D80D" w14:textId="77777777" w:rsidR="00D145D3" w:rsidRPr="0065611C" w:rsidRDefault="00D145D3" w:rsidP="00D145D3">
      <w:pPr>
        <w:shd w:val="clear" w:color="auto" w:fill="FFFFFF"/>
        <w:spacing w:before="120" w:line="254" w:lineRule="exact"/>
        <w:ind w:left="11" w:right="-1"/>
      </w:pPr>
      <w:r w:rsidRPr="0065611C">
        <w:rPr>
          <w:b/>
        </w:rPr>
        <w:t>Pravilnikom o zahtevah za NN električne instalacije v stavbah (ur.l. 41/09)</w:t>
      </w:r>
      <w:r w:rsidRPr="0065611C">
        <w:t>, ki v 13. členu zahtevana navedbo predpisov po kateri se projektira objekt. Objekt se torej projektira po 7. členu omenjenega pravilnika, to je z uporabo tehnične smernice TSG-N-002:2013.</w:t>
      </w:r>
    </w:p>
    <w:p w14:paraId="38953B32" w14:textId="77777777" w:rsidR="00D145D3" w:rsidRPr="0065611C" w:rsidRDefault="00D145D3" w:rsidP="00D145D3">
      <w:pPr>
        <w:shd w:val="clear" w:color="auto" w:fill="FFFFFF"/>
        <w:spacing w:before="120" w:line="254" w:lineRule="exact"/>
        <w:ind w:left="11" w:right="-1"/>
      </w:pPr>
      <w:r w:rsidRPr="0065611C">
        <w:t xml:space="preserve">ter </w:t>
      </w:r>
      <w:r w:rsidRPr="0065611C">
        <w:rPr>
          <w:b/>
        </w:rPr>
        <w:t>Pravilnikom o zaščiti stavb pred delovanjem strele (ur.l. 28/09)</w:t>
      </w:r>
      <w:r w:rsidRPr="0065611C">
        <w:t>, ki v 11. členu zahteva navedbo predpisov po kateri se projektira objekt. Objekt se torej projektira po 5. členu omenjenega pravilnika, to je z uporabo tehnične smernice TSG-N-003:2013.</w:t>
      </w:r>
    </w:p>
    <w:p w14:paraId="500CCA26" w14:textId="77777777" w:rsidR="00D145D3" w:rsidRPr="0065611C" w:rsidRDefault="00D145D3" w:rsidP="00D145D3">
      <w:pPr>
        <w:pStyle w:val="tehninoporoilo"/>
        <w:rPr>
          <w:rFonts w:ascii="Tahoma" w:hAnsi="Tahoma"/>
          <w:bCs w:val="0"/>
          <w:snapToGrid/>
          <w:sz w:val="20"/>
        </w:rPr>
      </w:pPr>
    </w:p>
    <w:p w14:paraId="15B3FD9B" w14:textId="77777777" w:rsidR="00D145D3" w:rsidRPr="0065611C" w:rsidRDefault="00D145D3" w:rsidP="00D145D3">
      <w:r w:rsidRPr="0065611C">
        <w:t>Načrtovanje, konstrukcija, materiali, izdelava, montaža in testiranje vseh del in dobav v okviru tega načrta ustrezati veljavnim pravilnikom in standardom. Za ta načrt veljajo standardi, ki so navedeni v uporabljenih tehničnih smernicah. Če v kakšnem ali kakšnih primerih standard ni naveden, potem je treba nadzorniku predložiti v potrditev ustrezen mednarodni standard. Kot potrjeni standardi za dela veljajo standardne publikacije naslednjih organizacij:</w:t>
      </w:r>
    </w:p>
    <w:p w14:paraId="3514E911" w14:textId="77777777" w:rsidR="00D145D3" w:rsidRPr="0065611C" w:rsidRDefault="00D145D3" w:rsidP="00AA05CC">
      <w:pPr>
        <w:numPr>
          <w:ilvl w:val="0"/>
          <w:numId w:val="5"/>
        </w:numPr>
        <w:overflowPunct/>
        <w:autoSpaceDE/>
        <w:autoSpaceDN/>
        <w:adjustRightInd/>
        <w:ind w:left="567" w:hanging="425"/>
        <w:textAlignment w:val="auto"/>
      </w:pPr>
      <w:r w:rsidRPr="0065611C">
        <w:t>IEC - International Electrotechical Commission - mednarodna elektrotehniška komisija,</w:t>
      </w:r>
    </w:p>
    <w:p w14:paraId="295676CA" w14:textId="77777777" w:rsidR="00F145CA" w:rsidRDefault="00D145D3" w:rsidP="00AA05CC">
      <w:pPr>
        <w:numPr>
          <w:ilvl w:val="0"/>
          <w:numId w:val="5"/>
        </w:numPr>
        <w:overflowPunct/>
        <w:autoSpaceDE/>
        <w:autoSpaceDN/>
        <w:adjustRightInd/>
        <w:ind w:left="567" w:hanging="425"/>
        <w:textAlignment w:val="auto"/>
      </w:pPr>
      <w:r w:rsidRPr="0065611C">
        <w:t>ISO - International Standardization Organization – mednarodna organizacija za</w:t>
      </w:r>
    </w:p>
    <w:p w14:paraId="7E3E0F22" w14:textId="3323D359" w:rsidR="00D145D3" w:rsidRPr="0065611C" w:rsidRDefault="00F145CA" w:rsidP="00F145CA">
      <w:pPr>
        <w:overflowPunct/>
        <w:autoSpaceDE/>
        <w:autoSpaceDN/>
        <w:adjustRightInd/>
        <w:ind w:left="567"/>
        <w:textAlignment w:val="auto"/>
      </w:pPr>
      <w:r>
        <w:t xml:space="preserve">         </w:t>
      </w:r>
      <w:r w:rsidR="00D145D3" w:rsidRPr="0065611C">
        <w:t xml:space="preserve"> standardizacijo</w:t>
      </w:r>
    </w:p>
    <w:p w14:paraId="2DD78303" w14:textId="77777777" w:rsidR="00D145D3" w:rsidRPr="0065611C" w:rsidRDefault="00D145D3" w:rsidP="00AA05CC">
      <w:pPr>
        <w:numPr>
          <w:ilvl w:val="0"/>
          <w:numId w:val="5"/>
        </w:numPr>
        <w:overflowPunct/>
        <w:autoSpaceDE/>
        <w:autoSpaceDN/>
        <w:adjustRightInd/>
        <w:ind w:left="567" w:hanging="425"/>
        <w:textAlignment w:val="auto"/>
      </w:pPr>
      <w:r w:rsidRPr="0065611C">
        <w:t>EN - Evropski standardi,</w:t>
      </w:r>
    </w:p>
    <w:p w14:paraId="3FC9E714" w14:textId="77777777" w:rsidR="00D145D3" w:rsidRPr="0065611C" w:rsidRDefault="00D145D3" w:rsidP="00AA05CC">
      <w:pPr>
        <w:numPr>
          <w:ilvl w:val="0"/>
          <w:numId w:val="5"/>
        </w:numPr>
        <w:overflowPunct/>
        <w:autoSpaceDE/>
        <w:autoSpaceDN/>
        <w:adjustRightInd/>
        <w:ind w:left="567" w:hanging="425"/>
        <w:textAlignment w:val="auto"/>
      </w:pPr>
      <w:r w:rsidRPr="0065611C">
        <w:t>DIN - Nemške industrijske norme,</w:t>
      </w:r>
    </w:p>
    <w:p w14:paraId="3FB2ADB4" w14:textId="77777777" w:rsidR="00D145D3" w:rsidRPr="0065611C" w:rsidRDefault="00D145D3" w:rsidP="00AA05CC">
      <w:pPr>
        <w:numPr>
          <w:ilvl w:val="0"/>
          <w:numId w:val="5"/>
        </w:numPr>
        <w:overflowPunct/>
        <w:autoSpaceDE/>
        <w:autoSpaceDN/>
        <w:adjustRightInd/>
        <w:ind w:left="567" w:hanging="425"/>
        <w:textAlignment w:val="auto"/>
      </w:pPr>
      <w:r w:rsidRPr="0065611C">
        <w:t>VDE - Nemška elektrotehniška komisija.</w:t>
      </w:r>
    </w:p>
    <w:p w14:paraId="44BE9826" w14:textId="77777777" w:rsidR="00C55149" w:rsidRPr="0065611C" w:rsidRDefault="00C55149" w:rsidP="00D145D3"/>
    <w:p w14:paraId="5EDFC7C3" w14:textId="77777777" w:rsidR="00D145D3" w:rsidRPr="0065611C" w:rsidRDefault="00D145D3" w:rsidP="00D145D3">
      <w:r w:rsidRPr="0065611C">
        <w:t>Za posebno uporabo so sprejemljivi tudi drugi potrjeni standardi in priporočila mednarodnih organizacij za standardizacijo, pod pogojem, da nudijo enako ali višjo stopnjo kvalitete, kakor zgoraj našteti.</w:t>
      </w:r>
    </w:p>
    <w:p w14:paraId="49FF7B80" w14:textId="77777777" w:rsidR="00D145D3" w:rsidRPr="0065611C" w:rsidRDefault="00D145D3" w:rsidP="00D145D3">
      <w:r w:rsidRPr="0065611C">
        <w:t>Izvajalec je dolžan uporabiti material in opremo navedeno v projektu oziroma enakih karakteristik in kvalitete. Za vsa odstopanja od projekta v materialu ali tehnični izvedbi je potrebno soglasje nadzornega organa in projektanta. Spremembe je izvajalec dolžan vnesti v izvod projekta, ki bo služil za izdelavo projekta izvedenih del.</w:t>
      </w:r>
    </w:p>
    <w:p w14:paraId="33C930FA" w14:textId="77777777" w:rsidR="003D5C71" w:rsidRPr="0065611C" w:rsidRDefault="003D5C71" w:rsidP="003D5C71">
      <w:pPr>
        <w:pStyle w:val="Navaden-zamik"/>
      </w:pPr>
    </w:p>
    <w:p w14:paraId="4868B0B3" w14:textId="77777777" w:rsidR="00F12572" w:rsidRPr="0065611C" w:rsidRDefault="003D5C71" w:rsidP="003D5C71">
      <w:pPr>
        <w:pStyle w:val="Naslov4"/>
        <w:rPr>
          <w:rFonts w:cs="Arial"/>
        </w:rPr>
      </w:pPr>
      <w:r w:rsidRPr="0065611C">
        <w:rPr>
          <w:rFonts w:cs="Arial"/>
        </w:rPr>
        <w:t>Elektroenergetsko napajanje – NN priključki</w:t>
      </w:r>
    </w:p>
    <w:p w14:paraId="734FA09C" w14:textId="77777777" w:rsidR="003D5C71" w:rsidRPr="0065611C" w:rsidRDefault="003D5C71" w:rsidP="003D5C71">
      <w:pPr>
        <w:pStyle w:val="Navaden-zamik"/>
      </w:pPr>
    </w:p>
    <w:p w14:paraId="09493082" w14:textId="04F32307" w:rsidR="006B4824" w:rsidRDefault="006B4824" w:rsidP="003D5C71">
      <w:r>
        <w:t>Električna instalacija nadstrešnice se bo napajala iz</w:t>
      </w:r>
      <w:r w:rsidRPr="006B4824">
        <w:rPr>
          <w:szCs w:val="22"/>
        </w:rPr>
        <w:t xml:space="preserve"> </w:t>
      </w:r>
      <w:r>
        <w:rPr>
          <w:szCs w:val="22"/>
        </w:rPr>
        <w:t>razdelilnika SB-nad , ta pa iz vozlišča R-GL, katero se nahaja v sosednjem objektu.</w:t>
      </w:r>
    </w:p>
    <w:p w14:paraId="50D17BDA" w14:textId="4E05F6B9" w:rsidR="003D5C71" w:rsidRDefault="003D5C71" w:rsidP="003D5C71">
      <w:r w:rsidRPr="002E4458">
        <w:t>Elektroenergetski parametri NN napajalnega razvoda</w:t>
      </w:r>
      <w:r w:rsidR="006B4824">
        <w:t xml:space="preserve"> nadstrešnice, </w:t>
      </w:r>
      <w:r w:rsidRPr="002E4458">
        <w:t xml:space="preserve">so  naslednji: </w:t>
      </w:r>
    </w:p>
    <w:p w14:paraId="5704DFA8" w14:textId="77777777" w:rsidR="00906D20" w:rsidRDefault="00906D20" w:rsidP="003D5C71"/>
    <w:p w14:paraId="71051A21" w14:textId="7D23B24F" w:rsidR="00906D20" w:rsidRDefault="00906D20" w:rsidP="003D5C71">
      <w:proofErr w:type="spellStart"/>
      <w:r>
        <w:t>Pko</w:t>
      </w:r>
      <w:proofErr w:type="spellEnd"/>
      <w:r>
        <w:t xml:space="preserve"> = 4,6 kW</w:t>
      </w:r>
    </w:p>
    <w:p w14:paraId="6BC8459E" w14:textId="0C69EFAB" w:rsidR="00906D20" w:rsidRDefault="00906D20" w:rsidP="003D5C71">
      <w:r>
        <w:t>Napajalni kabel: NYY-J 5x10 mm2</w:t>
      </w:r>
    </w:p>
    <w:p w14:paraId="5D7C80E6" w14:textId="571C2D1D" w:rsidR="00906D20" w:rsidRPr="002E4458" w:rsidRDefault="00906D20" w:rsidP="003D5C71">
      <w:r>
        <w:t>Napajalna varovalka: 3 x 35A</w:t>
      </w:r>
    </w:p>
    <w:p w14:paraId="7D40E7C6" w14:textId="3392BE59" w:rsidR="003D5C71" w:rsidRDefault="003D5C71" w:rsidP="003D5C71">
      <w:pPr>
        <w:rPr>
          <w:szCs w:val="22"/>
        </w:rPr>
      </w:pPr>
      <w:r w:rsidRPr="0065611C">
        <w:rPr>
          <w:szCs w:val="22"/>
        </w:rPr>
        <w:t>Predvideni sistem</w:t>
      </w:r>
      <w:r w:rsidR="00906D20">
        <w:rPr>
          <w:szCs w:val="22"/>
        </w:rPr>
        <w:t xml:space="preserve"> napajanja je  TN-</w:t>
      </w:r>
      <w:r w:rsidRPr="0065611C">
        <w:rPr>
          <w:szCs w:val="22"/>
        </w:rPr>
        <w:t>S.</w:t>
      </w:r>
    </w:p>
    <w:p w14:paraId="7CA80222" w14:textId="77777777" w:rsidR="006B4824" w:rsidRDefault="006B4824" w:rsidP="003D5C71">
      <w:pPr>
        <w:rPr>
          <w:szCs w:val="22"/>
        </w:rPr>
      </w:pPr>
    </w:p>
    <w:p w14:paraId="0A8B3992" w14:textId="4DB039D8" w:rsidR="00F12572" w:rsidRPr="0065611C" w:rsidRDefault="006B4824" w:rsidP="005A64A3">
      <w:pPr>
        <w:pStyle w:val="Naslov4"/>
        <w:rPr>
          <w:rFonts w:cs="Arial"/>
        </w:rPr>
      </w:pPr>
      <w:r>
        <w:rPr>
          <w:rFonts w:cs="Arial"/>
        </w:rPr>
        <w:t>Razdelilnik</w:t>
      </w:r>
    </w:p>
    <w:p w14:paraId="1A2C5AFA" w14:textId="77777777" w:rsidR="00F12572" w:rsidRPr="0065611C" w:rsidRDefault="00F12572" w:rsidP="00F12572">
      <w:pPr>
        <w:rPr>
          <w:szCs w:val="22"/>
        </w:rPr>
      </w:pPr>
    </w:p>
    <w:p w14:paraId="60731A0A" w14:textId="2C3B8F36" w:rsidR="001C73B7" w:rsidRPr="0065611C" w:rsidRDefault="001C73B7" w:rsidP="001C73B7">
      <w:pPr>
        <w:rPr>
          <w:szCs w:val="22"/>
        </w:rPr>
      </w:pPr>
      <w:r w:rsidRPr="0065611C">
        <w:rPr>
          <w:szCs w:val="22"/>
        </w:rPr>
        <w:t>Za potrebe napajanja novih porabnikov</w:t>
      </w:r>
      <w:r w:rsidR="005E0C62">
        <w:rPr>
          <w:szCs w:val="22"/>
        </w:rPr>
        <w:t xml:space="preserve"> nadstrešnice</w:t>
      </w:r>
      <w:r w:rsidRPr="0065611C">
        <w:rPr>
          <w:szCs w:val="22"/>
        </w:rPr>
        <w:t xml:space="preserve">, </w:t>
      </w:r>
      <w:r w:rsidR="005E0C62">
        <w:rPr>
          <w:szCs w:val="22"/>
        </w:rPr>
        <w:t>je</w:t>
      </w:r>
      <w:r w:rsidRPr="0065611C">
        <w:rPr>
          <w:szCs w:val="22"/>
        </w:rPr>
        <w:t xml:space="preserve"> </w:t>
      </w:r>
      <w:r w:rsidR="005E0C62">
        <w:rPr>
          <w:szCs w:val="22"/>
        </w:rPr>
        <w:t>predviden</w:t>
      </w:r>
      <w:r w:rsidRPr="0065611C">
        <w:rPr>
          <w:szCs w:val="22"/>
        </w:rPr>
        <w:t xml:space="preserve"> </w:t>
      </w:r>
      <w:r w:rsidR="005E0C62">
        <w:rPr>
          <w:szCs w:val="22"/>
        </w:rPr>
        <w:t>razdelilnik SB-nad 1.</w:t>
      </w:r>
    </w:p>
    <w:p w14:paraId="70AA88AE" w14:textId="1F589493" w:rsidR="001C73B7" w:rsidRPr="0065611C" w:rsidRDefault="001C73B7" w:rsidP="001C73B7">
      <w:pPr>
        <w:rPr>
          <w:szCs w:val="22"/>
        </w:rPr>
      </w:pPr>
      <w:r w:rsidRPr="0065611C">
        <w:rPr>
          <w:szCs w:val="22"/>
        </w:rPr>
        <w:t xml:space="preserve">V </w:t>
      </w:r>
      <w:r w:rsidR="008C3B2A">
        <w:rPr>
          <w:szCs w:val="22"/>
        </w:rPr>
        <w:t>razdelilniku</w:t>
      </w:r>
      <w:r w:rsidR="00521755" w:rsidRPr="0065611C">
        <w:rPr>
          <w:szCs w:val="22"/>
        </w:rPr>
        <w:t xml:space="preserve"> je</w:t>
      </w:r>
      <w:r w:rsidRPr="0065611C">
        <w:rPr>
          <w:szCs w:val="22"/>
        </w:rPr>
        <w:t xml:space="preserve"> predvidena vsa potrebna stikalna in varovalna oprema. Opremlj</w:t>
      </w:r>
      <w:r w:rsidR="008C3B2A">
        <w:rPr>
          <w:szCs w:val="22"/>
        </w:rPr>
        <w:t>en</w:t>
      </w:r>
      <w:r w:rsidR="00521755" w:rsidRPr="0065611C">
        <w:rPr>
          <w:szCs w:val="22"/>
        </w:rPr>
        <w:t xml:space="preserve"> </w:t>
      </w:r>
      <w:r w:rsidR="008C3B2A">
        <w:rPr>
          <w:szCs w:val="22"/>
        </w:rPr>
        <w:t>je</w:t>
      </w:r>
      <w:r w:rsidR="00521755" w:rsidRPr="0065611C">
        <w:rPr>
          <w:szCs w:val="22"/>
        </w:rPr>
        <w:t xml:space="preserve"> </w:t>
      </w:r>
      <w:r w:rsidRPr="0065611C">
        <w:rPr>
          <w:szCs w:val="22"/>
        </w:rPr>
        <w:t xml:space="preserve">z glavnim stikalom, s katerim je možno doseči brez napetostno stanje </w:t>
      </w:r>
      <w:r w:rsidR="00521755" w:rsidRPr="0065611C">
        <w:rPr>
          <w:szCs w:val="22"/>
        </w:rPr>
        <w:t>razdelilc</w:t>
      </w:r>
      <w:r w:rsidR="00507203" w:rsidRPr="0065611C">
        <w:rPr>
          <w:szCs w:val="22"/>
        </w:rPr>
        <w:t>a</w:t>
      </w:r>
      <w:r w:rsidRPr="0065611C">
        <w:rPr>
          <w:szCs w:val="22"/>
        </w:rPr>
        <w:t xml:space="preserve"> za ves razvod </w:t>
      </w:r>
      <w:r w:rsidR="006D32C0" w:rsidRPr="0065611C">
        <w:rPr>
          <w:szCs w:val="22"/>
        </w:rPr>
        <w:t>do</w:t>
      </w:r>
      <w:r w:rsidRPr="0065611C">
        <w:rPr>
          <w:szCs w:val="22"/>
        </w:rPr>
        <w:t xml:space="preserve"> porabnikov priključenih po glavnem stikalu. Vsi vgrajeni elementi v </w:t>
      </w:r>
      <w:r w:rsidR="00521755" w:rsidRPr="0065611C">
        <w:rPr>
          <w:szCs w:val="22"/>
        </w:rPr>
        <w:t xml:space="preserve">razdelilcih </w:t>
      </w:r>
      <w:r w:rsidRPr="0065611C">
        <w:rPr>
          <w:szCs w:val="22"/>
        </w:rPr>
        <w:t>morajo imeti napisno tablico, enako morajo biti označeni tudi fazni in nevtralni vodniki. Priključki le-teh morajo biti izvedeni z vijačnimi spoji. Vodniki nevtralnih in zaščitnih vodnikov morajo biti zbrani na svoji zbiralki in označeni kateremu tokokrogu pripadajo. Ti dve zbiralki se</w:t>
      </w:r>
      <w:r w:rsidR="008C3B2A">
        <w:rPr>
          <w:szCs w:val="22"/>
        </w:rPr>
        <w:t xml:space="preserve"> v sistemu TN-C</w:t>
      </w:r>
      <w:r w:rsidRPr="0065611C">
        <w:rPr>
          <w:szCs w:val="22"/>
        </w:rPr>
        <w:t xml:space="preserve"> medsebojno galvansk</w:t>
      </w:r>
      <w:r w:rsidR="008C3B2A">
        <w:rPr>
          <w:szCs w:val="22"/>
        </w:rPr>
        <w:t>o povežeta z ustreznim mostičem</w:t>
      </w:r>
      <w:r w:rsidRPr="0065611C">
        <w:rPr>
          <w:szCs w:val="22"/>
        </w:rPr>
        <w:t xml:space="preserve">. Na </w:t>
      </w:r>
      <w:r w:rsidR="00521755" w:rsidRPr="0065611C">
        <w:rPr>
          <w:szCs w:val="22"/>
        </w:rPr>
        <w:t xml:space="preserve">razdelilcih </w:t>
      </w:r>
      <w:r w:rsidRPr="0065611C">
        <w:rPr>
          <w:szCs w:val="22"/>
        </w:rPr>
        <w:t xml:space="preserve">morajo biti vidne oznake delovne napetosti, frekvence in sistema ozemljitve ter označbe imena </w:t>
      </w:r>
      <w:r w:rsidR="00521755" w:rsidRPr="0065611C">
        <w:rPr>
          <w:szCs w:val="22"/>
        </w:rPr>
        <w:t>razdelilca</w:t>
      </w:r>
      <w:r w:rsidRPr="0065611C">
        <w:rPr>
          <w:szCs w:val="22"/>
        </w:rPr>
        <w:t xml:space="preserve">. </w:t>
      </w:r>
      <w:r w:rsidR="00521755" w:rsidRPr="0065611C">
        <w:rPr>
          <w:szCs w:val="22"/>
        </w:rPr>
        <w:t>Opremljen</w:t>
      </w:r>
      <w:r w:rsidRPr="0065611C">
        <w:rPr>
          <w:szCs w:val="22"/>
        </w:rPr>
        <w:t xml:space="preserve"> mora biti z enopolno vezalno shemo z vsemi potrebnimi podatki po dejanskem stanju izvedbe</w:t>
      </w:r>
      <w:r w:rsidR="00521755" w:rsidRPr="0065611C">
        <w:rPr>
          <w:szCs w:val="22"/>
        </w:rPr>
        <w:t xml:space="preserve"> razdelilca</w:t>
      </w:r>
      <w:r w:rsidRPr="0065611C">
        <w:rPr>
          <w:szCs w:val="22"/>
        </w:rPr>
        <w:t xml:space="preserve"> in instalacij.</w:t>
      </w:r>
    </w:p>
    <w:p w14:paraId="1573D10A" w14:textId="77777777" w:rsidR="001C73B7" w:rsidRDefault="001C73B7" w:rsidP="001C73B7">
      <w:pPr>
        <w:rPr>
          <w:szCs w:val="22"/>
        </w:rPr>
      </w:pPr>
      <w:r w:rsidRPr="0065611C">
        <w:rPr>
          <w:szCs w:val="22"/>
        </w:rPr>
        <w:t xml:space="preserve">Vsi kovinski konstrukcijski elementi omar morajo biti medsebojno galvansko povezani z zanesljivimi fleksibilnimi povezavami, enako velja tudi za vsa vrata omaric. Iz načrtov so razvidne vse potrebne povezave, tipi vgrajenih elementov, ki pripadajo posameznim tokokrogom kakor tudi prerezi vodnikov, ki napajajo posamezne tokokroge. </w:t>
      </w:r>
    </w:p>
    <w:p w14:paraId="287CCE58" w14:textId="77777777" w:rsidR="00906D20" w:rsidRPr="0065611C" w:rsidRDefault="00906D20" w:rsidP="001C73B7">
      <w:pPr>
        <w:rPr>
          <w:szCs w:val="22"/>
        </w:rPr>
      </w:pPr>
    </w:p>
    <w:p w14:paraId="0515A03C" w14:textId="77777777" w:rsidR="00F12572" w:rsidRPr="00D55F5E" w:rsidRDefault="00F12572" w:rsidP="00C449E1">
      <w:pPr>
        <w:pStyle w:val="Naslov4"/>
        <w:rPr>
          <w:rFonts w:cs="Arial"/>
        </w:rPr>
      </w:pPr>
      <w:bookmarkStart w:id="5" w:name="_Toc201719779"/>
      <w:r w:rsidRPr="00D55F5E">
        <w:rPr>
          <w:rFonts w:cs="Arial"/>
        </w:rPr>
        <w:t>Instalacija za razsvetljavo</w:t>
      </w:r>
      <w:bookmarkEnd w:id="5"/>
    </w:p>
    <w:p w14:paraId="29B0E25C" w14:textId="77777777" w:rsidR="00F12572" w:rsidRPr="00D55F5E" w:rsidRDefault="00F12572" w:rsidP="00556902">
      <w:pPr>
        <w:rPr>
          <w:szCs w:val="22"/>
        </w:rPr>
      </w:pPr>
    </w:p>
    <w:p w14:paraId="12BF7781" w14:textId="26C8B051" w:rsidR="006C7D19" w:rsidRDefault="00EF320B" w:rsidP="00BD4877">
      <w:pPr>
        <w:rPr>
          <w:szCs w:val="22"/>
        </w:rPr>
      </w:pPr>
      <w:r w:rsidRPr="00D55F5E">
        <w:rPr>
          <w:szCs w:val="22"/>
        </w:rPr>
        <w:t>Na obravna</w:t>
      </w:r>
      <w:r w:rsidR="006C7D19">
        <w:rPr>
          <w:szCs w:val="22"/>
        </w:rPr>
        <w:t>vani</w:t>
      </w:r>
      <w:r w:rsidRPr="00D55F5E">
        <w:rPr>
          <w:szCs w:val="22"/>
        </w:rPr>
        <w:t xml:space="preserve"> </w:t>
      </w:r>
      <w:r w:rsidR="006C7D19">
        <w:rPr>
          <w:szCs w:val="22"/>
        </w:rPr>
        <w:t>nadstrešnici</w:t>
      </w:r>
      <w:r w:rsidRPr="00D55F5E">
        <w:rPr>
          <w:szCs w:val="22"/>
        </w:rPr>
        <w:t>, je pre</w:t>
      </w:r>
      <w:r w:rsidR="00BD4877" w:rsidRPr="00D55F5E">
        <w:rPr>
          <w:szCs w:val="22"/>
        </w:rPr>
        <w:t xml:space="preserve">dvidena </w:t>
      </w:r>
      <w:r w:rsidRPr="00D55F5E">
        <w:rPr>
          <w:szCs w:val="22"/>
        </w:rPr>
        <w:t xml:space="preserve">splošna </w:t>
      </w:r>
      <w:r w:rsidR="00BD4877" w:rsidRPr="00D55F5E">
        <w:rPr>
          <w:szCs w:val="22"/>
        </w:rPr>
        <w:t>delovna razsvetljava pod nadstrešnico</w:t>
      </w:r>
      <w:r w:rsidRPr="00D55F5E">
        <w:rPr>
          <w:szCs w:val="22"/>
        </w:rPr>
        <w:t xml:space="preserve"> ter </w:t>
      </w:r>
      <w:r w:rsidR="00BD4877" w:rsidRPr="00D55F5E">
        <w:rPr>
          <w:szCs w:val="22"/>
        </w:rPr>
        <w:t>zunanja razsvetljava pred nadstrešnico</w:t>
      </w:r>
      <w:r w:rsidRPr="00D55F5E">
        <w:rPr>
          <w:szCs w:val="22"/>
        </w:rPr>
        <w:t>, ki služi osvetljevanju zunanje manipulativne površine</w:t>
      </w:r>
      <w:r w:rsidR="006C7D19">
        <w:rPr>
          <w:szCs w:val="22"/>
        </w:rPr>
        <w:t xml:space="preserve"> pred nadstrešnico</w:t>
      </w:r>
      <w:r w:rsidRPr="00D55F5E">
        <w:rPr>
          <w:szCs w:val="22"/>
        </w:rPr>
        <w:t>.</w:t>
      </w:r>
      <w:r w:rsidR="005A19CD">
        <w:rPr>
          <w:szCs w:val="22"/>
        </w:rPr>
        <w:t xml:space="preserve"> Predvideni so LED reflektorji.</w:t>
      </w:r>
    </w:p>
    <w:p w14:paraId="17E7EC0F" w14:textId="3D34455C" w:rsidR="00240149" w:rsidRPr="00D55F5E" w:rsidRDefault="00240149" w:rsidP="00240149">
      <w:pPr>
        <w:rPr>
          <w:szCs w:val="22"/>
        </w:rPr>
      </w:pPr>
    </w:p>
    <w:p w14:paraId="68FF9BC6" w14:textId="025F8D9F" w:rsidR="00240149" w:rsidRPr="00D55F5E" w:rsidRDefault="00240149" w:rsidP="00240149">
      <w:r w:rsidRPr="00D55F5E">
        <w:rPr>
          <w:szCs w:val="22"/>
        </w:rPr>
        <w:t>Električne instalacije za razsvetljavo so predvidene s kabli tip</w:t>
      </w:r>
      <w:r w:rsidR="005A19CD">
        <w:rPr>
          <w:szCs w:val="22"/>
        </w:rPr>
        <w:t xml:space="preserve"> RV-K</w:t>
      </w:r>
      <w:r w:rsidRPr="00D55F5E">
        <w:rPr>
          <w:szCs w:val="22"/>
        </w:rPr>
        <w:t xml:space="preserve">  ustreznih presekov. </w:t>
      </w:r>
      <w:r w:rsidRPr="00D55F5E">
        <w:t>Kabelski razvod bo potekal po jekleni konstrukciji nove nadstrešnice. Pritrditev kablov na nosilno konstrukcijo bo izveden s tipskim priborom (ERICO) brez vrtanja v konstrukcijske elemente</w:t>
      </w:r>
      <w:r w:rsidR="00EC1435" w:rsidRPr="00D55F5E">
        <w:t>. G</w:t>
      </w:r>
      <w:r w:rsidRPr="00D55F5E">
        <w:t xml:space="preserve">re za namenska </w:t>
      </w:r>
      <w:r w:rsidR="00EC1435" w:rsidRPr="00D55F5E">
        <w:t xml:space="preserve">tipska </w:t>
      </w:r>
      <w:r w:rsidRPr="00D55F5E">
        <w:t>obešala za svetilke, kable in razvodnice.</w:t>
      </w:r>
    </w:p>
    <w:p w14:paraId="3107F60A" w14:textId="1976A1D2" w:rsidR="00240149" w:rsidRDefault="00240149" w:rsidP="00240149">
      <w:pPr>
        <w:pStyle w:val="paragraph"/>
        <w:spacing w:before="0" w:beforeAutospacing="0" w:after="0" w:afterAutospacing="0"/>
        <w:jc w:val="both"/>
        <w:textAlignment w:val="baseline"/>
        <w:rPr>
          <w:rStyle w:val="eop"/>
          <w:rFonts w:ascii="Tahoma" w:hAnsi="Tahoma" w:cs="Tahoma"/>
          <w:sz w:val="22"/>
          <w:szCs w:val="22"/>
        </w:rPr>
      </w:pPr>
      <w:r w:rsidRPr="00D55F5E">
        <w:rPr>
          <w:rStyle w:val="normaltextrun"/>
          <w:rFonts w:ascii="Tahoma" w:hAnsi="Tahoma" w:cs="Tahoma"/>
          <w:sz w:val="22"/>
          <w:szCs w:val="22"/>
        </w:rPr>
        <w:t>Vse instalacijske vodnike je potrebno na izpostavljenih mestih ustrezno zaščititi pred mehanskimi poškodbami. Prerezi in vrste posameznih vodnikov so podani v enopolnih shemah stikalnih blokov.</w:t>
      </w:r>
      <w:r>
        <w:rPr>
          <w:rStyle w:val="eop"/>
          <w:rFonts w:ascii="Tahoma" w:hAnsi="Tahoma" w:cs="Tahoma"/>
          <w:sz w:val="22"/>
          <w:szCs w:val="22"/>
        </w:rPr>
        <w:t> </w:t>
      </w:r>
    </w:p>
    <w:p w14:paraId="772AB400" w14:textId="3C48657A" w:rsidR="00240149" w:rsidRDefault="00240149" w:rsidP="00240149">
      <w:pPr>
        <w:pStyle w:val="paragraph"/>
        <w:spacing w:before="0" w:beforeAutospacing="0" w:after="0" w:afterAutospacing="0"/>
        <w:jc w:val="both"/>
        <w:textAlignment w:val="baseline"/>
        <w:rPr>
          <w:rStyle w:val="eop"/>
          <w:rFonts w:ascii="Tahoma" w:hAnsi="Tahoma" w:cs="Tahoma"/>
          <w:sz w:val="22"/>
          <w:szCs w:val="22"/>
        </w:rPr>
      </w:pPr>
    </w:p>
    <w:p w14:paraId="0EA624FE" w14:textId="77777777" w:rsidR="00B37067" w:rsidRPr="0065611C" w:rsidRDefault="00B37067" w:rsidP="00671381">
      <w:pPr>
        <w:rPr>
          <w:szCs w:val="22"/>
        </w:rPr>
      </w:pPr>
    </w:p>
    <w:p w14:paraId="16E5CC4A" w14:textId="77777777" w:rsidR="004C0858" w:rsidRPr="0065611C" w:rsidRDefault="004C0858" w:rsidP="004C0858">
      <w:pPr>
        <w:pStyle w:val="Naslov5"/>
        <w:tabs>
          <w:tab w:val="clear" w:pos="1008"/>
          <w:tab w:val="num" w:pos="1134"/>
        </w:tabs>
        <w:rPr>
          <w:rFonts w:ascii="Arial" w:hAnsi="Arial" w:cs="Arial"/>
          <w:bCs/>
          <w:sz w:val="22"/>
          <w:szCs w:val="22"/>
        </w:rPr>
      </w:pPr>
      <w:r w:rsidRPr="0065611C">
        <w:rPr>
          <w:rFonts w:ascii="Arial" w:hAnsi="Arial" w:cs="Arial"/>
          <w:bCs/>
          <w:sz w:val="22"/>
          <w:szCs w:val="22"/>
        </w:rPr>
        <w:t>Izračun osvetlitve prostorov</w:t>
      </w:r>
    </w:p>
    <w:p w14:paraId="08DAE636" w14:textId="77777777" w:rsidR="004C0858" w:rsidRPr="0065611C" w:rsidRDefault="004C0858" w:rsidP="004C0858">
      <w:pPr>
        <w:rPr>
          <w:szCs w:val="22"/>
        </w:rPr>
      </w:pPr>
    </w:p>
    <w:p w14:paraId="50BE695A" w14:textId="77777777" w:rsidR="004C0858" w:rsidRPr="0065611C" w:rsidRDefault="004C0858" w:rsidP="004C0858">
      <w:pPr>
        <w:rPr>
          <w:szCs w:val="22"/>
        </w:rPr>
      </w:pPr>
      <w:r w:rsidRPr="0065611C">
        <w:rPr>
          <w:szCs w:val="22"/>
        </w:rPr>
        <w:t>Svetlobno tehnični izračun je izdelan po metodi izkoristka svetlobne naprave z upoštevanjem specifičnosti prostora. Izračunana je srednja horizontalna osvetljenost in sicer po izrazu:</w:t>
      </w:r>
    </w:p>
    <w:p w14:paraId="33DC8354" w14:textId="77777777" w:rsidR="004C0858" w:rsidRDefault="004C0858" w:rsidP="004C0858">
      <w:pPr>
        <w:rPr>
          <w:szCs w:val="22"/>
        </w:rPr>
      </w:pPr>
    </w:p>
    <w:p w14:paraId="1470B702" w14:textId="77777777" w:rsidR="005A19CD" w:rsidRPr="0065611C" w:rsidRDefault="005A19CD" w:rsidP="004C0858">
      <w:pPr>
        <w:rPr>
          <w:szCs w:val="22"/>
        </w:rPr>
      </w:pPr>
    </w:p>
    <w:p w14:paraId="2DA6FAFE" w14:textId="419517D1" w:rsidR="004C0858" w:rsidRPr="0065611C" w:rsidRDefault="004C0858" w:rsidP="004C0858">
      <w:pPr>
        <w:rPr>
          <w:szCs w:val="22"/>
        </w:rPr>
      </w:pPr>
      <w:r w:rsidRPr="0065611C">
        <w:rPr>
          <w:szCs w:val="22"/>
        </w:rPr>
        <w:t xml:space="preserve">                         </w:t>
      </w:r>
      <w:r w:rsidR="008879D1">
        <w:rPr>
          <w:noProof/>
          <w:szCs w:val="22"/>
          <w:lang w:eastAsia="sl-SI"/>
        </w:rPr>
        <w:drawing>
          <wp:inline distT="0" distB="0" distL="0" distR="0" wp14:anchorId="59099676" wp14:editId="45113E70">
            <wp:extent cx="897255" cy="36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362585"/>
                    </a:xfrm>
                    <a:prstGeom prst="rect">
                      <a:avLst/>
                    </a:prstGeom>
                    <a:noFill/>
                    <a:ln>
                      <a:noFill/>
                    </a:ln>
                  </pic:spPr>
                </pic:pic>
              </a:graphicData>
            </a:graphic>
          </wp:inline>
        </w:drawing>
      </w:r>
    </w:p>
    <w:p w14:paraId="66ED1A4F" w14:textId="77777777" w:rsidR="004C0858" w:rsidRPr="0065611C" w:rsidRDefault="004C0858" w:rsidP="004C0858">
      <w:pPr>
        <w:rPr>
          <w:szCs w:val="22"/>
        </w:rPr>
      </w:pPr>
    </w:p>
    <w:p w14:paraId="3117289C" w14:textId="00891328" w:rsidR="004C0858" w:rsidRDefault="004C0858" w:rsidP="004C0858">
      <w:pPr>
        <w:rPr>
          <w:szCs w:val="22"/>
        </w:rPr>
      </w:pPr>
      <w:r w:rsidRPr="0065611C">
        <w:rPr>
          <w:szCs w:val="22"/>
        </w:rPr>
        <w:t>kjer je:</w:t>
      </w:r>
    </w:p>
    <w:p w14:paraId="25B08FDE" w14:textId="77777777" w:rsidR="00D55F5E" w:rsidRPr="0065611C" w:rsidRDefault="00D55F5E" w:rsidP="004C0858">
      <w:pPr>
        <w:rPr>
          <w:szCs w:val="22"/>
        </w:rPr>
      </w:pPr>
    </w:p>
    <w:p w14:paraId="607DAF54" w14:textId="77777777" w:rsidR="004C0858" w:rsidRPr="0065611C" w:rsidRDefault="004C0858" w:rsidP="004C0858">
      <w:pPr>
        <w:rPr>
          <w:szCs w:val="22"/>
        </w:rPr>
      </w:pPr>
      <w:r w:rsidRPr="0065611C">
        <w:rPr>
          <w:szCs w:val="22"/>
        </w:rPr>
        <w:lastRenderedPageBreak/>
        <w:tab/>
        <w:t>E..</w:t>
      </w:r>
      <w:r w:rsidRPr="0065611C">
        <w:rPr>
          <w:szCs w:val="22"/>
        </w:rPr>
        <w:tab/>
        <w:t>srednja osvetljenost v lx</w:t>
      </w:r>
    </w:p>
    <w:p w14:paraId="50BC0E5E" w14:textId="77777777" w:rsidR="004C0858" w:rsidRPr="0065611C" w:rsidRDefault="004C0858" w:rsidP="004C0858">
      <w:pPr>
        <w:rPr>
          <w:szCs w:val="22"/>
        </w:rPr>
      </w:pPr>
      <w:r w:rsidRPr="0065611C">
        <w:rPr>
          <w:szCs w:val="22"/>
        </w:rPr>
        <w:tab/>
      </w:r>
      <w:r w:rsidRPr="0065611C">
        <w:rPr>
          <w:szCs w:val="22"/>
        </w:rPr>
        <w:fldChar w:fldCharType="begin"/>
      </w:r>
      <w:r w:rsidRPr="0065611C">
        <w:rPr>
          <w:szCs w:val="22"/>
        </w:rPr>
        <w:instrText>symbol 70 \f "Symbol" \s 11</w:instrText>
      </w:r>
      <w:r w:rsidRPr="0065611C">
        <w:rPr>
          <w:szCs w:val="22"/>
        </w:rPr>
        <w:fldChar w:fldCharType="separate"/>
      </w:r>
      <w:r w:rsidRPr="0065611C">
        <w:rPr>
          <w:szCs w:val="22"/>
        </w:rPr>
        <w:t>F</w:t>
      </w:r>
      <w:r w:rsidRPr="0065611C">
        <w:rPr>
          <w:szCs w:val="22"/>
        </w:rPr>
        <w:fldChar w:fldCharType="end"/>
      </w:r>
      <w:r w:rsidRPr="0065611C">
        <w:rPr>
          <w:szCs w:val="22"/>
        </w:rPr>
        <w:tab/>
        <w:t xml:space="preserve">celoten svetlobni tok v </w:t>
      </w:r>
      <w:proofErr w:type="spellStart"/>
      <w:r w:rsidRPr="0065611C">
        <w:rPr>
          <w:szCs w:val="22"/>
        </w:rPr>
        <w:t>lm</w:t>
      </w:r>
      <w:proofErr w:type="spellEnd"/>
      <w:r w:rsidRPr="0065611C">
        <w:rPr>
          <w:szCs w:val="22"/>
        </w:rPr>
        <w:t xml:space="preserve"> in sicer   </w:t>
      </w:r>
    </w:p>
    <w:p w14:paraId="598018B8" w14:textId="77777777" w:rsidR="004C0858" w:rsidRPr="0065611C" w:rsidRDefault="004C0858" w:rsidP="004C0858">
      <w:pPr>
        <w:rPr>
          <w:szCs w:val="22"/>
        </w:rPr>
      </w:pPr>
      <w:r w:rsidRPr="0065611C">
        <w:rPr>
          <w:szCs w:val="22"/>
        </w:rPr>
        <w:t xml:space="preserve">                  </w:t>
      </w:r>
      <w:r w:rsidRPr="0065611C">
        <w:rPr>
          <w:szCs w:val="22"/>
        </w:rPr>
        <w:tab/>
      </w:r>
      <w:r w:rsidRPr="0065611C">
        <w:rPr>
          <w:szCs w:val="22"/>
        </w:rPr>
        <w:tab/>
        <w:t xml:space="preserve">kjer je:                                        </w:t>
      </w:r>
    </w:p>
    <w:p w14:paraId="22412C41" w14:textId="77777777" w:rsidR="004C0858" w:rsidRPr="0065611C" w:rsidRDefault="004C0858" w:rsidP="004C0858">
      <w:pPr>
        <w:rPr>
          <w:szCs w:val="22"/>
        </w:rPr>
      </w:pPr>
      <w:r w:rsidRPr="0065611C">
        <w:rPr>
          <w:szCs w:val="22"/>
        </w:rPr>
        <w:t xml:space="preserve">                  </w:t>
      </w:r>
      <w:r w:rsidRPr="0065611C">
        <w:rPr>
          <w:szCs w:val="22"/>
        </w:rPr>
        <w:tab/>
      </w:r>
      <w:r w:rsidRPr="0065611C">
        <w:rPr>
          <w:szCs w:val="22"/>
        </w:rPr>
        <w:tab/>
      </w:r>
      <w:r w:rsidRPr="0065611C">
        <w:rPr>
          <w:szCs w:val="22"/>
        </w:rPr>
        <w:tab/>
        <w:t xml:space="preserve">svetlobni tok ene sijalke v </w:t>
      </w:r>
      <w:proofErr w:type="spellStart"/>
      <w:r w:rsidRPr="0065611C">
        <w:rPr>
          <w:szCs w:val="22"/>
        </w:rPr>
        <w:t>lm</w:t>
      </w:r>
      <w:proofErr w:type="spellEnd"/>
    </w:p>
    <w:p w14:paraId="394B722F" w14:textId="77777777" w:rsidR="004C0858" w:rsidRPr="0065611C" w:rsidRDefault="004C0858" w:rsidP="004C0858">
      <w:pPr>
        <w:rPr>
          <w:szCs w:val="22"/>
        </w:rPr>
      </w:pPr>
      <w:r w:rsidRPr="0065611C">
        <w:rPr>
          <w:szCs w:val="22"/>
        </w:rPr>
        <w:t xml:space="preserve">                  </w:t>
      </w:r>
      <w:r w:rsidRPr="0065611C">
        <w:rPr>
          <w:szCs w:val="22"/>
        </w:rPr>
        <w:tab/>
      </w:r>
      <w:r w:rsidRPr="0065611C">
        <w:rPr>
          <w:szCs w:val="22"/>
        </w:rPr>
        <w:tab/>
        <w:t>n</w:t>
      </w:r>
      <w:r w:rsidRPr="0065611C">
        <w:rPr>
          <w:szCs w:val="22"/>
        </w:rPr>
        <w:tab/>
        <w:t xml:space="preserve">število sijalk </w:t>
      </w:r>
    </w:p>
    <w:p w14:paraId="1E68543C" w14:textId="77777777" w:rsidR="004C0858" w:rsidRPr="0065611C" w:rsidRDefault="004C0858" w:rsidP="004C0858">
      <w:pPr>
        <w:rPr>
          <w:szCs w:val="22"/>
        </w:rPr>
      </w:pPr>
      <w:r w:rsidRPr="0065611C">
        <w:rPr>
          <w:szCs w:val="22"/>
        </w:rPr>
        <w:tab/>
      </w:r>
      <w:r w:rsidRPr="0065611C">
        <w:rPr>
          <w:szCs w:val="22"/>
        </w:rPr>
        <w:fldChar w:fldCharType="begin"/>
      </w:r>
      <w:r w:rsidRPr="0065611C">
        <w:rPr>
          <w:szCs w:val="22"/>
        </w:rPr>
        <w:instrText>symbol 104 \f "Symbol" \s 11</w:instrText>
      </w:r>
      <w:r w:rsidRPr="0065611C">
        <w:rPr>
          <w:szCs w:val="22"/>
        </w:rPr>
        <w:fldChar w:fldCharType="separate"/>
      </w:r>
      <w:r w:rsidRPr="0065611C">
        <w:rPr>
          <w:szCs w:val="22"/>
        </w:rPr>
        <w:t>h</w:t>
      </w:r>
      <w:r w:rsidRPr="0065611C">
        <w:rPr>
          <w:szCs w:val="22"/>
        </w:rPr>
        <w:fldChar w:fldCharType="end"/>
      </w:r>
      <w:r w:rsidRPr="0065611C">
        <w:rPr>
          <w:szCs w:val="22"/>
        </w:rPr>
        <w:tab/>
        <w:t>izkoristek svetlobne naprave</w:t>
      </w:r>
    </w:p>
    <w:p w14:paraId="23744F80" w14:textId="77777777" w:rsidR="004C0858" w:rsidRPr="0065611C" w:rsidRDefault="004C0858" w:rsidP="004C0858">
      <w:pPr>
        <w:rPr>
          <w:szCs w:val="22"/>
        </w:rPr>
      </w:pPr>
      <w:r w:rsidRPr="0065611C">
        <w:rPr>
          <w:szCs w:val="22"/>
        </w:rPr>
        <w:tab/>
        <w:t>k.</w:t>
      </w:r>
      <w:r w:rsidRPr="0065611C">
        <w:rPr>
          <w:szCs w:val="22"/>
        </w:rPr>
        <w:tab/>
        <w:t>faktor poslabšanja k = k1xk2 kjer je:</w:t>
      </w:r>
    </w:p>
    <w:p w14:paraId="401AA2D6" w14:textId="77777777" w:rsidR="00AF6759" w:rsidRPr="0065611C" w:rsidRDefault="004C0858" w:rsidP="004C0858">
      <w:pPr>
        <w:rPr>
          <w:szCs w:val="22"/>
        </w:rPr>
      </w:pPr>
      <w:r w:rsidRPr="0065611C">
        <w:rPr>
          <w:szCs w:val="22"/>
        </w:rPr>
        <w:t xml:space="preserve">                  </w:t>
      </w:r>
      <w:r w:rsidRPr="0065611C">
        <w:rPr>
          <w:szCs w:val="22"/>
        </w:rPr>
        <w:tab/>
      </w:r>
      <w:r w:rsidRPr="0065611C">
        <w:rPr>
          <w:szCs w:val="22"/>
        </w:rPr>
        <w:tab/>
        <w:t xml:space="preserve">k1...faktor staranja svetlobnega vira </w:t>
      </w:r>
    </w:p>
    <w:p w14:paraId="58E5D491" w14:textId="77777777" w:rsidR="004C0858" w:rsidRPr="0065611C" w:rsidRDefault="004C0858" w:rsidP="004C0858">
      <w:pPr>
        <w:rPr>
          <w:szCs w:val="22"/>
        </w:rPr>
      </w:pPr>
      <w:r w:rsidRPr="0065611C">
        <w:rPr>
          <w:szCs w:val="22"/>
        </w:rPr>
        <w:t xml:space="preserve">                  </w:t>
      </w:r>
      <w:r w:rsidRPr="0065611C">
        <w:rPr>
          <w:szCs w:val="22"/>
        </w:rPr>
        <w:tab/>
      </w:r>
      <w:r w:rsidRPr="0065611C">
        <w:rPr>
          <w:szCs w:val="22"/>
        </w:rPr>
        <w:tab/>
        <w:t>k2...faktor zapraševanja-čiščenja</w:t>
      </w:r>
    </w:p>
    <w:p w14:paraId="04189CF1" w14:textId="77777777" w:rsidR="004C0858" w:rsidRPr="0065611C" w:rsidRDefault="004C0858" w:rsidP="004C0858">
      <w:pPr>
        <w:rPr>
          <w:szCs w:val="22"/>
        </w:rPr>
      </w:pPr>
      <w:r w:rsidRPr="0065611C">
        <w:rPr>
          <w:szCs w:val="22"/>
        </w:rPr>
        <w:tab/>
        <w:t>S</w:t>
      </w:r>
      <w:r w:rsidRPr="0065611C">
        <w:rPr>
          <w:szCs w:val="22"/>
        </w:rPr>
        <w:tab/>
        <w:t>velikost prostora v m2</w:t>
      </w:r>
    </w:p>
    <w:p w14:paraId="3F4969FF" w14:textId="77777777" w:rsidR="004C0858" w:rsidRPr="0065611C" w:rsidRDefault="004C0858" w:rsidP="004C0858">
      <w:pPr>
        <w:rPr>
          <w:szCs w:val="22"/>
        </w:rPr>
      </w:pPr>
    </w:p>
    <w:p w14:paraId="7E74280F" w14:textId="77777777" w:rsidR="004C0858" w:rsidRPr="0065611C" w:rsidRDefault="004C0858" w:rsidP="004C0858">
      <w:pPr>
        <w:rPr>
          <w:szCs w:val="22"/>
        </w:rPr>
      </w:pPr>
      <w:r w:rsidRPr="0065611C">
        <w:rPr>
          <w:szCs w:val="22"/>
        </w:rPr>
        <w:t>Podatki za izračun srednje osvetljenosti so privzeti iz gradbenih podlog objekta in iz tehničnih podatkov proizvajalcev svetilk in svetlobnih virov.</w:t>
      </w:r>
    </w:p>
    <w:p w14:paraId="4931D224" w14:textId="77777777" w:rsidR="004C0858" w:rsidRPr="0065611C" w:rsidRDefault="004C0858" w:rsidP="004C0858">
      <w:pPr>
        <w:rPr>
          <w:szCs w:val="22"/>
        </w:rPr>
      </w:pPr>
      <w:r w:rsidRPr="0065611C">
        <w:rPr>
          <w:szCs w:val="22"/>
        </w:rPr>
        <w:t>Pri določanju srednje osvetljenosti prostora se je upoštevalo zahtevnost vidnih nalog, ki se v teh prostorih opravljajo. Višino osvetljenosti se je izbralo v skladu z zahtevami standarda SIST EN 12464-2_2007 - Svetloba in razsvetljava - Razsvetljava na delovnem mestu -1. Del - Notranji delovni prostori, ter SIST EN 12464-2_2007 - Svetloba in razsvetljava - Razsvetljava na delovnem mestu -2. Del - Delovna mesta na prostem.</w:t>
      </w:r>
    </w:p>
    <w:p w14:paraId="17579150" w14:textId="2CF23A8E" w:rsidR="004C0858" w:rsidRPr="0065611C" w:rsidRDefault="004C0858" w:rsidP="004C0858">
      <w:pPr>
        <w:rPr>
          <w:szCs w:val="22"/>
        </w:rPr>
      </w:pPr>
      <w:r w:rsidRPr="0065611C">
        <w:rPr>
          <w:szCs w:val="22"/>
        </w:rPr>
        <w:t xml:space="preserve">Izračun osvetljenosti je bil izdelan s pomočjo programske opreme RELUX, rezultati pa so priloženi </w:t>
      </w:r>
      <w:r w:rsidR="00EA0B36">
        <w:rPr>
          <w:szCs w:val="22"/>
        </w:rPr>
        <w:t xml:space="preserve">na koncu </w:t>
      </w:r>
      <w:r w:rsidRPr="0065611C">
        <w:rPr>
          <w:szCs w:val="22"/>
        </w:rPr>
        <w:t>poročila.</w:t>
      </w:r>
    </w:p>
    <w:p w14:paraId="30EE6C27" w14:textId="77777777" w:rsidR="00FC6EA4" w:rsidRPr="0065611C" w:rsidRDefault="00FC6EA4" w:rsidP="00BF03F7">
      <w:pPr>
        <w:rPr>
          <w:rFonts w:cs="Arial"/>
          <w:szCs w:val="22"/>
        </w:rPr>
      </w:pPr>
    </w:p>
    <w:p w14:paraId="45B7D08F" w14:textId="77777777" w:rsidR="002E73D5" w:rsidRPr="0065611C" w:rsidRDefault="002E73D5" w:rsidP="002E73D5">
      <w:pPr>
        <w:rPr>
          <w:rFonts w:cs="Arial"/>
          <w:spacing w:val="-2"/>
          <w:szCs w:val="22"/>
        </w:rPr>
      </w:pPr>
    </w:p>
    <w:p w14:paraId="37C8E739" w14:textId="77777777" w:rsidR="004B435E" w:rsidRPr="0065611C" w:rsidRDefault="004B435E" w:rsidP="004C0858">
      <w:pPr>
        <w:pStyle w:val="Naslov4"/>
        <w:rPr>
          <w:rFonts w:cs="Arial"/>
        </w:rPr>
      </w:pPr>
      <w:r w:rsidRPr="0065611C">
        <w:rPr>
          <w:rFonts w:cs="Arial"/>
        </w:rPr>
        <w:t>Dimenzioniranje vodnikov</w:t>
      </w:r>
    </w:p>
    <w:p w14:paraId="315B576A" w14:textId="77777777" w:rsidR="004C0858" w:rsidRPr="0065611C" w:rsidRDefault="004C0858" w:rsidP="004C0858">
      <w:pPr>
        <w:pStyle w:val="Navaden-zamik"/>
      </w:pPr>
    </w:p>
    <w:p w14:paraId="183551F4" w14:textId="77777777" w:rsidR="004B435E" w:rsidRPr="0065611C" w:rsidRDefault="004B435E" w:rsidP="004C0858">
      <w:pPr>
        <w:pStyle w:val="Naslov5"/>
        <w:tabs>
          <w:tab w:val="clear" w:pos="1008"/>
          <w:tab w:val="num" w:pos="1134"/>
        </w:tabs>
        <w:rPr>
          <w:rFonts w:ascii="Arial" w:hAnsi="Arial" w:cs="Arial"/>
          <w:bCs/>
          <w:sz w:val="22"/>
          <w:szCs w:val="22"/>
        </w:rPr>
      </w:pPr>
      <w:bookmarkStart w:id="6" w:name="_Toc127839037"/>
      <w:r w:rsidRPr="0065611C">
        <w:rPr>
          <w:rFonts w:ascii="Arial" w:hAnsi="Arial" w:cs="Arial"/>
          <w:bCs/>
          <w:sz w:val="22"/>
          <w:szCs w:val="22"/>
        </w:rPr>
        <w:t>Kontrola padca napetosti</w:t>
      </w:r>
      <w:bookmarkEnd w:id="6"/>
    </w:p>
    <w:p w14:paraId="5095CC51" w14:textId="77777777" w:rsidR="004C0858" w:rsidRPr="0065611C" w:rsidRDefault="004C0858" w:rsidP="004B435E">
      <w:pPr>
        <w:rPr>
          <w:rFonts w:cs="Arial"/>
          <w:szCs w:val="22"/>
        </w:rPr>
      </w:pPr>
    </w:p>
    <w:p w14:paraId="1DCC0EA1" w14:textId="77777777" w:rsidR="004B435E" w:rsidRPr="0065611C" w:rsidRDefault="004B435E" w:rsidP="004B435E">
      <w:pPr>
        <w:rPr>
          <w:rFonts w:cs="Arial"/>
          <w:szCs w:val="22"/>
        </w:rPr>
      </w:pPr>
      <w:r w:rsidRPr="0065611C">
        <w:rPr>
          <w:rFonts w:cs="Arial"/>
          <w:szCs w:val="22"/>
        </w:rPr>
        <w:t>Padec napetosti računamo po naslednjih enačbah:</w:t>
      </w:r>
    </w:p>
    <w:p w14:paraId="3859E9BD" w14:textId="77777777" w:rsidR="004B435E" w:rsidRPr="0065611C" w:rsidRDefault="004B435E" w:rsidP="004B435E">
      <w:pPr>
        <w:rPr>
          <w:rFonts w:cs="Arial"/>
          <w:szCs w:val="22"/>
        </w:rPr>
      </w:pPr>
    </w:p>
    <w:p w14:paraId="6C68DACA" w14:textId="77777777" w:rsidR="004B435E" w:rsidRPr="0065611C" w:rsidRDefault="004B435E" w:rsidP="004B435E">
      <w:pPr>
        <w:tabs>
          <w:tab w:val="left" w:pos="4320"/>
        </w:tabs>
        <w:rPr>
          <w:rFonts w:cs="Arial"/>
          <w:szCs w:val="22"/>
        </w:rPr>
      </w:pPr>
      <w:r w:rsidRPr="0065611C">
        <w:rPr>
          <w:rFonts w:cs="Arial"/>
          <w:szCs w:val="22"/>
        </w:rPr>
        <w:t>a) enofazni tokokrogi</w:t>
      </w:r>
      <w:r w:rsidRPr="0065611C">
        <w:rPr>
          <w:rFonts w:cs="Arial"/>
          <w:szCs w:val="22"/>
        </w:rPr>
        <w:tab/>
        <w:t>b) trifazni tokokrogi</w:t>
      </w:r>
    </w:p>
    <w:p w14:paraId="0D9E5D24" w14:textId="77777777" w:rsidR="004B435E" w:rsidRPr="0065611C" w:rsidRDefault="004B435E" w:rsidP="004B435E">
      <w:pPr>
        <w:tabs>
          <w:tab w:val="left" w:pos="4320"/>
        </w:tabs>
        <w:rPr>
          <w:szCs w:val="22"/>
        </w:rPr>
      </w:pPr>
      <w:r w:rsidRPr="0065611C">
        <w:rPr>
          <w:i/>
          <w:szCs w:val="22"/>
        </w:rPr>
        <w:fldChar w:fldCharType="begin"/>
      </w:r>
      <w:r w:rsidRPr="0065611C">
        <w:rPr>
          <w:i/>
          <w:szCs w:val="22"/>
        </w:rPr>
        <w:instrText xml:space="preserve"> EQ u% = \f(200 </w:instrText>
      </w:r>
      <w:r w:rsidRPr="0065611C">
        <w:rPr>
          <w:i/>
          <w:szCs w:val="22"/>
        </w:rPr>
        <w:sym w:font="Symbol" w:char="F0D7"/>
      </w:r>
      <w:r w:rsidRPr="0065611C">
        <w:rPr>
          <w:i/>
          <w:szCs w:val="22"/>
        </w:rPr>
        <w:instrText xml:space="preserve"> P</w:instrText>
      </w:r>
      <w:r w:rsidRPr="0065611C">
        <w:rPr>
          <w:i/>
          <w:szCs w:val="22"/>
          <w:vertAlign w:val="subscript"/>
        </w:rPr>
        <w:instrText>k</w:instrText>
      </w:r>
      <w:r w:rsidRPr="0065611C">
        <w:rPr>
          <w:i/>
          <w:szCs w:val="22"/>
        </w:rPr>
        <w:instrText xml:space="preserve"> </w:instrText>
      </w:r>
      <w:r w:rsidRPr="0065611C">
        <w:rPr>
          <w:i/>
          <w:szCs w:val="22"/>
        </w:rPr>
        <w:sym w:font="Symbol" w:char="F0D7"/>
      </w:r>
      <w:r w:rsidRPr="0065611C">
        <w:rPr>
          <w:i/>
          <w:szCs w:val="22"/>
        </w:rPr>
        <w:instrText xml:space="preserve"> l;</w:instrText>
      </w:r>
      <w:r w:rsidRPr="0065611C">
        <w:rPr>
          <w:i/>
          <w:szCs w:val="22"/>
        </w:rPr>
        <w:sym w:font="Symbol" w:char="F06C"/>
      </w:r>
      <w:r w:rsidRPr="0065611C">
        <w:rPr>
          <w:i/>
          <w:szCs w:val="22"/>
        </w:rPr>
        <w:instrText xml:space="preserve"> </w:instrText>
      </w:r>
      <w:r w:rsidRPr="0065611C">
        <w:rPr>
          <w:i/>
          <w:szCs w:val="22"/>
        </w:rPr>
        <w:sym w:font="Symbol" w:char="F0D7"/>
      </w:r>
      <w:r w:rsidRPr="0065611C">
        <w:rPr>
          <w:i/>
          <w:szCs w:val="22"/>
        </w:rPr>
        <w:instrText xml:space="preserve"> S </w:instrText>
      </w:r>
      <w:r w:rsidRPr="0065611C">
        <w:rPr>
          <w:i/>
          <w:szCs w:val="22"/>
        </w:rPr>
        <w:sym w:font="Symbol" w:char="F0D7"/>
      </w:r>
      <w:r w:rsidRPr="0065611C">
        <w:rPr>
          <w:i/>
          <w:szCs w:val="22"/>
        </w:rPr>
        <w:instrText xml:space="preserve"> U </w:instrText>
      </w:r>
      <w:r w:rsidRPr="0065611C">
        <w:rPr>
          <w:i/>
          <w:szCs w:val="22"/>
          <w:vertAlign w:val="superscript"/>
        </w:rPr>
        <w:instrText>2</w:instrText>
      </w:r>
      <w:r w:rsidRPr="0065611C">
        <w:rPr>
          <w:i/>
          <w:szCs w:val="22"/>
        </w:rPr>
        <w:instrText xml:space="preserve">) </w:instrText>
      </w:r>
      <w:r w:rsidRPr="0065611C">
        <w:rPr>
          <w:i/>
          <w:szCs w:val="22"/>
        </w:rPr>
        <w:fldChar w:fldCharType="end"/>
      </w:r>
      <w:r w:rsidRPr="0065611C">
        <w:rPr>
          <w:i/>
          <w:szCs w:val="22"/>
        </w:rPr>
        <w:tab/>
      </w:r>
      <w:r w:rsidRPr="0065611C">
        <w:rPr>
          <w:i/>
          <w:szCs w:val="22"/>
        </w:rPr>
        <w:fldChar w:fldCharType="begin"/>
      </w:r>
      <w:r w:rsidRPr="0065611C">
        <w:rPr>
          <w:i/>
          <w:szCs w:val="22"/>
        </w:rPr>
        <w:instrText xml:space="preserve"> EQ u% = \f(100 </w:instrText>
      </w:r>
      <w:r w:rsidRPr="0065611C">
        <w:rPr>
          <w:i/>
          <w:szCs w:val="22"/>
        </w:rPr>
        <w:sym w:font="Symbol" w:char="F0D7"/>
      </w:r>
      <w:r w:rsidRPr="0065611C">
        <w:rPr>
          <w:i/>
          <w:szCs w:val="22"/>
        </w:rPr>
        <w:instrText xml:space="preserve"> P</w:instrText>
      </w:r>
      <w:r w:rsidRPr="0065611C">
        <w:rPr>
          <w:i/>
          <w:szCs w:val="22"/>
          <w:vertAlign w:val="subscript"/>
        </w:rPr>
        <w:instrText>k</w:instrText>
      </w:r>
      <w:r w:rsidRPr="0065611C">
        <w:rPr>
          <w:i/>
          <w:szCs w:val="22"/>
        </w:rPr>
        <w:instrText xml:space="preserve"> </w:instrText>
      </w:r>
      <w:r w:rsidRPr="0065611C">
        <w:rPr>
          <w:i/>
          <w:szCs w:val="22"/>
        </w:rPr>
        <w:sym w:font="Symbol" w:char="F0D7"/>
      </w:r>
      <w:r w:rsidRPr="0065611C">
        <w:rPr>
          <w:i/>
          <w:szCs w:val="22"/>
        </w:rPr>
        <w:instrText xml:space="preserve"> l;</w:instrText>
      </w:r>
      <w:r w:rsidRPr="0065611C">
        <w:rPr>
          <w:i/>
          <w:szCs w:val="22"/>
        </w:rPr>
        <w:sym w:font="Symbol" w:char="F06C"/>
      </w:r>
      <w:r w:rsidRPr="0065611C">
        <w:rPr>
          <w:i/>
          <w:szCs w:val="22"/>
        </w:rPr>
        <w:instrText xml:space="preserve"> </w:instrText>
      </w:r>
      <w:r w:rsidRPr="0065611C">
        <w:rPr>
          <w:i/>
          <w:szCs w:val="22"/>
        </w:rPr>
        <w:sym w:font="Symbol" w:char="F0D7"/>
      </w:r>
      <w:r w:rsidRPr="0065611C">
        <w:rPr>
          <w:i/>
          <w:szCs w:val="22"/>
        </w:rPr>
        <w:instrText xml:space="preserve"> S </w:instrText>
      </w:r>
      <w:r w:rsidRPr="0065611C">
        <w:rPr>
          <w:i/>
          <w:szCs w:val="22"/>
        </w:rPr>
        <w:sym w:font="Symbol" w:char="F0D7"/>
      </w:r>
      <w:r w:rsidRPr="0065611C">
        <w:rPr>
          <w:i/>
          <w:szCs w:val="22"/>
        </w:rPr>
        <w:instrText xml:space="preserve"> U</w:instrText>
      </w:r>
      <w:r w:rsidRPr="0065611C">
        <w:rPr>
          <w:i/>
          <w:szCs w:val="22"/>
          <w:vertAlign w:val="superscript"/>
        </w:rPr>
        <w:instrText>2</w:instrText>
      </w:r>
      <w:r w:rsidRPr="0065611C">
        <w:rPr>
          <w:i/>
          <w:szCs w:val="22"/>
        </w:rPr>
        <w:instrText xml:space="preserve">) </w:instrText>
      </w:r>
      <w:r w:rsidRPr="0065611C">
        <w:rPr>
          <w:i/>
          <w:szCs w:val="22"/>
        </w:rPr>
        <w:fldChar w:fldCharType="end"/>
      </w:r>
    </w:p>
    <w:p w14:paraId="0F67D4F8" w14:textId="77777777" w:rsidR="004B435E" w:rsidRPr="0065611C" w:rsidRDefault="004B435E" w:rsidP="004B435E">
      <w:pPr>
        <w:rPr>
          <w:rFonts w:cs="Arial"/>
          <w:szCs w:val="22"/>
        </w:rPr>
      </w:pPr>
    </w:p>
    <w:p w14:paraId="1D61EBFD" w14:textId="77777777" w:rsidR="004B435E" w:rsidRPr="0065611C" w:rsidRDefault="004B435E" w:rsidP="004B435E">
      <w:pPr>
        <w:rPr>
          <w:rFonts w:cs="Arial"/>
          <w:szCs w:val="22"/>
        </w:rPr>
      </w:pPr>
      <w:r w:rsidRPr="0065611C">
        <w:rPr>
          <w:rFonts w:cs="Arial"/>
          <w:szCs w:val="22"/>
        </w:rPr>
        <w:t>Za napajalne vodnike s prerezi S &gt; 16 mm</w:t>
      </w:r>
      <w:r w:rsidRPr="0065611C">
        <w:rPr>
          <w:rFonts w:cs="Arial"/>
          <w:szCs w:val="22"/>
          <w:vertAlign w:val="superscript"/>
        </w:rPr>
        <w:t>2</w:t>
      </w:r>
      <w:r w:rsidRPr="0065611C">
        <w:rPr>
          <w:rFonts w:cs="Arial"/>
          <w:szCs w:val="22"/>
        </w:rPr>
        <w:t xml:space="preserve"> računamo po naslednji enačbi:</w:t>
      </w:r>
    </w:p>
    <w:p w14:paraId="50A6FDBC" w14:textId="77777777" w:rsidR="004B435E" w:rsidRPr="0065611C" w:rsidRDefault="004B435E" w:rsidP="004B435E">
      <w:pPr>
        <w:rPr>
          <w:szCs w:val="22"/>
        </w:rPr>
      </w:pPr>
      <w:r w:rsidRPr="0065611C">
        <w:rPr>
          <w:i/>
          <w:szCs w:val="22"/>
        </w:rPr>
        <w:fldChar w:fldCharType="begin"/>
      </w:r>
      <w:r w:rsidRPr="0065611C">
        <w:rPr>
          <w:i/>
          <w:szCs w:val="22"/>
        </w:rPr>
        <w:instrText xml:space="preserve"> EQ u% = \f(P</w:instrText>
      </w:r>
      <w:r w:rsidRPr="0065611C">
        <w:rPr>
          <w:i/>
          <w:szCs w:val="22"/>
          <w:vertAlign w:val="subscript"/>
        </w:rPr>
        <w:instrText>k</w:instrText>
      </w:r>
      <w:r w:rsidRPr="0065611C">
        <w:rPr>
          <w:i/>
          <w:szCs w:val="22"/>
        </w:rPr>
        <w:instrText xml:space="preserve"> </w:instrText>
      </w:r>
      <w:r w:rsidRPr="0065611C">
        <w:rPr>
          <w:i/>
          <w:szCs w:val="22"/>
        </w:rPr>
        <w:sym w:font="Symbol" w:char="F0D7"/>
      </w:r>
      <w:r w:rsidRPr="0065611C">
        <w:rPr>
          <w:i/>
          <w:szCs w:val="22"/>
        </w:rPr>
        <w:instrText xml:space="preserve"> l;10 </w:instrText>
      </w:r>
      <w:r w:rsidRPr="0065611C">
        <w:rPr>
          <w:i/>
          <w:szCs w:val="22"/>
        </w:rPr>
        <w:sym w:font="Symbol" w:char="F0D7"/>
      </w:r>
      <w:r w:rsidRPr="0065611C">
        <w:rPr>
          <w:i/>
          <w:szCs w:val="22"/>
        </w:rPr>
        <w:instrText xml:space="preserve"> U</w:instrText>
      </w:r>
      <w:r w:rsidRPr="0065611C">
        <w:rPr>
          <w:i/>
          <w:szCs w:val="22"/>
          <w:vertAlign w:val="superscript"/>
        </w:rPr>
        <w:instrText>2</w:instrText>
      </w:r>
      <w:r w:rsidRPr="0065611C">
        <w:rPr>
          <w:i/>
          <w:szCs w:val="22"/>
        </w:rPr>
        <w:instrText xml:space="preserve">) (r + x </w:instrText>
      </w:r>
      <w:r w:rsidRPr="0065611C">
        <w:rPr>
          <w:i/>
          <w:szCs w:val="22"/>
        </w:rPr>
        <w:sym w:font="Symbol" w:char="F0D7"/>
      </w:r>
      <w:r w:rsidRPr="0065611C">
        <w:rPr>
          <w:i/>
          <w:szCs w:val="22"/>
        </w:rPr>
        <w:instrText xml:space="preserve"> tg </w:instrText>
      </w:r>
      <w:r w:rsidRPr="0065611C">
        <w:rPr>
          <w:i/>
          <w:szCs w:val="22"/>
        </w:rPr>
        <w:sym w:font="Symbol" w:char="F06A"/>
      </w:r>
      <w:r w:rsidRPr="0065611C">
        <w:rPr>
          <w:i/>
          <w:szCs w:val="22"/>
        </w:rPr>
        <w:instrText>)</w:instrText>
      </w:r>
      <w:r w:rsidRPr="0065611C">
        <w:rPr>
          <w:i/>
          <w:szCs w:val="22"/>
        </w:rPr>
        <w:fldChar w:fldCharType="end"/>
      </w:r>
      <w:r w:rsidRPr="0065611C">
        <w:rPr>
          <w:szCs w:val="22"/>
        </w:rPr>
        <w:t xml:space="preserve"> </w:t>
      </w:r>
    </w:p>
    <w:p w14:paraId="3160F14F" w14:textId="77777777" w:rsidR="004B435E" w:rsidRPr="0065611C" w:rsidRDefault="004B435E" w:rsidP="004B435E">
      <w:pPr>
        <w:rPr>
          <w:szCs w:val="22"/>
        </w:rPr>
      </w:pPr>
    </w:p>
    <w:p w14:paraId="6F163FA2" w14:textId="77777777" w:rsidR="004B435E" w:rsidRPr="0065611C" w:rsidRDefault="004B435E" w:rsidP="004B435E">
      <w:pPr>
        <w:rPr>
          <w:rFonts w:cs="Arial"/>
          <w:szCs w:val="22"/>
        </w:rPr>
      </w:pPr>
      <w:r w:rsidRPr="0065611C">
        <w:rPr>
          <w:rFonts w:cs="Arial"/>
          <w:szCs w:val="22"/>
        </w:rPr>
        <w:t>Oznake v enačbah pomenijo:</w:t>
      </w:r>
    </w:p>
    <w:p w14:paraId="4394252F" w14:textId="77777777" w:rsidR="004B435E" w:rsidRPr="0065611C" w:rsidRDefault="004B435E" w:rsidP="004B435E">
      <w:pPr>
        <w:tabs>
          <w:tab w:val="left" w:pos="720"/>
          <w:tab w:val="left" w:pos="1080"/>
        </w:tabs>
        <w:rPr>
          <w:rFonts w:cs="Arial"/>
          <w:szCs w:val="22"/>
        </w:rPr>
      </w:pPr>
      <w:r w:rsidRPr="0065611C">
        <w:rPr>
          <w:rFonts w:cs="Arial"/>
          <w:i/>
          <w:szCs w:val="22"/>
        </w:rPr>
        <w:t>u%</w:t>
      </w:r>
      <w:r w:rsidRPr="0065611C">
        <w:rPr>
          <w:rFonts w:cs="Arial"/>
          <w:szCs w:val="22"/>
        </w:rPr>
        <w:tab/>
        <w:t>-</w:t>
      </w:r>
      <w:r w:rsidRPr="0065611C">
        <w:rPr>
          <w:rFonts w:cs="Arial"/>
          <w:szCs w:val="22"/>
        </w:rPr>
        <w:tab/>
        <w:t>padec napetosti v %,</w:t>
      </w:r>
    </w:p>
    <w:p w14:paraId="25635551" w14:textId="77777777" w:rsidR="004B435E" w:rsidRPr="0065611C" w:rsidRDefault="004B435E" w:rsidP="004B435E">
      <w:pPr>
        <w:tabs>
          <w:tab w:val="left" w:pos="720"/>
          <w:tab w:val="left" w:pos="1080"/>
        </w:tabs>
        <w:rPr>
          <w:rFonts w:cs="Arial"/>
          <w:szCs w:val="22"/>
        </w:rPr>
      </w:pPr>
      <w:r w:rsidRPr="0065611C">
        <w:rPr>
          <w:rFonts w:cs="Arial"/>
          <w:i/>
          <w:szCs w:val="22"/>
        </w:rPr>
        <w:t>P</w:t>
      </w:r>
      <w:r w:rsidRPr="0065611C">
        <w:rPr>
          <w:rFonts w:cs="Arial"/>
          <w:i/>
          <w:szCs w:val="22"/>
          <w:vertAlign w:val="subscript"/>
        </w:rPr>
        <w:t>k</w:t>
      </w:r>
      <w:r w:rsidRPr="0065611C">
        <w:rPr>
          <w:rFonts w:cs="Arial"/>
          <w:szCs w:val="22"/>
        </w:rPr>
        <w:tab/>
        <w:t>-</w:t>
      </w:r>
      <w:r w:rsidRPr="0065611C">
        <w:rPr>
          <w:rFonts w:cs="Arial"/>
          <w:szCs w:val="22"/>
        </w:rPr>
        <w:tab/>
        <w:t>konična moč (W),</w:t>
      </w:r>
    </w:p>
    <w:p w14:paraId="6ECCC4B6" w14:textId="77777777" w:rsidR="004B435E" w:rsidRPr="0065611C" w:rsidRDefault="004B435E" w:rsidP="004B435E">
      <w:pPr>
        <w:tabs>
          <w:tab w:val="left" w:pos="720"/>
          <w:tab w:val="left" w:pos="1080"/>
        </w:tabs>
        <w:rPr>
          <w:rFonts w:cs="Arial"/>
          <w:szCs w:val="22"/>
        </w:rPr>
      </w:pPr>
      <w:r w:rsidRPr="0065611C">
        <w:rPr>
          <w:rFonts w:cs="Arial"/>
          <w:i/>
          <w:szCs w:val="22"/>
        </w:rPr>
        <w:t>l</w:t>
      </w:r>
      <w:r w:rsidRPr="0065611C">
        <w:rPr>
          <w:rFonts w:cs="Arial"/>
          <w:szCs w:val="22"/>
        </w:rPr>
        <w:tab/>
        <w:t>-</w:t>
      </w:r>
      <w:r w:rsidRPr="0065611C">
        <w:rPr>
          <w:rFonts w:cs="Arial"/>
          <w:szCs w:val="22"/>
        </w:rPr>
        <w:tab/>
        <w:t>enojna dolžina vodnika (m),</w:t>
      </w:r>
    </w:p>
    <w:p w14:paraId="40A3747A" w14:textId="77777777" w:rsidR="004B435E" w:rsidRPr="0065611C" w:rsidRDefault="004B435E" w:rsidP="004B435E">
      <w:pPr>
        <w:tabs>
          <w:tab w:val="left" w:pos="720"/>
          <w:tab w:val="left" w:pos="1080"/>
        </w:tabs>
        <w:rPr>
          <w:rFonts w:cs="Arial"/>
          <w:szCs w:val="22"/>
        </w:rPr>
      </w:pPr>
      <w:r w:rsidRPr="0065611C">
        <w:rPr>
          <w:rFonts w:cs="Arial"/>
          <w:i/>
          <w:szCs w:val="22"/>
        </w:rPr>
        <w:t>S</w:t>
      </w:r>
      <w:r w:rsidRPr="0065611C">
        <w:rPr>
          <w:rFonts w:cs="Arial"/>
          <w:szCs w:val="22"/>
        </w:rPr>
        <w:tab/>
        <w:t>-</w:t>
      </w:r>
      <w:r w:rsidRPr="0065611C">
        <w:rPr>
          <w:rFonts w:cs="Arial"/>
          <w:szCs w:val="22"/>
        </w:rPr>
        <w:tab/>
        <w:t>prerez vodnika (mm</w:t>
      </w:r>
      <w:r w:rsidRPr="0065611C">
        <w:rPr>
          <w:rFonts w:cs="Arial"/>
          <w:szCs w:val="22"/>
          <w:vertAlign w:val="superscript"/>
        </w:rPr>
        <w:t>2</w:t>
      </w:r>
      <w:r w:rsidRPr="0065611C">
        <w:rPr>
          <w:rFonts w:cs="Arial"/>
          <w:szCs w:val="22"/>
        </w:rPr>
        <w:t>),</w:t>
      </w:r>
    </w:p>
    <w:p w14:paraId="59B8379F" w14:textId="77777777" w:rsidR="004B435E" w:rsidRPr="0065611C" w:rsidRDefault="004B435E" w:rsidP="004B435E">
      <w:pPr>
        <w:tabs>
          <w:tab w:val="left" w:pos="720"/>
          <w:tab w:val="left" w:pos="1080"/>
        </w:tabs>
        <w:rPr>
          <w:rFonts w:cs="Arial"/>
          <w:szCs w:val="22"/>
        </w:rPr>
      </w:pPr>
      <w:r w:rsidRPr="0065611C">
        <w:rPr>
          <w:rFonts w:cs="Arial"/>
          <w:i/>
          <w:szCs w:val="22"/>
        </w:rPr>
        <w:sym w:font="Symbol" w:char="F06C"/>
      </w:r>
      <w:r w:rsidRPr="0065611C">
        <w:rPr>
          <w:rFonts w:cs="Arial"/>
          <w:szCs w:val="22"/>
        </w:rPr>
        <w:tab/>
        <w:t>-</w:t>
      </w:r>
      <w:r w:rsidRPr="0065611C">
        <w:rPr>
          <w:rFonts w:cs="Arial"/>
          <w:szCs w:val="22"/>
        </w:rPr>
        <w:tab/>
        <w:t>specifična prevodnost kabla (m/</w:t>
      </w:r>
      <w:r w:rsidRPr="0065611C">
        <w:rPr>
          <w:rFonts w:cs="Arial"/>
          <w:szCs w:val="22"/>
        </w:rPr>
        <w:sym w:font="Symbol" w:char="F057"/>
      </w:r>
      <w:r w:rsidRPr="0065611C">
        <w:rPr>
          <w:rFonts w:cs="Arial"/>
          <w:szCs w:val="22"/>
        </w:rPr>
        <w:t>mm</w:t>
      </w:r>
      <w:r w:rsidRPr="0065611C">
        <w:rPr>
          <w:rFonts w:cs="Arial"/>
          <w:szCs w:val="22"/>
          <w:vertAlign w:val="superscript"/>
        </w:rPr>
        <w:t>2</w:t>
      </w:r>
      <w:r w:rsidRPr="0065611C">
        <w:rPr>
          <w:rFonts w:cs="Arial"/>
          <w:szCs w:val="22"/>
        </w:rPr>
        <w:t>),</w:t>
      </w:r>
    </w:p>
    <w:p w14:paraId="0B3ABDA9" w14:textId="77777777" w:rsidR="004B435E" w:rsidRPr="0065611C" w:rsidRDefault="004B435E" w:rsidP="004B435E">
      <w:pPr>
        <w:tabs>
          <w:tab w:val="left" w:pos="720"/>
          <w:tab w:val="left" w:pos="1080"/>
        </w:tabs>
        <w:rPr>
          <w:rFonts w:cs="Arial"/>
          <w:szCs w:val="22"/>
        </w:rPr>
      </w:pPr>
      <w:r w:rsidRPr="0065611C">
        <w:rPr>
          <w:rFonts w:cs="Arial"/>
          <w:i/>
          <w:szCs w:val="22"/>
        </w:rPr>
        <w:t>U</w:t>
      </w:r>
      <w:r w:rsidRPr="0065611C">
        <w:rPr>
          <w:rFonts w:cs="Arial"/>
          <w:szCs w:val="22"/>
        </w:rPr>
        <w:tab/>
        <w:t>-</w:t>
      </w:r>
      <w:r w:rsidRPr="0065611C">
        <w:rPr>
          <w:rFonts w:cs="Arial"/>
          <w:szCs w:val="22"/>
        </w:rPr>
        <w:tab/>
        <w:t>nazivna napetost, pri trifaznem toku medfazna napetost (V),</w:t>
      </w:r>
    </w:p>
    <w:p w14:paraId="678AA946" w14:textId="77777777" w:rsidR="004B435E" w:rsidRPr="0065611C" w:rsidRDefault="004B435E" w:rsidP="004B435E">
      <w:pPr>
        <w:tabs>
          <w:tab w:val="left" w:pos="720"/>
          <w:tab w:val="left" w:pos="1080"/>
        </w:tabs>
        <w:rPr>
          <w:rFonts w:cs="Arial"/>
          <w:szCs w:val="22"/>
          <w:lang w:val="de-DE"/>
        </w:rPr>
      </w:pPr>
      <w:r w:rsidRPr="0065611C">
        <w:rPr>
          <w:rFonts w:cs="Arial"/>
          <w:i/>
          <w:szCs w:val="22"/>
        </w:rPr>
        <w:t>r</w:t>
      </w:r>
      <w:r w:rsidRPr="0065611C">
        <w:rPr>
          <w:rFonts w:cs="Arial"/>
          <w:szCs w:val="22"/>
        </w:rPr>
        <w:tab/>
        <w:t>-</w:t>
      </w:r>
      <w:r w:rsidRPr="0065611C">
        <w:rPr>
          <w:rFonts w:cs="Arial"/>
          <w:szCs w:val="22"/>
        </w:rPr>
        <w:tab/>
        <w:t>ohmska upornost vodnika na km (</w:t>
      </w:r>
      <w:r w:rsidRPr="0065611C">
        <w:rPr>
          <w:rFonts w:cs="Arial"/>
          <w:szCs w:val="22"/>
          <w:lang w:val="en-US"/>
        </w:rPr>
        <w:sym w:font="Symbol" w:char="F057"/>
      </w:r>
      <w:r w:rsidRPr="0065611C">
        <w:rPr>
          <w:rFonts w:cs="Arial"/>
          <w:szCs w:val="22"/>
          <w:lang w:val="de-DE"/>
        </w:rPr>
        <w:t>/km),</w:t>
      </w:r>
    </w:p>
    <w:p w14:paraId="4D8CDB10" w14:textId="77777777" w:rsidR="004B435E" w:rsidRPr="0065611C" w:rsidRDefault="004B435E" w:rsidP="004B435E">
      <w:pPr>
        <w:tabs>
          <w:tab w:val="left" w:pos="720"/>
          <w:tab w:val="left" w:pos="1080"/>
        </w:tabs>
        <w:rPr>
          <w:rFonts w:cs="Arial"/>
          <w:szCs w:val="22"/>
          <w:lang w:val="de-DE"/>
        </w:rPr>
      </w:pPr>
      <w:r w:rsidRPr="0065611C">
        <w:rPr>
          <w:rFonts w:cs="Arial"/>
          <w:i/>
          <w:szCs w:val="22"/>
          <w:lang w:val="de-DE"/>
        </w:rPr>
        <w:t>x</w:t>
      </w:r>
      <w:r w:rsidRPr="0065611C">
        <w:rPr>
          <w:rFonts w:cs="Arial"/>
          <w:szCs w:val="22"/>
          <w:lang w:val="de-DE"/>
        </w:rPr>
        <w:tab/>
        <w:t>-</w:t>
      </w:r>
      <w:r w:rsidRPr="0065611C">
        <w:rPr>
          <w:rFonts w:cs="Arial"/>
          <w:szCs w:val="22"/>
          <w:lang w:val="de-DE"/>
        </w:rPr>
        <w:tab/>
      </w:r>
      <w:proofErr w:type="spellStart"/>
      <w:r w:rsidRPr="0065611C">
        <w:rPr>
          <w:rFonts w:cs="Arial"/>
          <w:szCs w:val="22"/>
          <w:lang w:val="de-DE"/>
        </w:rPr>
        <w:t>induktivna</w:t>
      </w:r>
      <w:proofErr w:type="spellEnd"/>
      <w:r w:rsidRPr="0065611C">
        <w:rPr>
          <w:rFonts w:cs="Arial"/>
          <w:szCs w:val="22"/>
          <w:lang w:val="de-DE"/>
        </w:rPr>
        <w:t xml:space="preserve"> </w:t>
      </w:r>
      <w:proofErr w:type="spellStart"/>
      <w:r w:rsidRPr="0065611C">
        <w:rPr>
          <w:rFonts w:cs="Arial"/>
          <w:szCs w:val="22"/>
          <w:lang w:val="de-DE"/>
        </w:rPr>
        <w:t>upornost</w:t>
      </w:r>
      <w:proofErr w:type="spellEnd"/>
      <w:r w:rsidRPr="0065611C">
        <w:rPr>
          <w:rFonts w:cs="Arial"/>
          <w:szCs w:val="22"/>
          <w:lang w:val="de-DE"/>
        </w:rPr>
        <w:t xml:space="preserve"> </w:t>
      </w:r>
      <w:r w:rsidRPr="0065611C">
        <w:rPr>
          <w:rFonts w:cs="Arial"/>
          <w:szCs w:val="22"/>
        </w:rPr>
        <w:t>vodnika na km (</w:t>
      </w:r>
      <w:r w:rsidRPr="0065611C">
        <w:rPr>
          <w:rFonts w:cs="Arial"/>
          <w:szCs w:val="22"/>
          <w:lang w:val="en-US"/>
        </w:rPr>
        <w:sym w:font="Symbol" w:char="F057"/>
      </w:r>
      <w:r w:rsidRPr="0065611C">
        <w:rPr>
          <w:rFonts w:cs="Arial"/>
          <w:szCs w:val="22"/>
          <w:lang w:val="de-DE"/>
        </w:rPr>
        <w:t>/km).</w:t>
      </w:r>
    </w:p>
    <w:p w14:paraId="2FBCDF96" w14:textId="77777777" w:rsidR="004B435E" w:rsidRPr="0065611C" w:rsidRDefault="004B435E" w:rsidP="004B435E">
      <w:pPr>
        <w:rPr>
          <w:szCs w:val="22"/>
          <w:lang w:val="de-DE"/>
        </w:rPr>
      </w:pPr>
    </w:p>
    <w:p w14:paraId="7BDA511C" w14:textId="77777777" w:rsidR="004B435E" w:rsidRPr="0065611C" w:rsidRDefault="004B435E" w:rsidP="004B435E">
      <w:pPr>
        <w:rPr>
          <w:szCs w:val="22"/>
        </w:rPr>
      </w:pPr>
      <w:r w:rsidRPr="0065611C">
        <w:rPr>
          <w:szCs w:val="22"/>
        </w:rPr>
        <w:t>Padec napetosti med napajalno točko električne instalacije in točko v kateri padec napetosti računamo, ne sme biti večji od naslednjih vrednosti:</w:t>
      </w:r>
    </w:p>
    <w:p w14:paraId="0166944A" w14:textId="77777777" w:rsidR="004B435E" w:rsidRPr="0065611C" w:rsidRDefault="004B435E" w:rsidP="00AA05CC">
      <w:pPr>
        <w:numPr>
          <w:ilvl w:val="0"/>
          <w:numId w:val="5"/>
        </w:numPr>
        <w:overflowPunct/>
        <w:autoSpaceDE/>
        <w:autoSpaceDN/>
        <w:adjustRightInd/>
        <w:ind w:left="567" w:hanging="425"/>
        <w:textAlignment w:val="auto"/>
        <w:rPr>
          <w:szCs w:val="22"/>
        </w:rPr>
      </w:pPr>
      <w:r w:rsidRPr="0065611C">
        <w:rPr>
          <w:szCs w:val="22"/>
        </w:rPr>
        <w:t>3% za tokokrog razsvetljave, 5% za tokokroge ostalih porabnikov, če se električna instalacija napaja iz nizkonapetostnega omrežja,</w:t>
      </w:r>
    </w:p>
    <w:p w14:paraId="57538AC3" w14:textId="77777777" w:rsidR="004B435E" w:rsidRPr="0065611C" w:rsidRDefault="004B435E" w:rsidP="00AA05CC">
      <w:pPr>
        <w:numPr>
          <w:ilvl w:val="0"/>
          <w:numId w:val="5"/>
        </w:numPr>
        <w:overflowPunct/>
        <w:autoSpaceDE/>
        <w:autoSpaceDN/>
        <w:adjustRightInd/>
        <w:ind w:left="567" w:hanging="425"/>
        <w:textAlignment w:val="auto"/>
        <w:rPr>
          <w:szCs w:val="22"/>
        </w:rPr>
      </w:pPr>
      <w:r w:rsidRPr="0065611C">
        <w:rPr>
          <w:szCs w:val="22"/>
        </w:rPr>
        <w:t>5% za tokokrog razsvetljave, 8% za tokokroge ostalih porabnikov, če se električna instalacija napaja neposredno iz transformatorske postaje, ki je priključena na visoko napetost.</w:t>
      </w:r>
    </w:p>
    <w:p w14:paraId="3AFF374E" w14:textId="77777777" w:rsidR="004B435E" w:rsidRPr="0065611C" w:rsidRDefault="004B435E" w:rsidP="004B435E">
      <w:pPr>
        <w:rPr>
          <w:szCs w:val="22"/>
        </w:rPr>
      </w:pPr>
      <w:r w:rsidRPr="0065611C">
        <w:rPr>
          <w:szCs w:val="22"/>
        </w:rPr>
        <w:t>Za električne instalacije, ki so daljše od 100 m, se dovoljen padec napetosti poveča za 0,005% na vsaki dolžinski meter nad 100 m, vendar ne več kot 0,5 %.</w:t>
      </w:r>
    </w:p>
    <w:p w14:paraId="5B43A5E0" w14:textId="77777777" w:rsidR="00F05643" w:rsidRDefault="00F05643" w:rsidP="004B435E">
      <w:pPr>
        <w:rPr>
          <w:szCs w:val="22"/>
        </w:rPr>
      </w:pPr>
    </w:p>
    <w:p w14:paraId="4D3F7371" w14:textId="77777777" w:rsidR="009F007D" w:rsidRPr="0065611C" w:rsidRDefault="009F007D" w:rsidP="004B435E">
      <w:pPr>
        <w:rPr>
          <w:szCs w:val="22"/>
        </w:rPr>
      </w:pPr>
    </w:p>
    <w:p w14:paraId="163C9390" w14:textId="77777777" w:rsidR="004B435E" w:rsidRPr="0065611C" w:rsidRDefault="004B435E" w:rsidP="004C0858">
      <w:pPr>
        <w:pStyle w:val="Naslov5"/>
        <w:tabs>
          <w:tab w:val="clear" w:pos="1008"/>
          <w:tab w:val="num" w:pos="1134"/>
        </w:tabs>
        <w:rPr>
          <w:rFonts w:ascii="Arial" w:hAnsi="Arial" w:cs="Arial"/>
          <w:bCs/>
          <w:sz w:val="22"/>
          <w:szCs w:val="22"/>
        </w:rPr>
      </w:pPr>
      <w:bookmarkStart w:id="7" w:name="_Toc127839038"/>
      <w:r w:rsidRPr="0065611C">
        <w:rPr>
          <w:rFonts w:ascii="Arial" w:hAnsi="Arial" w:cs="Arial"/>
          <w:bCs/>
          <w:sz w:val="22"/>
          <w:szCs w:val="22"/>
        </w:rPr>
        <w:t>Tokovna obremenitev vodnikov</w:t>
      </w:r>
      <w:bookmarkEnd w:id="7"/>
    </w:p>
    <w:p w14:paraId="2CF5C92A" w14:textId="77777777" w:rsidR="004C0858" w:rsidRPr="0065611C" w:rsidRDefault="004C0858" w:rsidP="004C0858">
      <w:pPr>
        <w:pStyle w:val="Navaden-zamik"/>
      </w:pPr>
    </w:p>
    <w:p w14:paraId="6C331F88" w14:textId="77777777" w:rsidR="004B435E" w:rsidRPr="0065611C" w:rsidRDefault="004B435E" w:rsidP="004B435E">
      <w:pPr>
        <w:rPr>
          <w:rFonts w:cs="Arial"/>
          <w:szCs w:val="22"/>
        </w:rPr>
      </w:pPr>
      <w:r w:rsidRPr="0065611C">
        <w:rPr>
          <w:rFonts w:cs="Arial"/>
          <w:szCs w:val="22"/>
        </w:rPr>
        <w:t>Varovalni element, ki varuje vodnike pred preobremenitvijo je določen glede na konični tok in selektivnost varovanja. Prerez vodnikov je določen na podlagi dopustnih tokovnih obremenitev z upoštevanjem načina polaganja in temperature okolice.</w:t>
      </w:r>
    </w:p>
    <w:p w14:paraId="004D84FE" w14:textId="77777777" w:rsidR="004B435E" w:rsidRPr="0065611C" w:rsidRDefault="004B435E" w:rsidP="004B435E">
      <w:pPr>
        <w:rPr>
          <w:rFonts w:cs="Arial"/>
          <w:szCs w:val="22"/>
        </w:rPr>
      </w:pPr>
    </w:p>
    <w:p w14:paraId="38F3BCFF" w14:textId="77777777" w:rsidR="004B435E" w:rsidRPr="0065611C" w:rsidRDefault="004B435E" w:rsidP="004B435E">
      <w:pPr>
        <w:rPr>
          <w:rFonts w:cs="Arial"/>
          <w:szCs w:val="22"/>
        </w:rPr>
      </w:pPr>
      <w:r w:rsidRPr="0065611C">
        <w:rPr>
          <w:rFonts w:cs="Arial"/>
          <w:szCs w:val="22"/>
        </w:rPr>
        <w:t>Konični tok:</w:t>
      </w:r>
    </w:p>
    <w:p w14:paraId="79A6495E" w14:textId="77777777" w:rsidR="004B435E" w:rsidRPr="0065611C" w:rsidRDefault="004B435E" w:rsidP="004B435E">
      <w:pPr>
        <w:tabs>
          <w:tab w:val="left" w:pos="4320"/>
        </w:tabs>
        <w:rPr>
          <w:rFonts w:cs="Arial"/>
          <w:szCs w:val="22"/>
        </w:rPr>
      </w:pPr>
      <w:r w:rsidRPr="0065611C">
        <w:rPr>
          <w:rFonts w:cs="Arial"/>
          <w:szCs w:val="22"/>
        </w:rPr>
        <w:t>a) enofazni tokokrogi</w:t>
      </w:r>
      <w:r w:rsidRPr="0065611C">
        <w:rPr>
          <w:rFonts w:cs="Arial"/>
          <w:szCs w:val="22"/>
        </w:rPr>
        <w:tab/>
        <w:t>b) trifazni tokokrogi</w:t>
      </w:r>
    </w:p>
    <w:p w14:paraId="7B59955A" w14:textId="77777777" w:rsidR="004B435E" w:rsidRPr="0065611C" w:rsidRDefault="004B435E" w:rsidP="004B435E">
      <w:pPr>
        <w:tabs>
          <w:tab w:val="left" w:pos="4320"/>
        </w:tabs>
        <w:rPr>
          <w:i/>
          <w:szCs w:val="22"/>
        </w:rPr>
      </w:pPr>
      <w:r w:rsidRPr="0065611C">
        <w:rPr>
          <w:i/>
          <w:szCs w:val="22"/>
        </w:rPr>
        <w:fldChar w:fldCharType="begin"/>
      </w:r>
      <w:r w:rsidRPr="0065611C">
        <w:rPr>
          <w:i/>
          <w:szCs w:val="22"/>
        </w:rPr>
        <w:instrText xml:space="preserve"> EQ I</w:instrText>
      </w:r>
      <w:r w:rsidRPr="0065611C">
        <w:rPr>
          <w:i/>
          <w:szCs w:val="22"/>
          <w:vertAlign w:val="subscript"/>
        </w:rPr>
        <w:instrText>k</w:instrText>
      </w:r>
      <w:r w:rsidRPr="0065611C">
        <w:rPr>
          <w:i/>
          <w:szCs w:val="22"/>
        </w:rPr>
        <w:instrText xml:space="preserve"> = \f(P</w:instrText>
      </w:r>
      <w:r w:rsidRPr="0065611C">
        <w:rPr>
          <w:i/>
          <w:szCs w:val="22"/>
          <w:vertAlign w:val="subscript"/>
        </w:rPr>
        <w:instrText>k;</w:instrText>
      </w:r>
      <w:r w:rsidRPr="0065611C">
        <w:rPr>
          <w:i/>
          <w:szCs w:val="22"/>
        </w:rPr>
        <w:instrText xml:space="preserve">U </w:instrText>
      </w:r>
      <w:r w:rsidRPr="0065611C">
        <w:rPr>
          <w:i/>
          <w:szCs w:val="22"/>
        </w:rPr>
        <w:sym w:font="Symbol" w:char="F0D7"/>
      </w:r>
      <w:r w:rsidRPr="0065611C">
        <w:rPr>
          <w:i/>
          <w:szCs w:val="22"/>
        </w:rPr>
        <w:instrText xml:space="preserve"> cos  </w:instrText>
      </w:r>
      <w:r w:rsidRPr="0065611C">
        <w:rPr>
          <w:i/>
          <w:szCs w:val="22"/>
        </w:rPr>
        <w:sym w:font="Symbol" w:char="F06A"/>
      </w:r>
      <w:r w:rsidRPr="0065611C">
        <w:rPr>
          <w:i/>
          <w:szCs w:val="22"/>
        </w:rPr>
        <w:instrText>)</w:instrText>
      </w:r>
      <w:r w:rsidRPr="0065611C">
        <w:rPr>
          <w:i/>
          <w:szCs w:val="22"/>
        </w:rPr>
        <w:fldChar w:fldCharType="end"/>
      </w:r>
      <w:r w:rsidRPr="0065611C">
        <w:rPr>
          <w:i/>
          <w:szCs w:val="22"/>
        </w:rPr>
        <w:tab/>
      </w:r>
      <w:r w:rsidRPr="0065611C">
        <w:rPr>
          <w:i/>
          <w:szCs w:val="22"/>
        </w:rPr>
        <w:fldChar w:fldCharType="begin"/>
      </w:r>
      <w:r w:rsidRPr="0065611C">
        <w:rPr>
          <w:i/>
          <w:szCs w:val="22"/>
        </w:rPr>
        <w:instrText xml:space="preserve"> EQ I</w:instrText>
      </w:r>
      <w:r w:rsidRPr="0065611C">
        <w:rPr>
          <w:i/>
          <w:szCs w:val="22"/>
          <w:vertAlign w:val="subscript"/>
        </w:rPr>
        <w:instrText>k</w:instrText>
      </w:r>
      <w:r w:rsidRPr="0065611C">
        <w:rPr>
          <w:i/>
          <w:szCs w:val="22"/>
        </w:rPr>
        <w:instrText xml:space="preserve"> = \f(P</w:instrText>
      </w:r>
      <w:r w:rsidRPr="0065611C">
        <w:rPr>
          <w:i/>
          <w:szCs w:val="22"/>
          <w:vertAlign w:val="subscript"/>
        </w:rPr>
        <w:instrText>k;</w:instrText>
      </w:r>
      <w:r w:rsidRPr="0065611C">
        <w:rPr>
          <w:i/>
          <w:szCs w:val="22"/>
        </w:rPr>
        <w:instrText xml:space="preserve">\r(3) </w:instrText>
      </w:r>
      <w:r w:rsidRPr="0065611C">
        <w:rPr>
          <w:i/>
          <w:szCs w:val="22"/>
        </w:rPr>
        <w:sym w:font="Symbol" w:char="F0D7"/>
      </w:r>
      <w:r w:rsidRPr="0065611C">
        <w:rPr>
          <w:i/>
          <w:szCs w:val="22"/>
        </w:rPr>
        <w:instrText xml:space="preserve"> U </w:instrText>
      </w:r>
      <w:r w:rsidRPr="0065611C">
        <w:rPr>
          <w:i/>
          <w:szCs w:val="22"/>
        </w:rPr>
        <w:sym w:font="Symbol" w:char="F0D7"/>
      </w:r>
      <w:r w:rsidRPr="0065611C">
        <w:rPr>
          <w:i/>
          <w:szCs w:val="22"/>
        </w:rPr>
        <w:instrText xml:space="preserve"> cos  </w:instrText>
      </w:r>
      <w:r w:rsidRPr="0065611C">
        <w:rPr>
          <w:i/>
          <w:szCs w:val="22"/>
        </w:rPr>
        <w:sym w:font="Symbol" w:char="F06A"/>
      </w:r>
      <w:r w:rsidRPr="0065611C">
        <w:rPr>
          <w:i/>
          <w:szCs w:val="22"/>
        </w:rPr>
        <w:instrText>)</w:instrText>
      </w:r>
      <w:r w:rsidRPr="0065611C">
        <w:rPr>
          <w:i/>
          <w:szCs w:val="22"/>
        </w:rPr>
        <w:fldChar w:fldCharType="end"/>
      </w:r>
    </w:p>
    <w:p w14:paraId="36C3A7CA" w14:textId="77777777" w:rsidR="004B435E" w:rsidRPr="0065611C" w:rsidRDefault="004B435E" w:rsidP="004B435E">
      <w:pPr>
        <w:rPr>
          <w:szCs w:val="22"/>
        </w:rPr>
      </w:pPr>
    </w:p>
    <w:p w14:paraId="0B08C13C" w14:textId="77777777" w:rsidR="004B435E" w:rsidRPr="0065611C" w:rsidRDefault="004B435E" w:rsidP="004B435E">
      <w:pPr>
        <w:spacing w:after="120"/>
        <w:rPr>
          <w:rFonts w:cs="Arial"/>
          <w:szCs w:val="22"/>
        </w:rPr>
      </w:pPr>
      <w:r w:rsidRPr="0065611C">
        <w:rPr>
          <w:rFonts w:cs="Arial"/>
          <w:szCs w:val="22"/>
        </w:rPr>
        <w:t>Oznake v enačbah pomenijo:</w:t>
      </w:r>
    </w:p>
    <w:p w14:paraId="69E9CDE5"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k</w:t>
      </w:r>
      <w:r w:rsidRPr="0065611C">
        <w:rPr>
          <w:rFonts w:cs="Arial"/>
          <w:i/>
          <w:szCs w:val="22"/>
        </w:rPr>
        <w:tab/>
      </w:r>
      <w:r w:rsidRPr="0065611C">
        <w:rPr>
          <w:rFonts w:cs="Arial"/>
          <w:szCs w:val="22"/>
        </w:rPr>
        <w:t>-</w:t>
      </w:r>
      <w:r w:rsidRPr="0065611C">
        <w:rPr>
          <w:rFonts w:cs="Arial"/>
          <w:szCs w:val="22"/>
        </w:rPr>
        <w:tab/>
        <w:t>konični tok (A),</w:t>
      </w:r>
    </w:p>
    <w:p w14:paraId="498CC5BF" w14:textId="77777777" w:rsidR="004B435E" w:rsidRPr="0065611C" w:rsidRDefault="004B435E" w:rsidP="004B435E">
      <w:pPr>
        <w:tabs>
          <w:tab w:val="left" w:pos="720"/>
          <w:tab w:val="left" w:pos="1080"/>
        </w:tabs>
        <w:rPr>
          <w:rFonts w:cs="Arial"/>
          <w:i/>
          <w:szCs w:val="22"/>
        </w:rPr>
      </w:pPr>
      <w:r w:rsidRPr="0065611C">
        <w:rPr>
          <w:rFonts w:cs="Arial"/>
          <w:i/>
          <w:szCs w:val="22"/>
        </w:rPr>
        <w:t>P</w:t>
      </w:r>
      <w:r w:rsidRPr="0065611C">
        <w:rPr>
          <w:rFonts w:cs="Arial"/>
          <w:i/>
          <w:szCs w:val="22"/>
          <w:vertAlign w:val="subscript"/>
        </w:rPr>
        <w:t>k</w:t>
      </w:r>
      <w:r w:rsidRPr="0065611C">
        <w:rPr>
          <w:rFonts w:cs="Arial"/>
          <w:i/>
          <w:szCs w:val="22"/>
        </w:rPr>
        <w:tab/>
      </w:r>
      <w:r w:rsidRPr="0065611C">
        <w:rPr>
          <w:rFonts w:cs="Arial"/>
          <w:szCs w:val="22"/>
        </w:rPr>
        <w:t>-</w:t>
      </w:r>
      <w:r w:rsidRPr="0065611C">
        <w:rPr>
          <w:rFonts w:cs="Arial"/>
          <w:szCs w:val="22"/>
        </w:rPr>
        <w:tab/>
        <w:t>konična moč (W),</w:t>
      </w:r>
    </w:p>
    <w:p w14:paraId="388B1E62" w14:textId="77777777" w:rsidR="004B435E" w:rsidRPr="0065611C" w:rsidRDefault="004B435E" w:rsidP="004B435E">
      <w:pPr>
        <w:tabs>
          <w:tab w:val="left" w:pos="720"/>
          <w:tab w:val="left" w:pos="1080"/>
        </w:tabs>
        <w:rPr>
          <w:rFonts w:cs="Arial"/>
          <w:i/>
          <w:szCs w:val="22"/>
        </w:rPr>
      </w:pPr>
      <w:r w:rsidRPr="0065611C">
        <w:rPr>
          <w:rFonts w:cs="Arial"/>
          <w:i/>
          <w:szCs w:val="22"/>
        </w:rPr>
        <w:t>U</w:t>
      </w:r>
      <w:r w:rsidRPr="0065611C">
        <w:rPr>
          <w:rFonts w:cs="Arial"/>
          <w:i/>
          <w:szCs w:val="22"/>
        </w:rPr>
        <w:tab/>
      </w:r>
      <w:r w:rsidRPr="0065611C">
        <w:rPr>
          <w:rFonts w:cs="Arial"/>
          <w:szCs w:val="22"/>
        </w:rPr>
        <w:t>-</w:t>
      </w:r>
      <w:r w:rsidRPr="0065611C">
        <w:rPr>
          <w:rFonts w:cs="Arial"/>
          <w:szCs w:val="22"/>
        </w:rPr>
        <w:tab/>
        <w:t>nazivna napetost, pri trifaznem toku medfazna napetost (V),</w:t>
      </w:r>
    </w:p>
    <w:p w14:paraId="4C1961F4" w14:textId="77777777" w:rsidR="004B435E" w:rsidRPr="0065611C" w:rsidRDefault="004B435E" w:rsidP="004B435E">
      <w:pPr>
        <w:tabs>
          <w:tab w:val="left" w:pos="720"/>
          <w:tab w:val="left" w:pos="1080"/>
        </w:tabs>
        <w:rPr>
          <w:rFonts w:cs="Arial"/>
          <w:i/>
          <w:szCs w:val="22"/>
        </w:rPr>
      </w:pPr>
      <w:r w:rsidRPr="0065611C">
        <w:rPr>
          <w:rFonts w:cs="Arial"/>
          <w:i/>
          <w:szCs w:val="22"/>
        </w:rPr>
        <w:t xml:space="preserve">cos </w:t>
      </w:r>
      <w:r w:rsidRPr="0065611C">
        <w:rPr>
          <w:rFonts w:cs="Arial"/>
          <w:i/>
          <w:szCs w:val="22"/>
        </w:rPr>
        <w:sym w:font="Symbol" w:char="F06A"/>
      </w:r>
      <w:r w:rsidRPr="0065611C">
        <w:rPr>
          <w:rFonts w:cs="Arial"/>
          <w:i/>
          <w:szCs w:val="22"/>
        </w:rPr>
        <w:tab/>
      </w:r>
      <w:r w:rsidRPr="0065611C">
        <w:rPr>
          <w:rFonts w:cs="Arial"/>
          <w:szCs w:val="22"/>
        </w:rPr>
        <w:t>-</w:t>
      </w:r>
      <w:r w:rsidRPr="0065611C">
        <w:rPr>
          <w:rFonts w:cs="Arial"/>
          <w:szCs w:val="22"/>
        </w:rPr>
        <w:tab/>
        <w:t>faktor delavnosti toka.</w:t>
      </w:r>
    </w:p>
    <w:p w14:paraId="04CFAB01" w14:textId="77777777" w:rsidR="004B435E" w:rsidRPr="0065611C" w:rsidRDefault="004B435E" w:rsidP="004B435E">
      <w:pPr>
        <w:rPr>
          <w:rFonts w:ascii="Century Gothic" w:hAnsi="Century Gothic" w:cs="Arial"/>
          <w:b/>
          <w:i/>
          <w:szCs w:val="22"/>
        </w:rPr>
      </w:pPr>
      <w:bookmarkStart w:id="8" w:name="_Toc127839039"/>
    </w:p>
    <w:p w14:paraId="06374C50" w14:textId="77777777" w:rsidR="004B435E" w:rsidRPr="0065611C" w:rsidRDefault="004B435E" w:rsidP="004C0858">
      <w:pPr>
        <w:pStyle w:val="Naslov5"/>
        <w:tabs>
          <w:tab w:val="clear" w:pos="1008"/>
          <w:tab w:val="num" w:pos="1134"/>
        </w:tabs>
        <w:rPr>
          <w:rFonts w:ascii="Arial" w:hAnsi="Arial" w:cs="Arial"/>
          <w:bCs/>
          <w:sz w:val="22"/>
          <w:szCs w:val="22"/>
        </w:rPr>
      </w:pPr>
      <w:r w:rsidRPr="0065611C">
        <w:rPr>
          <w:rFonts w:ascii="Arial" w:hAnsi="Arial" w:cs="Arial"/>
          <w:bCs/>
          <w:sz w:val="22"/>
          <w:szCs w:val="22"/>
        </w:rPr>
        <w:t>Kontrola učinkovitosti zaščite</w:t>
      </w:r>
      <w:bookmarkEnd w:id="8"/>
    </w:p>
    <w:p w14:paraId="12775289" w14:textId="77777777" w:rsidR="004C0858" w:rsidRPr="0065611C" w:rsidRDefault="004C0858" w:rsidP="004C0858">
      <w:pPr>
        <w:pStyle w:val="Navaden-zamik"/>
      </w:pPr>
    </w:p>
    <w:p w14:paraId="06A61176" w14:textId="77777777" w:rsidR="004B435E" w:rsidRPr="0065611C" w:rsidRDefault="004B435E" w:rsidP="004B435E">
      <w:pPr>
        <w:rPr>
          <w:szCs w:val="22"/>
        </w:rPr>
      </w:pPr>
      <w:r w:rsidRPr="0065611C">
        <w:rPr>
          <w:szCs w:val="22"/>
        </w:rPr>
        <w:t>Zaščitne naprave morajo biti sposobne odklopiti vsak preobremenitveni tok, ki teče v vodnikih, preden ta povzroči segrevanje, škodljivo za izolacijo, spoje ali okolje.</w:t>
      </w:r>
    </w:p>
    <w:p w14:paraId="2BF89E7B" w14:textId="77777777" w:rsidR="004B435E" w:rsidRPr="0065611C" w:rsidRDefault="004B435E" w:rsidP="004B435E">
      <w:pPr>
        <w:rPr>
          <w:szCs w:val="22"/>
        </w:rPr>
      </w:pPr>
    </w:p>
    <w:p w14:paraId="7BE49A83" w14:textId="77777777" w:rsidR="004B435E" w:rsidRPr="0065611C" w:rsidRDefault="004B435E" w:rsidP="004B435E">
      <w:pPr>
        <w:rPr>
          <w:szCs w:val="22"/>
        </w:rPr>
      </w:pPr>
      <w:r w:rsidRPr="0065611C">
        <w:rPr>
          <w:szCs w:val="22"/>
        </w:rPr>
        <w:t>a) koordinacija med vodniki in zaščitnimi napravami</w:t>
      </w:r>
    </w:p>
    <w:p w14:paraId="0C089EE3" w14:textId="77777777" w:rsidR="004B435E" w:rsidRPr="0065611C" w:rsidRDefault="004B435E" w:rsidP="004B435E">
      <w:pPr>
        <w:rPr>
          <w:i/>
          <w:szCs w:val="22"/>
        </w:rPr>
      </w:pPr>
    </w:p>
    <w:p w14:paraId="41C4115A" w14:textId="77777777" w:rsidR="004B435E" w:rsidRPr="0065611C" w:rsidRDefault="004B435E" w:rsidP="004B435E">
      <w:pPr>
        <w:rPr>
          <w:szCs w:val="22"/>
        </w:rPr>
      </w:pPr>
      <w:r w:rsidRPr="0065611C">
        <w:rPr>
          <w:i/>
          <w:szCs w:val="22"/>
        </w:rPr>
        <w:t>I</w:t>
      </w:r>
      <w:r w:rsidRPr="0065611C">
        <w:rPr>
          <w:i/>
          <w:szCs w:val="22"/>
          <w:vertAlign w:val="subscript"/>
        </w:rPr>
        <w:t>b</w:t>
      </w:r>
      <w:r w:rsidRPr="0065611C">
        <w:rPr>
          <w:i/>
          <w:szCs w:val="22"/>
        </w:rPr>
        <w:t xml:space="preserve"> </w:t>
      </w:r>
      <w:r w:rsidRPr="0065611C">
        <w:rPr>
          <w:i/>
          <w:szCs w:val="22"/>
        </w:rPr>
        <w:sym w:font="Symbol" w:char="F0A3"/>
      </w:r>
      <w:r w:rsidRPr="0065611C">
        <w:rPr>
          <w:i/>
          <w:szCs w:val="22"/>
        </w:rPr>
        <w:t xml:space="preserve"> I</w:t>
      </w:r>
      <w:r w:rsidRPr="0065611C">
        <w:rPr>
          <w:i/>
          <w:szCs w:val="22"/>
          <w:vertAlign w:val="subscript"/>
        </w:rPr>
        <w:t>n</w:t>
      </w:r>
      <w:r w:rsidRPr="0065611C">
        <w:rPr>
          <w:i/>
          <w:szCs w:val="22"/>
        </w:rPr>
        <w:t xml:space="preserve"> </w:t>
      </w:r>
      <w:r w:rsidRPr="0065611C">
        <w:rPr>
          <w:i/>
          <w:szCs w:val="22"/>
        </w:rPr>
        <w:sym w:font="Symbol" w:char="F0A3"/>
      </w:r>
      <w:r w:rsidRPr="0065611C">
        <w:rPr>
          <w:i/>
          <w:szCs w:val="22"/>
        </w:rPr>
        <w:t xml:space="preserve"> I</w:t>
      </w:r>
      <w:r w:rsidRPr="0065611C">
        <w:rPr>
          <w:i/>
          <w:szCs w:val="22"/>
          <w:vertAlign w:val="subscript"/>
        </w:rPr>
        <w:t>z</w:t>
      </w:r>
      <w:r w:rsidRPr="0065611C">
        <w:rPr>
          <w:szCs w:val="22"/>
        </w:rPr>
        <w:t xml:space="preserve"> </w:t>
      </w:r>
      <w:r w:rsidRPr="0065611C">
        <w:rPr>
          <w:szCs w:val="22"/>
        </w:rPr>
        <w:tab/>
        <w:t>in</w:t>
      </w:r>
      <w:r w:rsidRPr="0065611C">
        <w:rPr>
          <w:szCs w:val="22"/>
        </w:rPr>
        <w:tab/>
      </w:r>
      <w:r w:rsidRPr="0065611C">
        <w:rPr>
          <w:i/>
          <w:szCs w:val="22"/>
        </w:rPr>
        <w:t>I</w:t>
      </w:r>
      <w:r w:rsidRPr="0065611C">
        <w:rPr>
          <w:i/>
          <w:szCs w:val="22"/>
          <w:vertAlign w:val="subscript"/>
        </w:rPr>
        <w:t>2</w:t>
      </w:r>
      <w:r w:rsidRPr="0065611C">
        <w:rPr>
          <w:i/>
          <w:szCs w:val="22"/>
        </w:rPr>
        <w:t xml:space="preserve"> </w:t>
      </w:r>
      <w:r w:rsidRPr="0065611C">
        <w:rPr>
          <w:i/>
          <w:szCs w:val="22"/>
        </w:rPr>
        <w:sym w:font="Symbol" w:char="F0A3"/>
      </w:r>
      <w:r w:rsidRPr="0065611C">
        <w:rPr>
          <w:i/>
          <w:szCs w:val="22"/>
        </w:rPr>
        <w:t xml:space="preserve"> 1,45 </w:t>
      </w:r>
      <w:r w:rsidRPr="0065611C">
        <w:rPr>
          <w:i/>
          <w:szCs w:val="22"/>
        </w:rPr>
        <w:sym w:font="Symbol" w:char="F0D7"/>
      </w:r>
      <w:r w:rsidRPr="0065611C">
        <w:rPr>
          <w:i/>
          <w:szCs w:val="22"/>
        </w:rPr>
        <w:t xml:space="preserve"> I</w:t>
      </w:r>
      <w:r w:rsidRPr="0065611C">
        <w:rPr>
          <w:i/>
          <w:szCs w:val="22"/>
          <w:vertAlign w:val="subscript"/>
        </w:rPr>
        <w:t>z</w:t>
      </w:r>
      <w:r w:rsidRPr="0065611C">
        <w:rPr>
          <w:szCs w:val="22"/>
        </w:rPr>
        <w:t xml:space="preserve"> </w:t>
      </w:r>
    </w:p>
    <w:p w14:paraId="19DA8DF4" w14:textId="77777777" w:rsidR="004B435E" w:rsidRPr="0065611C" w:rsidRDefault="004B435E" w:rsidP="004B435E">
      <w:pPr>
        <w:rPr>
          <w:szCs w:val="22"/>
        </w:rPr>
      </w:pPr>
    </w:p>
    <w:p w14:paraId="70847E76" w14:textId="77777777" w:rsidR="004B435E" w:rsidRPr="0065611C" w:rsidRDefault="004B435E" w:rsidP="004B435E">
      <w:pPr>
        <w:rPr>
          <w:szCs w:val="22"/>
        </w:rPr>
      </w:pPr>
    </w:p>
    <w:tbl>
      <w:tblPr>
        <w:tblW w:w="9341" w:type="dxa"/>
        <w:tblLayout w:type="fixed"/>
        <w:tblCellMar>
          <w:left w:w="70" w:type="dxa"/>
          <w:right w:w="70" w:type="dxa"/>
        </w:tblCellMar>
        <w:tblLook w:val="0000" w:firstRow="0" w:lastRow="0" w:firstColumn="0" w:lastColumn="0" w:noHBand="0" w:noVBand="0"/>
      </w:tblPr>
      <w:tblGrid>
        <w:gridCol w:w="1420"/>
        <w:gridCol w:w="990"/>
        <w:gridCol w:w="1350"/>
        <w:gridCol w:w="1620"/>
        <w:gridCol w:w="948"/>
        <w:gridCol w:w="3013"/>
      </w:tblGrid>
      <w:tr w:rsidR="004B435E" w:rsidRPr="0065611C" w14:paraId="5E7722F4" w14:textId="77777777" w:rsidTr="007B45A7">
        <w:tc>
          <w:tcPr>
            <w:tcW w:w="1420" w:type="dxa"/>
          </w:tcPr>
          <w:p w14:paraId="25F4773F" w14:textId="77777777" w:rsidR="004B435E" w:rsidRPr="0065611C" w:rsidRDefault="004B435E" w:rsidP="007B45A7">
            <w:pPr>
              <w:spacing w:after="120"/>
              <w:jc w:val="center"/>
              <w:rPr>
                <w:szCs w:val="22"/>
              </w:rPr>
            </w:pPr>
            <w:r w:rsidRPr="0065611C">
              <w:rPr>
                <w:szCs w:val="22"/>
              </w:rPr>
              <w:t>I</w:t>
            </w:r>
            <w:r w:rsidRPr="0065611C">
              <w:rPr>
                <w:szCs w:val="22"/>
                <w:vertAlign w:val="subscript"/>
              </w:rPr>
              <w:t>b</w:t>
            </w:r>
          </w:p>
        </w:tc>
        <w:tc>
          <w:tcPr>
            <w:tcW w:w="990" w:type="dxa"/>
          </w:tcPr>
          <w:p w14:paraId="2E8F6176" w14:textId="77777777" w:rsidR="004B435E" w:rsidRPr="0065611C" w:rsidRDefault="004B435E" w:rsidP="007B45A7">
            <w:pPr>
              <w:spacing w:after="120"/>
              <w:jc w:val="center"/>
              <w:rPr>
                <w:szCs w:val="22"/>
              </w:rPr>
            </w:pPr>
          </w:p>
        </w:tc>
        <w:tc>
          <w:tcPr>
            <w:tcW w:w="1350" w:type="dxa"/>
          </w:tcPr>
          <w:p w14:paraId="4D9AC0D6" w14:textId="77777777" w:rsidR="004B435E" w:rsidRPr="0065611C" w:rsidRDefault="004B435E" w:rsidP="007B45A7">
            <w:pPr>
              <w:spacing w:after="120"/>
              <w:jc w:val="center"/>
              <w:rPr>
                <w:szCs w:val="22"/>
              </w:rPr>
            </w:pPr>
            <w:r w:rsidRPr="0065611C">
              <w:rPr>
                <w:szCs w:val="22"/>
              </w:rPr>
              <w:t>I</w:t>
            </w:r>
            <w:r w:rsidRPr="0065611C">
              <w:rPr>
                <w:szCs w:val="22"/>
                <w:vertAlign w:val="subscript"/>
              </w:rPr>
              <w:t>z</w:t>
            </w:r>
          </w:p>
        </w:tc>
        <w:tc>
          <w:tcPr>
            <w:tcW w:w="2568" w:type="dxa"/>
            <w:gridSpan w:val="2"/>
          </w:tcPr>
          <w:p w14:paraId="44E4AAD5" w14:textId="77777777" w:rsidR="004B435E" w:rsidRPr="0065611C" w:rsidRDefault="004B435E" w:rsidP="007B45A7">
            <w:pPr>
              <w:spacing w:after="120"/>
              <w:jc w:val="center"/>
              <w:rPr>
                <w:szCs w:val="22"/>
              </w:rPr>
            </w:pPr>
            <w:r w:rsidRPr="0065611C">
              <w:rPr>
                <w:szCs w:val="22"/>
              </w:rPr>
              <w:t xml:space="preserve">1,45 </w:t>
            </w:r>
            <w:r w:rsidRPr="0065611C">
              <w:rPr>
                <w:szCs w:val="22"/>
              </w:rPr>
              <w:sym w:font="Symbol" w:char="F0D7"/>
            </w:r>
            <w:r w:rsidRPr="0065611C">
              <w:rPr>
                <w:szCs w:val="22"/>
              </w:rPr>
              <w:t xml:space="preserve"> I</w:t>
            </w:r>
            <w:r w:rsidRPr="0065611C">
              <w:rPr>
                <w:szCs w:val="22"/>
                <w:vertAlign w:val="subscript"/>
              </w:rPr>
              <w:t>z</w:t>
            </w:r>
          </w:p>
        </w:tc>
        <w:tc>
          <w:tcPr>
            <w:tcW w:w="3013" w:type="dxa"/>
          </w:tcPr>
          <w:p w14:paraId="137A8619" w14:textId="77777777" w:rsidR="004B435E" w:rsidRPr="0065611C" w:rsidRDefault="004B435E" w:rsidP="007B45A7">
            <w:pPr>
              <w:spacing w:after="120"/>
              <w:jc w:val="right"/>
              <w:rPr>
                <w:szCs w:val="22"/>
              </w:rPr>
            </w:pPr>
            <w:r w:rsidRPr="0065611C">
              <w:rPr>
                <w:szCs w:val="22"/>
              </w:rPr>
              <w:t>vodnik ali kabel</w:t>
            </w:r>
          </w:p>
        </w:tc>
      </w:tr>
      <w:tr w:rsidR="004B435E" w:rsidRPr="0065611C" w14:paraId="70CC6B26" w14:textId="77777777" w:rsidTr="007B45A7">
        <w:trPr>
          <w:trHeight w:hRule="exact" w:val="260"/>
        </w:trPr>
        <w:tc>
          <w:tcPr>
            <w:tcW w:w="1420" w:type="dxa"/>
            <w:tcBorders>
              <w:bottom w:val="single" w:sz="6" w:space="0" w:color="auto"/>
            </w:tcBorders>
          </w:tcPr>
          <w:p w14:paraId="1B84DB7C" w14:textId="77777777" w:rsidR="004B435E" w:rsidRPr="0065611C" w:rsidRDefault="004B435E" w:rsidP="007B45A7">
            <w:pPr>
              <w:spacing w:after="120"/>
              <w:jc w:val="center"/>
              <w:rPr>
                <w:szCs w:val="22"/>
              </w:rPr>
            </w:pPr>
            <w:r w:rsidRPr="0065611C">
              <w:rPr>
                <w:szCs w:val="22"/>
              </w:rPr>
              <w:sym w:font="Symbol" w:char="F0AF"/>
            </w:r>
          </w:p>
        </w:tc>
        <w:tc>
          <w:tcPr>
            <w:tcW w:w="990" w:type="dxa"/>
            <w:tcBorders>
              <w:bottom w:val="single" w:sz="6" w:space="0" w:color="auto"/>
            </w:tcBorders>
          </w:tcPr>
          <w:p w14:paraId="52E4ECA7" w14:textId="77777777" w:rsidR="004B435E" w:rsidRPr="0065611C" w:rsidRDefault="004B435E" w:rsidP="007B45A7">
            <w:pPr>
              <w:spacing w:after="120"/>
              <w:jc w:val="center"/>
              <w:rPr>
                <w:szCs w:val="22"/>
              </w:rPr>
            </w:pPr>
          </w:p>
        </w:tc>
        <w:tc>
          <w:tcPr>
            <w:tcW w:w="1350" w:type="dxa"/>
            <w:tcBorders>
              <w:bottom w:val="single" w:sz="6" w:space="0" w:color="auto"/>
            </w:tcBorders>
          </w:tcPr>
          <w:p w14:paraId="33579CE2" w14:textId="77777777" w:rsidR="004B435E" w:rsidRPr="0065611C" w:rsidRDefault="004B435E" w:rsidP="007B45A7">
            <w:pPr>
              <w:spacing w:after="120"/>
              <w:jc w:val="center"/>
              <w:rPr>
                <w:szCs w:val="22"/>
              </w:rPr>
            </w:pPr>
            <w:r w:rsidRPr="0065611C">
              <w:rPr>
                <w:szCs w:val="22"/>
              </w:rPr>
              <w:sym w:font="Symbol" w:char="F0AF"/>
            </w:r>
          </w:p>
        </w:tc>
        <w:tc>
          <w:tcPr>
            <w:tcW w:w="2568" w:type="dxa"/>
            <w:gridSpan w:val="2"/>
            <w:tcBorders>
              <w:bottom w:val="single" w:sz="6" w:space="0" w:color="auto"/>
            </w:tcBorders>
          </w:tcPr>
          <w:p w14:paraId="432A5840" w14:textId="77777777" w:rsidR="004B435E" w:rsidRPr="0065611C" w:rsidRDefault="004B435E" w:rsidP="007B45A7">
            <w:pPr>
              <w:spacing w:after="120"/>
              <w:jc w:val="center"/>
              <w:rPr>
                <w:szCs w:val="22"/>
              </w:rPr>
            </w:pPr>
            <w:r w:rsidRPr="0065611C">
              <w:rPr>
                <w:szCs w:val="22"/>
              </w:rPr>
              <w:sym w:font="Symbol" w:char="F0AF"/>
            </w:r>
          </w:p>
        </w:tc>
        <w:tc>
          <w:tcPr>
            <w:tcW w:w="3013" w:type="dxa"/>
          </w:tcPr>
          <w:p w14:paraId="4A887A66" w14:textId="77777777" w:rsidR="004B435E" w:rsidRPr="0065611C" w:rsidRDefault="004B435E" w:rsidP="007B45A7">
            <w:pPr>
              <w:spacing w:after="120"/>
              <w:rPr>
                <w:szCs w:val="22"/>
              </w:rPr>
            </w:pPr>
            <w:r w:rsidRPr="0065611C">
              <w:rPr>
                <w:szCs w:val="22"/>
              </w:rPr>
              <w:t xml:space="preserve">    I(A)</w:t>
            </w:r>
          </w:p>
        </w:tc>
      </w:tr>
      <w:tr w:rsidR="004B435E" w:rsidRPr="0065611C" w14:paraId="08803EBC" w14:textId="77777777" w:rsidTr="007B45A7">
        <w:tc>
          <w:tcPr>
            <w:tcW w:w="1420" w:type="dxa"/>
          </w:tcPr>
          <w:p w14:paraId="6D3797AC" w14:textId="77777777" w:rsidR="004B435E" w:rsidRPr="0065611C" w:rsidRDefault="004B435E" w:rsidP="007B45A7">
            <w:pPr>
              <w:spacing w:before="60" w:after="120"/>
              <w:jc w:val="center"/>
              <w:rPr>
                <w:szCs w:val="22"/>
              </w:rPr>
            </w:pPr>
          </w:p>
        </w:tc>
        <w:tc>
          <w:tcPr>
            <w:tcW w:w="990" w:type="dxa"/>
          </w:tcPr>
          <w:p w14:paraId="08C29FE4" w14:textId="77777777" w:rsidR="004B435E" w:rsidRPr="0065611C" w:rsidRDefault="004B435E" w:rsidP="007B45A7">
            <w:pPr>
              <w:spacing w:before="60" w:after="120"/>
              <w:jc w:val="center"/>
              <w:rPr>
                <w:szCs w:val="22"/>
              </w:rPr>
            </w:pPr>
            <w:r w:rsidRPr="0065611C">
              <w:rPr>
                <w:szCs w:val="22"/>
              </w:rPr>
              <w:sym w:font="Symbol" w:char="F0AD"/>
            </w:r>
          </w:p>
        </w:tc>
        <w:tc>
          <w:tcPr>
            <w:tcW w:w="1350" w:type="dxa"/>
          </w:tcPr>
          <w:p w14:paraId="2D7CB1CA" w14:textId="77777777" w:rsidR="004B435E" w:rsidRPr="0065611C" w:rsidRDefault="004B435E" w:rsidP="007B45A7">
            <w:pPr>
              <w:spacing w:before="60" w:after="120"/>
              <w:jc w:val="center"/>
              <w:rPr>
                <w:szCs w:val="22"/>
              </w:rPr>
            </w:pPr>
          </w:p>
        </w:tc>
        <w:tc>
          <w:tcPr>
            <w:tcW w:w="1620" w:type="dxa"/>
          </w:tcPr>
          <w:p w14:paraId="23BD628F" w14:textId="77777777" w:rsidR="004B435E" w:rsidRPr="0065611C" w:rsidRDefault="004B435E" w:rsidP="007B45A7">
            <w:pPr>
              <w:spacing w:before="60" w:after="120"/>
              <w:jc w:val="center"/>
              <w:rPr>
                <w:szCs w:val="22"/>
              </w:rPr>
            </w:pPr>
            <w:r w:rsidRPr="0065611C">
              <w:rPr>
                <w:szCs w:val="22"/>
              </w:rPr>
              <w:sym w:font="Symbol" w:char="F0AD"/>
            </w:r>
          </w:p>
        </w:tc>
        <w:tc>
          <w:tcPr>
            <w:tcW w:w="3961" w:type="dxa"/>
            <w:gridSpan w:val="2"/>
          </w:tcPr>
          <w:p w14:paraId="337AC910" w14:textId="77777777" w:rsidR="004B435E" w:rsidRPr="0065611C" w:rsidRDefault="004B435E" w:rsidP="007B45A7">
            <w:pPr>
              <w:spacing w:before="60" w:after="120"/>
              <w:jc w:val="center"/>
              <w:rPr>
                <w:szCs w:val="22"/>
              </w:rPr>
            </w:pPr>
          </w:p>
        </w:tc>
      </w:tr>
      <w:tr w:rsidR="004B435E" w:rsidRPr="0065611C" w14:paraId="7B7D2059" w14:textId="77777777" w:rsidTr="007B45A7">
        <w:tc>
          <w:tcPr>
            <w:tcW w:w="1420" w:type="dxa"/>
          </w:tcPr>
          <w:p w14:paraId="3AF3768F" w14:textId="77777777" w:rsidR="004B435E" w:rsidRPr="0065611C" w:rsidRDefault="004B435E" w:rsidP="007B45A7">
            <w:pPr>
              <w:spacing w:before="120"/>
              <w:jc w:val="center"/>
              <w:rPr>
                <w:szCs w:val="22"/>
              </w:rPr>
            </w:pPr>
          </w:p>
        </w:tc>
        <w:tc>
          <w:tcPr>
            <w:tcW w:w="990" w:type="dxa"/>
          </w:tcPr>
          <w:p w14:paraId="291811A2" w14:textId="77777777" w:rsidR="004B435E" w:rsidRPr="0065611C" w:rsidRDefault="004B435E" w:rsidP="007B45A7">
            <w:pPr>
              <w:spacing w:before="120"/>
              <w:jc w:val="center"/>
              <w:rPr>
                <w:szCs w:val="22"/>
              </w:rPr>
            </w:pPr>
            <w:r w:rsidRPr="0065611C">
              <w:rPr>
                <w:szCs w:val="22"/>
              </w:rPr>
              <w:t>I</w:t>
            </w:r>
            <w:r w:rsidRPr="0065611C">
              <w:rPr>
                <w:szCs w:val="22"/>
                <w:vertAlign w:val="subscript"/>
              </w:rPr>
              <w:t>n</w:t>
            </w:r>
          </w:p>
        </w:tc>
        <w:tc>
          <w:tcPr>
            <w:tcW w:w="1350" w:type="dxa"/>
          </w:tcPr>
          <w:p w14:paraId="1B694AD9" w14:textId="77777777" w:rsidR="004B435E" w:rsidRPr="0065611C" w:rsidRDefault="004B435E" w:rsidP="007B45A7">
            <w:pPr>
              <w:spacing w:before="120"/>
              <w:jc w:val="center"/>
              <w:rPr>
                <w:szCs w:val="22"/>
              </w:rPr>
            </w:pPr>
          </w:p>
        </w:tc>
        <w:tc>
          <w:tcPr>
            <w:tcW w:w="1620" w:type="dxa"/>
          </w:tcPr>
          <w:p w14:paraId="316915E3" w14:textId="77777777" w:rsidR="004B435E" w:rsidRPr="0065611C" w:rsidRDefault="004B435E" w:rsidP="007B45A7">
            <w:pPr>
              <w:spacing w:before="120"/>
              <w:jc w:val="center"/>
              <w:rPr>
                <w:szCs w:val="22"/>
              </w:rPr>
            </w:pPr>
            <w:r w:rsidRPr="0065611C">
              <w:rPr>
                <w:szCs w:val="22"/>
              </w:rPr>
              <w:t>I</w:t>
            </w:r>
            <w:r w:rsidRPr="0065611C">
              <w:rPr>
                <w:szCs w:val="22"/>
                <w:vertAlign w:val="subscript"/>
              </w:rPr>
              <w:t>2</w:t>
            </w:r>
          </w:p>
        </w:tc>
        <w:tc>
          <w:tcPr>
            <w:tcW w:w="3961" w:type="dxa"/>
            <w:gridSpan w:val="2"/>
          </w:tcPr>
          <w:p w14:paraId="27798201" w14:textId="77777777" w:rsidR="004B435E" w:rsidRPr="0065611C" w:rsidRDefault="004B435E" w:rsidP="007B45A7">
            <w:pPr>
              <w:spacing w:before="120"/>
              <w:jc w:val="right"/>
              <w:rPr>
                <w:szCs w:val="22"/>
              </w:rPr>
            </w:pPr>
            <w:r w:rsidRPr="0065611C">
              <w:rPr>
                <w:szCs w:val="22"/>
              </w:rPr>
              <w:t>naprava za zaščito pred prevelikim tokom</w:t>
            </w:r>
          </w:p>
        </w:tc>
      </w:tr>
    </w:tbl>
    <w:p w14:paraId="0A4EFB2F" w14:textId="77777777" w:rsidR="004B435E" w:rsidRPr="0065611C" w:rsidRDefault="004B435E" w:rsidP="004B435E">
      <w:pPr>
        <w:spacing w:after="120"/>
        <w:rPr>
          <w:rFonts w:cs="Arial"/>
          <w:szCs w:val="22"/>
        </w:rPr>
      </w:pPr>
      <w:r w:rsidRPr="0065611C">
        <w:rPr>
          <w:rFonts w:cs="Arial"/>
          <w:szCs w:val="22"/>
        </w:rPr>
        <w:t>kjer so:</w:t>
      </w:r>
    </w:p>
    <w:p w14:paraId="1306EF80"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b</w:t>
      </w:r>
      <w:r w:rsidRPr="0065611C">
        <w:rPr>
          <w:rFonts w:cs="Arial"/>
          <w:i/>
          <w:szCs w:val="22"/>
        </w:rPr>
        <w:tab/>
      </w:r>
      <w:r w:rsidRPr="0065611C">
        <w:rPr>
          <w:rFonts w:cs="Arial"/>
          <w:szCs w:val="22"/>
        </w:rPr>
        <w:t>-</w:t>
      </w:r>
      <w:r w:rsidRPr="0065611C">
        <w:rPr>
          <w:rFonts w:cs="Arial"/>
          <w:szCs w:val="22"/>
        </w:rPr>
        <w:tab/>
        <w:t>tok, za katerega je tokokrog predviden,</w:t>
      </w:r>
    </w:p>
    <w:p w14:paraId="0C1EC889"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z</w:t>
      </w:r>
      <w:r w:rsidRPr="0065611C">
        <w:rPr>
          <w:rFonts w:cs="Arial"/>
          <w:i/>
          <w:szCs w:val="22"/>
        </w:rPr>
        <w:tab/>
      </w:r>
      <w:r w:rsidRPr="0065611C">
        <w:rPr>
          <w:rFonts w:cs="Arial"/>
          <w:szCs w:val="22"/>
        </w:rPr>
        <w:t>-</w:t>
      </w:r>
      <w:r w:rsidRPr="0065611C">
        <w:rPr>
          <w:rFonts w:cs="Arial"/>
          <w:szCs w:val="22"/>
        </w:rPr>
        <w:tab/>
        <w:t>trajni zdržni tok vodnika ali kabla,</w:t>
      </w:r>
    </w:p>
    <w:p w14:paraId="13FFEABE"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n</w:t>
      </w:r>
      <w:r w:rsidRPr="0065611C">
        <w:rPr>
          <w:rFonts w:cs="Arial"/>
          <w:i/>
          <w:szCs w:val="22"/>
        </w:rPr>
        <w:tab/>
      </w:r>
      <w:r w:rsidRPr="0065611C">
        <w:rPr>
          <w:rFonts w:cs="Arial"/>
          <w:szCs w:val="22"/>
        </w:rPr>
        <w:t>-</w:t>
      </w:r>
      <w:r w:rsidRPr="0065611C">
        <w:rPr>
          <w:rFonts w:cs="Arial"/>
          <w:szCs w:val="22"/>
        </w:rPr>
        <w:tab/>
        <w:t>nazivni tok zaščitne naprave,</w:t>
      </w:r>
    </w:p>
    <w:p w14:paraId="5BDD2CA0"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2</w:t>
      </w:r>
      <w:r w:rsidRPr="0065611C">
        <w:rPr>
          <w:rFonts w:cs="Arial"/>
          <w:i/>
          <w:szCs w:val="22"/>
        </w:rPr>
        <w:tab/>
      </w:r>
      <w:r w:rsidRPr="0065611C">
        <w:rPr>
          <w:rFonts w:cs="Arial"/>
          <w:szCs w:val="22"/>
        </w:rPr>
        <w:t>-</w:t>
      </w:r>
      <w:r w:rsidRPr="0065611C">
        <w:rPr>
          <w:rFonts w:cs="Arial"/>
          <w:szCs w:val="22"/>
        </w:rPr>
        <w:tab/>
        <w:t>tok, ki zagotavlja zanesljivo delovanje zaščitne naprave.</w:t>
      </w:r>
    </w:p>
    <w:p w14:paraId="4F05D968" w14:textId="77777777" w:rsidR="004B435E" w:rsidRPr="0065611C" w:rsidRDefault="004B435E" w:rsidP="004B435E">
      <w:pPr>
        <w:rPr>
          <w:szCs w:val="22"/>
        </w:rPr>
      </w:pPr>
    </w:p>
    <w:p w14:paraId="2E72381C" w14:textId="77777777" w:rsidR="004B435E" w:rsidRPr="0065611C" w:rsidRDefault="004B435E" w:rsidP="004B435E">
      <w:pPr>
        <w:rPr>
          <w:rFonts w:cs="Arial"/>
          <w:szCs w:val="22"/>
        </w:rPr>
      </w:pPr>
      <w:r w:rsidRPr="0065611C">
        <w:rPr>
          <w:rFonts w:cs="Arial"/>
          <w:szCs w:val="22"/>
        </w:rPr>
        <w:t>b) zaščita pred kratkostičnimi tokovi</w:t>
      </w:r>
    </w:p>
    <w:p w14:paraId="6EDF4F07" w14:textId="77777777" w:rsidR="004B435E" w:rsidRPr="0065611C" w:rsidRDefault="004B435E" w:rsidP="004B435E">
      <w:pPr>
        <w:rPr>
          <w:rFonts w:cs="Arial"/>
          <w:szCs w:val="22"/>
        </w:rPr>
      </w:pPr>
      <w:r w:rsidRPr="0065611C">
        <w:rPr>
          <w:rFonts w:cs="Arial"/>
          <w:szCs w:val="22"/>
        </w:rPr>
        <w:t>Za vodnike S &gt; 6 mm</w:t>
      </w:r>
      <w:r w:rsidRPr="0065611C">
        <w:rPr>
          <w:rFonts w:cs="Arial"/>
          <w:szCs w:val="22"/>
          <w:vertAlign w:val="superscript"/>
        </w:rPr>
        <w:t>2</w:t>
      </w:r>
      <w:r w:rsidRPr="0065611C">
        <w:rPr>
          <w:rFonts w:cs="Arial"/>
          <w:szCs w:val="22"/>
        </w:rPr>
        <w:t xml:space="preserve"> preverimo minimalni prerez vodnika, glede na segrevanje pri kratkem stiku.  </w:t>
      </w:r>
    </w:p>
    <w:p w14:paraId="07E7BCFA" w14:textId="77777777" w:rsidR="004B435E" w:rsidRPr="0065611C" w:rsidRDefault="004B435E" w:rsidP="004B435E">
      <w:pPr>
        <w:rPr>
          <w:rFonts w:cs="Arial"/>
          <w:szCs w:val="22"/>
        </w:rPr>
      </w:pPr>
    </w:p>
    <w:p w14:paraId="604978FE" w14:textId="77777777" w:rsidR="004B435E" w:rsidRPr="0065611C" w:rsidRDefault="004B435E" w:rsidP="004B435E">
      <w:pPr>
        <w:rPr>
          <w:rFonts w:cs="Arial"/>
          <w:szCs w:val="22"/>
        </w:rPr>
      </w:pPr>
      <w:r w:rsidRPr="0065611C">
        <w:rPr>
          <w:rFonts w:cs="Arial"/>
          <w:szCs w:val="22"/>
        </w:rPr>
        <w:t>Minimalni prerez določimo po enačbi:</w:t>
      </w:r>
    </w:p>
    <w:p w14:paraId="7DB38E9F" w14:textId="77777777" w:rsidR="004B435E" w:rsidRPr="0065611C" w:rsidRDefault="004B435E" w:rsidP="004B435E">
      <w:pPr>
        <w:rPr>
          <w:rFonts w:cs="Arial"/>
          <w:szCs w:val="22"/>
        </w:rPr>
      </w:pPr>
    </w:p>
    <w:p w14:paraId="6C736E9B" w14:textId="77777777" w:rsidR="004B435E" w:rsidRPr="0065611C" w:rsidRDefault="004B435E" w:rsidP="004B435E">
      <w:pPr>
        <w:rPr>
          <w:i/>
          <w:szCs w:val="22"/>
        </w:rPr>
      </w:pPr>
      <w:r w:rsidRPr="0065611C">
        <w:rPr>
          <w:i/>
          <w:szCs w:val="22"/>
        </w:rPr>
        <w:fldChar w:fldCharType="begin"/>
      </w:r>
      <w:r w:rsidRPr="0065611C">
        <w:rPr>
          <w:i/>
          <w:szCs w:val="22"/>
        </w:rPr>
        <w:instrText xml:space="preserve"> EQ S</w:instrText>
      </w:r>
      <w:r w:rsidRPr="0065611C">
        <w:rPr>
          <w:i/>
          <w:szCs w:val="22"/>
          <w:vertAlign w:val="subscript"/>
        </w:rPr>
        <w:instrText>min</w:instrText>
      </w:r>
      <w:r w:rsidRPr="0065611C">
        <w:rPr>
          <w:i/>
          <w:szCs w:val="22"/>
        </w:rPr>
        <w:instrText xml:space="preserve"> = \f(1;K) </w:instrText>
      </w:r>
      <w:r w:rsidRPr="0065611C">
        <w:rPr>
          <w:i/>
          <w:szCs w:val="22"/>
        </w:rPr>
        <w:sym w:font="Symbol" w:char="F0D7"/>
      </w:r>
      <w:r w:rsidRPr="0065611C">
        <w:rPr>
          <w:i/>
          <w:szCs w:val="22"/>
        </w:rPr>
        <w:instrText xml:space="preserve"> I</w:instrText>
      </w:r>
      <w:r w:rsidRPr="0065611C">
        <w:rPr>
          <w:i/>
          <w:szCs w:val="22"/>
          <w:vertAlign w:val="subscript"/>
        </w:rPr>
        <w:instrText>s</w:instrText>
      </w:r>
      <w:r w:rsidRPr="0065611C">
        <w:rPr>
          <w:i/>
          <w:szCs w:val="22"/>
        </w:rPr>
        <w:instrText xml:space="preserve"> </w:instrText>
      </w:r>
      <w:r w:rsidRPr="0065611C">
        <w:rPr>
          <w:i/>
          <w:szCs w:val="22"/>
        </w:rPr>
        <w:sym w:font="Symbol" w:char="F0D7"/>
      </w:r>
      <w:r w:rsidRPr="0065611C">
        <w:rPr>
          <w:i/>
          <w:szCs w:val="22"/>
        </w:rPr>
        <w:instrText xml:space="preserve"> \r(t) </w:instrText>
      </w:r>
      <w:r w:rsidRPr="0065611C">
        <w:rPr>
          <w:i/>
          <w:szCs w:val="22"/>
        </w:rPr>
        <w:fldChar w:fldCharType="end"/>
      </w:r>
    </w:p>
    <w:p w14:paraId="23673276" w14:textId="77777777" w:rsidR="004B435E" w:rsidRPr="0065611C" w:rsidRDefault="004B435E" w:rsidP="004B435E">
      <w:pPr>
        <w:spacing w:after="120"/>
        <w:rPr>
          <w:rFonts w:cs="Arial"/>
          <w:szCs w:val="22"/>
        </w:rPr>
      </w:pPr>
    </w:p>
    <w:p w14:paraId="49079FF9" w14:textId="77777777" w:rsidR="004B435E" w:rsidRPr="0065611C" w:rsidRDefault="004B435E" w:rsidP="004B435E">
      <w:pPr>
        <w:spacing w:after="120"/>
        <w:rPr>
          <w:rFonts w:cs="Arial"/>
          <w:szCs w:val="22"/>
        </w:rPr>
      </w:pPr>
      <w:r w:rsidRPr="0065611C">
        <w:rPr>
          <w:rFonts w:cs="Arial"/>
          <w:szCs w:val="22"/>
        </w:rPr>
        <w:t>kjer je:</w:t>
      </w:r>
    </w:p>
    <w:p w14:paraId="4490FBC2" w14:textId="77777777" w:rsidR="004B435E" w:rsidRPr="0065611C" w:rsidRDefault="004B435E" w:rsidP="004B435E">
      <w:pPr>
        <w:tabs>
          <w:tab w:val="left" w:pos="720"/>
          <w:tab w:val="left" w:pos="1080"/>
        </w:tabs>
        <w:rPr>
          <w:rFonts w:cs="Arial"/>
          <w:i/>
          <w:szCs w:val="22"/>
        </w:rPr>
      </w:pPr>
      <w:proofErr w:type="spellStart"/>
      <w:r w:rsidRPr="0065611C">
        <w:rPr>
          <w:rFonts w:cs="Arial"/>
          <w:i/>
          <w:szCs w:val="22"/>
        </w:rPr>
        <w:t>S</w:t>
      </w:r>
      <w:r w:rsidRPr="0065611C">
        <w:rPr>
          <w:rFonts w:cs="Arial"/>
          <w:i/>
          <w:szCs w:val="22"/>
          <w:vertAlign w:val="subscript"/>
        </w:rPr>
        <w:t>min</w:t>
      </w:r>
      <w:proofErr w:type="spellEnd"/>
      <w:r w:rsidRPr="0065611C">
        <w:rPr>
          <w:rFonts w:cs="Arial"/>
          <w:i/>
          <w:szCs w:val="22"/>
        </w:rPr>
        <w:tab/>
      </w:r>
      <w:r w:rsidRPr="0065611C">
        <w:rPr>
          <w:rFonts w:cs="Arial"/>
          <w:szCs w:val="22"/>
        </w:rPr>
        <w:t>-</w:t>
      </w:r>
      <w:r w:rsidRPr="0065611C">
        <w:rPr>
          <w:rFonts w:cs="Arial"/>
          <w:szCs w:val="22"/>
        </w:rPr>
        <w:tab/>
        <w:t>minimalni prerez (mm</w:t>
      </w:r>
      <w:r w:rsidRPr="0065611C">
        <w:rPr>
          <w:rFonts w:cs="Arial"/>
          <w:szCs w:val="22"/>
          <w:vertAlign w:val="superscript"/>
        </w:rPr>
        <w:t>2</w:t>
      </w:r>
      <w:r w:rsidRPr="0065611C">
        <w:rPr>
          <w:rFonts w:cs="Arial"/>
          <w:szCs w:val="22"/>
        </w:rPr>
        <w:t>),</w:t>
      </w:r>
    </w:p>
    <w:p w14:paraId="09171553" w14:textId="77777777" w:rsidR="004B435E" w:rsidRPr="0065611C" w:rsidRDefault="004B435E" w:rsidP="004B435E">
      <w:pPr>
        <w:tabs>
          <w:tab w:val="left" w:pos="720"/>
          <w:tab w:val="left" w:pos="1080"/>
        </w:tabs>
        <w:rPr>
          <w:rFonts w:cs="Arial"/>
          <w:i/>
          <w:szCs w:val="22"/>
        </w:rPr>
      </w:pPr>
      <w:r w:rsidRPr="0065611C">
        <w:rPr>
          <w:rFonts w:cs="Arial"/>
          <w:i/>
          <w:szCs w:val="22"/>
        </w:rPr>
        <w:t>t</w:t>
      </w:r>
      <w:r w:rsidRPr="0065611C">
        <w:rPr>
          <w:rFonts w:cs="Arial"/>
          <w:i/>
          <w:szCs w:val="22"/>
        </w:rPr>
        <w:tab/>
      </w:r>
      <w:r w:rsidRPr="0065611C">
        <w:rPr>
          <w:rFonts w:cs="Arial"/>
          <w:szCs w:val="22"/>
        </w:rPr>
        <w:t>-</w:t>
      </w:r>
      <w:r w:rsidRPr="0065611C">
        <w:rPr>
          <w:rFonts w:cs="Arial"/>
          <w:szCs w:val="22"/>
        </w:rPr>
        <w:tab/>
        <w:t>čas trajanja kratkega stika (s),</w:t>
      </w:r>
    </w:p>
    <w:p w14:paraId="5599CE71" w14:textId="77777777" w:rsidR="004B435E" w:rsidRPr="0065611C" w:rsidRDefault="004B435E" w:rsidP="004B435E">
      <w:pPr>
        <w:tabs>
          <w:tab w:val="left" w:pos="720"/>
          <w:tab w:val="left" w:pos="1080"/>
        </w:tabs>
        <w:rPr>
          <w:rFonts w:cs="Arial"/>
          <w:i/>
          <w:szCs w:val="22"/>
        </w:rPr>
      </w:pPr>
      <w:r w:rsidRPr="0065611C">
        <w:rPr>
          <w:rFonts w:cs="Arial"/>
          <w:i/>
          <w:szCs w:val="22"/>
        </w:rPr>
        <w:t>I</w:t>
      </w:r>
      <w:r w:rsidRPr="0065611C">
        <w:rPr>
          <w:rFonts w:cs="Arial"/>
          <w:i/>
          <w:szCs w:val="22"/>
          <w:vertAlign w:val="subscript"/>
        </w:rPr>
        <w:t>s</w:t>
      </w:r>
      <w:r w:rsidRPr="0065611C">
        <w:rPr>
          <w:rFonts w:cs="Arial"/>
          <w:i/>
          <w:szCs w:val="22"/>
        </w:rPr>
        <w:tab/>
      </w:r>
      <w:r w:rsidRPr="0065611C">
        <w:rPr>
          <w:rFonts w:cs="Arial"/>
          <w:szCs w:val="22"/>
        </w:rPr>
        <w:t>-</w:t>
      </w:r>
      <w:r w:rsidRPr="0065611C">
        <w:rPr>
          <w:rFonts w:cs="Arial"/>
          <w:szCs w:val="22"/>
        </w:rPr>
        <w:tab/>
        <w:t>efektivna vrednost dejanskega kratkostičnega toka (A),</w:t>
      </w:r>
    </w:p>
    <w:p w14:paraId="0891B539" w14:textId="7EF9D928" w:rsidR="004B435E" w:rsidRDefault="004B435E" w:rsidP="004B435E">
      <w:pPr>
        <w:tabs>
          <w:tab w:val="left" w:pos="720"/>
          <w:tab w:val="left" w:pos="1080"/>
        </w:tabs>
        <w:rPr>
          <w:rFonts w:cs="Arial"/>
          <w:szCs w:val="22"/>
        </w:rPr>
      </w:pPr>
      <w:r w:rsidRPr="0065611C">
        <w:rPr>
          <w:rFonts w:cs="Arial"/>
          <w:i/>
          <w:szCs w:val="22"/>
        </w:rPr>
        <w:t>K</w:t>
      </w:r>
      <w:r w:rsidRPr="0065611C">
        <w:rPr>
          <w:rFonts w:cs="Arial"/>
          <w:i/>
          <w:szCs w:val="22"/>
        </w:rPr>
        <w:tab/>
      </w:r>
      <w:r w:rsidRPr="0065611C">
        <w:rPr>
          <w:rFonts w:cs="Arial"/>
          <w:szCs w:val="22"/>
        </w:rPr>
        <w:t>-</w:t>
      </w:r>
      <w:r w:rsidRPr="0065611C">
        <w:rPr>
          <w:rFonts w:cs="Arial"/>
          <w:szCs w:val="22"/>
        </w:rPr>
        <w:tab/>
        <w:t>115 - Cu vodniki s PVC izolacijo, 74 - Al vodniki s PVC izolacijo.</w:t>
      </w:r>
    </w:p>
    <w:p w14:paraId="520CD036" w14:textId="509C8B0C" w:rsidR="00695707" w:rsidRDefault="00695707" w:rsidP="004B435E">
      <w:pPr>
        <w:tabs>
          <w:tab w:val="left" w:pos="720"/>
          <w:tab w:val="left" w:pos="1080"/>
        </w:tabs>
        <w:rPr>
          <w:rFonts w:cs="Arial"/>
          <w:szCs w:val="22"/>
        </w:rPr>
      </w:pPr>
    </w:p>
    <w:p w14:paraId="208F26A0" w14:textId="77777777" w:rsidR="00695707" w:rsidRPr="0065611C" w:rsidRDefault="00695707" w:rsidP="004B435E">
      <w:pPr>
        <w:tabs>
          <w:tab w:val="left" w:pos="720"/>
          <w:tab w:val="left" w:pos="1080"/>
        </w:tabs>
        <w:rPr>
          <w:rFonts w:cs="Arial"/>
          <w:szCs w:val="22"/>
        </w:rPr>
      </w:pPr>
    </w:p>
    <w:p w14:paraId="58E1FBF6" w14:textId="77777777" w:rsidR="004B435E" w:rsidRPr="0065611C" w:rsidRDefault="004B435E" w:rsidP="00B0110A">
      <w:pPr>
        <w:pStyle w:val="Naslov4"/>
        <w:rPr>
          <w:rFonts w:cs="Arial"/>
        </w:rPr>
      </w:pPr>
      <w:r w:rsidRPr="0065611C">
        <w:rPr>
          <w:rFonts w:cs="Arial"/>
        </w:rPr>
        <w:t>Zaščita pred električnim udarom in pri njem</w:t>
      </w:r>
    </w:p>
    <w:p w14:paraId="708BE54E" w14:textId="77777777" w:rsidR="00B0110A" w:rsidRPr="0065611C" w:rsidRDefault="00B0110A" w:rsidP="004B435E">
      <w:pPr>
        <w:rPr>
          <w:szCs w:val="22"/>
        </w:rPr>
      </w:pPr>
    </w:p>
    <w:p w14:paraId="41E8D27A" w14:textId="77777777" w:rsidR="004B435E" w:rsidRPr="0065611C" w:rsidRDefault="004B435E" w:rsidP="004B435E">
      <w:pPr>
        <w:rPr>
          <w:szCs w:val="22"/>
        </w:rPr>
      </w:pPr>
      <w:r w:rsidRPr="0065611C">
        <w:rPr>
          <w:szCs w:val="22"/>
        </w:rPr>
        <w:t>Predvidi se TN-C-S sistem napajanja.</w:t>
      </w:r>
    </w:p>
    <w:p w14:paraId="1BDF76F4" w14:textId="77777777" w:rsidR="004B435E" w:rsidRPr="0065611C" w:rsidRDefault="004B435E" w:rsidP="004B435E">
      <w:pPr>
        <w:pStyle w:val="Telobesedila"/>
        <w:rPr>
          <w:rFonts w:ascii="Tahoma" w:hAnsi="Tahoma"/>
          <w:szCs w:val="22"/>
          <w:lang w:eastAsia="ar-SA"/>
        </w:rPr>
      </w:pPr>
    </w:p>
    <w:p w14:paraId="66E31FF1" w14:textId="3B747D5B" w:rsidR="004B435E" w:rsidRPr="0065611C" w:rsidRDefault="004B435E" w:rsidP="004B435E">
      <w:pPr>
        <w:rPr>
          <w:szCs w:val="22"/>
        </w:rPr>
      </w:pPr>
      <w:r w:rsidRPr="0065611C">
        <w:rPr>
          <w:szCs w:val="22"/>
        </w:rPr>
        <w:t>Zaščita pred neposrednim dotikom je izvedena z izoliranjem vod</w:t>
      </w:r>
      <w:r w:rsidRPr="0065611C">
        <w:rPr>
          <w:szCs w:val="22"/>
        </w:rPr>
        <w:softHyphen/>
        <w:t>nikov in s postavitvijo vseh elementov električne instalacije v ohišja.</w:t>
      </w:r>
    </w:p>
    <w:p w14:paraId="324D4E52" w14:textId="77777777" w:rsidR="004B435E" w:rsidRPr="0065611C" w:rsidRDefault="004B435E" w:rsidP="004B435E">
      <w:pPr>
        <w:rPr>
          <w:szCs w:val="22"/>
        </w:rPr>
      </w:pPr>
    </w:p>
    <w:p w14:paraId="5AC27D99" w14:textId="77777777" w:rsidR="004B435E" w:rsidRPr="0065611C" w:rsidRDefault="004B435E" w:rsidP="004B435E">
      <w:pPr>
        <w:rPr>
          <w:szCs w:val="22"/>
        </w:rPr>
      </w:pPr>
      <w:r w:rsidRPr="0065611C">
        <w:rPr>
          <w:szCs w:val="22"/>
        </w:rPr>
        <w:t>Zaščita pred posrednim dotikom, pa je izvedena s samodejnim izklopom napajanja okvarjenega dela instalacije, ki prepreči, da bi se ob okvari vzdrževala napetost dotika tako dolgo, da bi obstajala nevarnost. Zaščita je izvedena z uporabo zaščitnih naprav pred prevelikim tokom: motorska zaščitna stikala, instalacijski odklopniki.</w:t>
      </w:r>
    </w:p>
    <w:p w14:paraId="7259404E" w14:textId="77777777" w:rsidR="004B435E" w:rsidRPr="0065611C" w:rsidRDefault="004B435E" w:rsidP="004B435E">
      <w:pPr>
        <w:rPr>
          <w:szCs w:val="22"/>
        </w:rPr>
      </w:pPr>
    </w:p>
    <w:p w14:paraId="6504D57D" w14:textId="77777777" w:rsidR="004B435E" w:rsidRPr="0065611C" w:rsidRDefault="004B435E" w:rsidP="004B435E">
      <w:pPr>
        <w:rPr>
          <w:szCs w:val="22"/>
        </w:rPr>
      </w:pPr>
      <w:r w:rsidRPr="0065611C">
        <w:rPr>
          <w:szCs w:val="22"/>
        </w:rPr>
        <w:t>Uspešno delovanje zaščite je zagotovljeno s tem, da predvidimo v vsakem tokokrogu zaščitno zanko tako majhne impedance, da lahko steče skozi zanko odklopni tok zaščitne naprave, kratkostično zanko tvorijo fazni in zaščitni vodniki (PE zeleno</w:t>
      </w:r>
      <w:r w:rsidR="0000174C" w:rsidRPr="0065611C">
        <w:rPr>
          <w:szCs w:val="22"/>
        </w:rPr>
        <w:t xml:space="preserve"> </w:t>
      </w:r>
      <w:r w:rsidRPr="0065611C">
        <w:rPr>
          <w:szCs w:val="22"/>
        </w:rPr>
        <w:t xml:space="preserve">rumene barve), ki so predvideni v vsakem tokokrogu in vseh napajalnih kablih do izvora </w:t>
      </w:r>
      <w:r w:rsidR="0000174C" w:rsidRPr="0065611C">
        <w:rPr>
          <w:szCs w:val="22"/>
        </w:rPr>
        <w:t xml:space="preserve">elektrine </w:t>
      </w:r>
      <w:r w:rsidRPr="0065611C">
        <w:rPr>
          <w:szCs w:val="22"/>
        </w:rPr>
        <w:t>energije. S kratkostično zanko so z zaščitnimi vodniki vezani tudi vsi izpostavljeni prevodni deli (ohišja električnih naprav, zaščitni kontakti vtičnic, …).</w:t>
      </w:r>
    </w:p>
    <w:p w14:paraId="057EFEA5" w14:textId="77777777" w:rsidR="004B435E" w:rsidRPr="0065611C" w:rsidRDefault="004B435E" w:rsidP="004B435E">
      <w:pPr>
        <w:rPr>
          <w:szCs w:val="22"/>
        </w:rPr>
      </w:pPr>
    </w:p>
    <w:p w14:paraId="73FBB86F" w14:textId="77777777" w:rsidR="004B435E" w:rsidRPr="0065611C" w:rsidRDefault="004B435E" w:rsidP="004B435E">
      <w:pPr>
        <w:rPr>
          <w:szCs w:val="22"/>
        </w:rPr>
      </w:pPr>
      <w:r w:rsidRPr="0065611C">
        <w:rPr>
          <w:szCs w:val="22"/>
        </w:rPr>
        <w:t>Kontrola delovanja zaščite: zaščita s samodejnim izklopom napajanja deluje uspešno, če pri stiku faznega vodnika z zaščitnim vodnikom steče večji tok kratkega stika od toka delovanja zaščite.</w:t>
      </w:r>
    </w:p>
    <w:p w14:paraId="1ADF78E1" w14:textId="77777777" w:rsidR="004B435E" w:rsidRPr="0065611C" w:rsidRDefault="004B435E" w:rsidP="004B435E">
      <w:pPr>
        <w:tabs>
          <w:tab w:val="left" w:pos="450"/>
          <w:tab w:val="left" w:pos="900"/>
        </w:tabs>
        <w:rPr>
          <w:i/>
          <w:szCs w:val="22"/>
        </w:rPr>
      </w:pPr>
    </w:p>
    <w:p w14:paraId="0A2D21A3" w14:textId="77777777" w:rsidR="004B435E" w:rsidRPr="0065611C" w:rsidRDefault="004B435E" w:rsidP="004B435E">
      <w:pPr>
        <w:tabs>
          <w:tab w:val="left" w:pos="450"/>
          <w:tab w:val="left" w:pos="900"/>
        </w:tabs>
        <w:rPr>
          <w:i/>
          <w:szCs w:val="22"/>
        </w:rPr>
      </w:pPr>
      <w:proofErr w:type="spellStart"/>
      <w:r w:rsidRPr="0065611C">
        <w:rPr>
          <w:i/>
          <w:szCs w:val="22"/>
        </w:rPr>
        <w:t>Z</w:t>
      </w:r>
      <w:r w:rsidRPr="0065611C">
        <w:rPr>
          <w:i/>
          <w:szCs w:val="22"/>
          <w:vertAlign w:val="subscript"/>
        </w:rPr>
        <w:t>s</w:t>
      </w:r>
      <w:proofErr w:type="spellEnd"/>
      <w:r w:rsidRPr="0065611C">
        <w:rPr>
          <w:i/>
          <w:szCs w:val="22"/>
        </w:rPr>
        <w:t xml:space="preserve"> . </w:t>
      </w:r>
      <w:proofErr w:type="spellStart"/>
      <w:r w:rsidRPr="0065611C">
        <w:rPr>
          <w:i/>
          <w:szCs w:val="22"/>
        </w:rPr>
        <w:t>I</w:t>
      </w:r>
      <w:r w:rsidRPr="0065611C">
        <w:rPr>
          <w:i/>
          <w:szCs w:val="22"/>
          <w:vertAlign w:val="subscript"/>
        </w:rPr>
        <w:t>a</w:t>
      </w:r>
      <w:proofErr w:type="spellEnd"/>
      <w:r w:rsidRPr="0065611C">
        <w:rPr>
          <w:i/>
          <w:szCs w:val="22"/>
        </w:rPr>
        <w:t xml:space="preserve">  </w:t>
      </w:r>
      <w:r w:rsidRPr="0065611C">
        <w:rPr>
          <w:szCs w:val="22"/>
        </w:rPr>
        <w:sym w:font="Symbol" w:char="F0A3"/>
      </w:r>
      <w:r w:rsidRPr="0065611C">
        <w:rPr>
          <w:szCs w:val="22"/>
        </w:rPr>
        <w:t xml:space="preserve">  </w:t>
      </w:r>
      <w:proofErr w:type="spellStart"/>
      <w:r w:rsidRPr="0065611C">
        <w:rPr>
          <w:i/>
          <w:szCs w:val="22"/>
        </w:rPr>
        <w:t>U</w:t>
      </w:r>
      <w:r w:rsidRPr="0065611C">
        <w:rPr>
          <w:i/>
          <w:szCs w:val="22"/>
          <w:vertAlign w:val="subscript"/>
        </w:rPr>
        <w:t>o</w:t>
      </w:r>
      <w:proofErr w:type="spellEnd"/>
      <w:r w:rsidRPr="0065611C">
        <w:rPr>
          <w:i/>
          <w:szCs w:val="22"/>
        </w:rPr>
        <w:t xml:space="preserve"> </w:t>
      </w:r>
    </w:p>
    <w:p w14:paraId="00703226" w14:textId="77777777" w:rsidR="004B435E" w:rsidRPr="0065611C" w:rsidRDefault="004B435E" w:rsidP="004B435E">
      <w:pPr>
        <w:tabs>
          <w:tab w:val="left" w:pos="540"/>
          <w:tab w:val="left" w:pos="900"/>
        </w:tabs>
        <w:rPr>
          <w:rFonts w:cs="Arial"/>
          <w:szCs w:val="22"/>
        </w:rPr>
      </w:pPr>
      <w:proofErr w:type="spellStart"/>
      <w:r w:rsidRPr="0065611C">
        <w:rPr>
          <w:rFonts w:cs="Arial"/>
          <w:i/>
          <w:szCs w:val="22"/>
        </w:rPr>
        <w:t>I</w:t>
      </w:r>
      <w:r w:rsidRPr="0065611C">
        <w:rPr>
          <w:rFonts w:cs="Arial"/>
          <w:i/>
          <w:szCs w:val="22"/>
          <w:vertAlign w:val="subscript"/>
        </w:rPr>
        <w:t>a</w:t>
      </w:r>
      <w:proofErr w:type="spellEnd"/>
      <w:r w:rsidRPr="0065611C">
        <w:rPr>
          <w:rFonts w:cs="Arial"/>
          <w:szCs w:val="22"/>
        </w:rPr>
        <w:tab/>
        <w:t>-</w:t>
      </w:r>
      <w:r w:rsidRPr="0065611C">
        <w:rPr>
          <w:rFonts w:cs="Arial"/>
          <w:szCs w:val="22"/>
        </w:rPr>
        <w:tab/>
        <w:t>tok, ki zagotavlja delovanja zaščitne naprave,</w:t>
      </w:r>
    </w:p>
    <w:p w14:paraId="6B409DAA" w14:textId="77777777" w:rsidR="004B435E" w:rsidRPr="0065611C" w:rsidRDefault="004B435E" w:rsidP="004B435E">
      <w:pPr>
        <w:tabs>
          <w:tab w:val="left" w:pos="540"/>
          <w:tab w:val="left" w:pos="900"/>
        </w:tabs>
        <w:rPr>
          <w:rFonts w:cs="Arial"/>
          <w:szCs w:val="22"/>
        </w:rPr>
      </w:pPr>
      <w:proofErr w:type="spellStart"/>
      <w:r w:rsidRPr="0065611C">
        <w:rPr>
          <w:rFonts w:cs="Arial"/>
          <w:i/>
          <w:szCs w:val="22"/>
        </w:rPr>
        <w:t>I</w:t>
      </w:r>
      <w:r w:rsidRPr="0065611C">
        <w:rPr>
          <w:rFonts w:cs="Arial"/>
          <w:i/>
          <w:szCs w:val="22"/>
          <w:vertAlign w:val="subscript"/>
        </w:rPr>
        <w:t>k</w:t>
      </w:r>
      <w:proofErr w:type="spellEnd"/>
      <w:r w:rsidRPr="0065611C">
        <w:rPr>
          <w:rFonts w:cs="Arial"/>
          <w:szCs w:val="22"/>
        </w:rPr>
        <w:tab/>
        <w:t>-</w:t>
      </w:r>
      <w:r w:rsidRPr="0065611C">
        <w:rPr>
          <w:rFonts w:cs="Arial"/>
          <w:szCs w:val="22"/>
        </w:rPr>
        <w:tab/>
        <w:t>tok kratkega stika,</w:t>
      </w:r>
    </w:p>
    <w:p w14:paraId="28ED7600" w14:textId="77777777" w:rsidR="004B435E" w:rsidRPr="0065611C" w:rsidRDefault="004B435E" w:rsidP="004B435E">
      <w:pPr>
        <w:tabs>
          <w:tab w:val="left" w:pos="540"/>
          <w:tab w:val="left" w:pos="900"/>
        </w:tabs>
        <w:rPr>
          <w:rFonts w:cs="Arial"/>
          <w:szCs w:val="22"/>
        </w:rPr>
      </w:pPr>
      <w:proofErr w:type="spellStart"/>
      <w:r w:rsidRPr="0065611C">
        <w:rPr>
          <w:rFonts w:cs="Arial"/>
          <w:i/>
          <w:szCs w:val="22"/>
        </w:rPr>
        <w:t>U</w:t>
      </w:r>
      <w:r w:rsidRPr="0065611C">
        <w:rPr>
          <w:rFonts w:cs="Arial"/>
          <w:i/>
          <w:szCs w:val="22"/>
          <w:vertAlign w:val="subscript"/>
        </w:rPr>
        <w:t>o</w:t>
      </w:r>
      <w:proofErr w:type="spellEnd"/>
      <w:r w:rsidRPr="0065611C">
        <w:rPr>
          <w:rFonts w:cs="Arial"/>
          <w:szCs w:val="22"/>
        </w:rPr>
        <w:tab/>
        <w:t>-</w:t>
      </w:r>
      <w:r w:rsidRPr="0065611C">
        <w:rPr>
          <w:rFonts w:cs="Arial"/>
          <w:szCs w:val="22"/>
        </w:rPr>
        <w:tab/>
        <w:t>nazivna napetost proti zemlji,</w:t>
      </w:r>
    </w:p>
    <w:p w14:paraId="38D4AAF4" w14:textId="77777777" w:rsidR="004B435E" w:rsidRPr="0065611C" w:rsidRDefault="004B435E" w:rsidP="004B435E">
      <w:pPr>
        <w:tabs>
          <w:tab w:val="left" w:pos="540"/>
          <w:tab w:val="left" w:pos="900"/>
        </w:tabs>
        <w:rPr>
          <w:rFonts w:cs="Arial"/>
          <w:szCs w:val="22"/>
        </w:rPr>
      </w:pPr>
      <w:proofErr w:type="spellStart"/>
      <w:r w:rsidRPr="0065611C">
        <w:rPr>
          <w:rFonts w:cs="Arial"/>
          <w:i/>
          <w:szCs w:val="22"/>
        </w:rPr>
        <w:t>Z</w:t>
      </w:r>
      <w:r w:rsidRPr="0065611C">
        <w:rPr>
          <w:rFonts w:cs="Arial"/>
          <w:i/>
          <w:szCs w:val="22"/>
          <w:vertAlign w:val="subscript"/>
        </w:rPr>
        <w:t>s</w:t>
      </w:r>
      <w:proofErr w:type="spellEnd"/>
      <w:r w:rsidRPr="0065611C">
        <w:rPr>
          <w:rFonts w:cs="Arial"/>
          <w:szCs w:val="22"/>
        </w:rPr>
        <w:tab/>
        <w:t>-</w:t>
      </w:r>
      <w:r w:rsidRPr="0065611C">
        <w:rPr>
          <w:rFonts w:cs="Arial"/>
          <w:szCs w:val="22"/>
        </w:rPr>
        <w:tab/>
        <w:t xml:space="preserve">impedanca </w:t>
      </w:r>
      <w:proofErr w:type="spellStart"/>
      <w:r w:rsidRPr="0065611C">
        <w:rPr>
          <w:rFonts w:cs="Arial"/>
          <w:szCs w:val="22"/>
        </w:rPr>
        <w:t>okvarne</w:t>
      </w:r>
      <w:proofErr w:type="spellEnd"/>
      <w:r w:rsidRPr="0065611C">
        <w:rPr>
          <w:rFonts w:cs="Arial"/>
          <w:szCs w:val="22"/>
        </w:rPr>
        <w:t xml:space="preserve"> zanke.</w:t>
      </w:r>
    </w:p>
    <w:p w14:paraId="51AF1B05" w14:textId="77777777" w:rsidR="004B435E" w:rsidRPr="0065611C" w:rsidRDefault="004B435E" w:rsidP="004B435E">
      <w:pPr>
        <w:tabs>
          <w:tab w:val="left" w:pos="540"/>
          <w:tab w:val="left" w:pos="900"/>
        </w:tabs>
        <w:rPr>
          <w:rFonts w:cs="Arial"/>
          <w:szCs w:val="22"/>
        </w:rPr>
      </w:pPr>
    </w:p>
    <w:p w14:paraId="45AC7A7D" w14:textId="77777777" w:rsidR="004B435E" w:rsidRPr="0065611C" w:rsidRDefault="004B435E" w:rsidP="004B435E">
      <w:pPr>
        <w:rPr>
          <w:rFonts w:cs="Arial"/>
          <w:szCs w:val="22"/>
        </w:rPr>
      </w:pPr>
      <w:r w:rsidRPr="0065611C">
        <w:rPr>
          <w:rFonts w:cs="Arial"/>
          <w:szCs w:val="22"/>
        </w:rPr>
        <w:t>Dovoljeni čas izklopa napajanja znaša največ 0,4 s pod pogojem, da se pri tem na tokokrogih ne pojavi višja napetost dotika od dopustne, to je 50 V.</w:t>
      </w:r>
    </w:p>
    <w:p w14:paraId="04E3E7ED" w14:textId="77777777" w:rsidR="004B435E" w:rsidRPr="0065611C" w:rsidRDefault="004B435E" w:rsidP="004B435E">
      <w:pPr>
        <w:rPr>
          <w:rFonts w:cs="Arial"/>
          <w:szCs w:val="22"/>
        </w:rPr>
      </w:pPr>
    </w:p>
    <w:p w14:paraId="364532C2" w14:textId="77777777" w:rsidR="004B435E" w:rsidRPr="0065611C" w:rsidRDefault="004B435E" w:rsidP="004B435E">
      <w:pPr>
        <w:rPr>
          <w:rFonts w:cs="Arial"/>
          <w:szCs w:val="22"/>
        </w:rPr>
      </w:pPr>
    </w:p>
    <w:p w14:paraId="17B91725" w14:textId="77777777" w:rsidR="004B435E" w:rsidRPr="0065611C" w:rsidRDefault="004B435E" w:rsidP="00B0110A">
      <w:pPr>
        <w:pStyle w:val="Naslov4"/>
        <w:rPr>
          <w:rFonts w:cs="Arial"/>
        </w:rPr>
      </w:pPr>
      <w:r w:rsidRPr="0065611C">
        <w:rPr>
          <w:rFonts w:cs="Arial"/>
        </w:rPr>
        <w:t>Ozemljitve in izenačitve potencialov</w:t>
      </w:r>
    </w:p>
    <w:p w14:paraId="32B991AD" w14:textId="77777777" w:rsidR="00B0110A" w:rsidRPr="0065611C" w:rsidRDefault="00B0110A" w:rsidP="00B0110A">
      <w:pPr>
        <w:pStyle w:val="Navaden-zamik"/>
      </w:pPr>
    </w:p>
    <w:p w14:paraId="14166C46" w14:textId="77777777" w:rsidR="004B435E" w:rsidRPr="0065611C" w:rsidRDefault="004B435E" w:rsidP="004B435E">
      <w:pPr>
        <w:rPr>
          <w:szCs w:val="22"/>
        </w:rPr>
      </w:pPr>
      <w:r w:rsidRPr="0065611C">
        <w:rPr>
          <w:szCs w:val="22"/>
        </w:rPr>
        <w:t>S potencialnim izenačevanjem označujemo fizično povezovanje različnih potencialnih točk z možnimi drugimi potenciali v skupno točko enakega potenciala, da odpravimo potencialne razlike, ki bi v nepovezanih točkah lahko nastale in ostale iz kakršnihkoli razlogov. Nepomembna postane velikost potenciala, pomembna pa je njegova enakost. Moderni koncept zaščite pred prenapetostmi, nevarnimi za življenje ljudi ter uničenje naprav, je potencialno izenačevanje.</w:t>
      </w:r>
    </w:p>
    <w:p w14:paraId="3B44656A" w14:textId="77777777" w:rsidR="006C1A16" w:rsidRDefault="006C1A16" w:rsidP="004B435E">
      <w:pPr>
        <w:rPr>
          <w:szCs w:val="22"/>
        </w:rPr>
      </w:pPr>
    </w:p>
    <w:p w14:paraId="49F35EE3" w14:textId="74E3F60C" w:rsidR="004B435E" w:rsidRDefault="004B435E" w:rsidP="004B435E">
      <w:pPr>
        <w:rPr>
          <w:szCs w:val="22"/>
        </w:rPr>
      </w:pPr>
      <w:r w:rsidRPr="0065611C">
        <w:rPr>
          <w:szCs w:val="22"/>
        </w:rPr>
        <w:t xml:space="preserve">Glavna ozemljitvena zbiralka GIP je v razdelilniku, kjer </w:t>
      </w:r>
      <w:r w:rsidR="00BB52F8">
        <w:rPr>
          <w:szCs w:val="22"/>
        </w:rPr>
        <w:t>je že izvedeno</w:t>
      </w:r>
      <w:r w:rsidRPr="0065611C">
        <w:rPr>
          <w:szCs w:val="22"/>
        </w:rPr>
        <w:t xml:space="preserve"> glavno izenačenje potenciala. Na glavno ozemljitveno zbiralko morajo biti povezani:</w:t>
      </w:r>
    </w:p>
    <w:p w14:paraId="68632577" w14:textId="77777777" w:rsidR="00BB52F8" w:rsidRPr="0065611C" w:rsidRDefault="00BB52F8" w:rsidP="004B435E">
      <w:pPr>
        <w:rPr>
          <w:szCs w:val="22"/>
        </w:rPr>
      </w:pPr>
    </w:p>
    <w:p w14:paraId="188BF9F7" w14:textId="77777777" w:rsidR="004B435E" w:rsidRPr="0065611C" w:rsidRDefault="004B435E" w:rsidP="00AA05CC">
      <w:pPr>
        <w:numPr>
          <w:ilvl w:val="0"/>
          <w:numId w:val="7"/>
        </w:numPr>
        <w:suppressAutoHyphens/>
        <w:overflowPunct/>
        <w:autoSpaceDE/>
        <w:autoSpaceDN/>
        <w:adjustRightInd/>
        <w:ind w:left="426"/>
        <w:textAlignment w:val="auto"/>
        <w:rPr>
          <w:szCs w:val="22"/>
        </w:rPr>
      </w:pPr>
      <w:r w:rsidRPr="0065611C">
        <w:rPr>
          <w:szCs w:val="22"/>
        </w:rPr>
        <w:t>glavni zaščitni vodnik,</w:t>
      </w:r>
    </w:p>
    <w:p w14:paraId="4D0147DB" w14:textId="77777777" w:rsidR="004B435E" w:rsidRPr="0065611C" w:rsidRDefault="004B435E" w:rsidP="00AA05CC">
      <w:pPr>
        <w:numPr>
          <w:ilvl w:val="0"/>
          <w:numId w:val="7"/>
        </w:numPr>
        <w:suppressAutoHyphens/>
        <w:overflowPunct/>
        <w:autoSpaceDE/>
        <w:autoSpaceDN/>
        <w:adjustRightInd/>
        <w:ind w:left="426"/>
        <w:textAlignment w:val="auto"/>
        <w:rPr>
          <w:szCs w:val="22"/>
        </w:rPr>
      </w:pPr>
      <w:r w:rsidRPr="0065611C">
        <w:rPr>
          <w:szCs w:val="22"/>
        </w:rPr>
        <w:t>glavni nevtralni vodnik,</w:t>
      </w:r>
    </w:p>
    <w:p w14:paraId="452E6F34" w14:textId="77777777" w:rsidR="004B435E" w:rsidRPr="0065611C" w:rsidRDefault="004B435E" w:rsidP="00AA05CC">
      <w:pPr>
        <w:numPr>
          <w:ilvl w:val="0"/>
          <w:numId w:val="7"/>
        </w:numPr>
        <w:suppressAutoHyphens/>
        <w:overflowPunct/>
        <w:autoSpaceDE/>
        <w:autoSpaceDN/>
        <w:adjustRightInd/>
        <w:ind w:left="426"/>
        <w:textAlignment w:val="auto"/>
        <w:rPr>
          <w:szCs w:val="22"/>
        </w:rPr>
      </w:pPr>
      <w:r w:rsidRPr="0065611C">
        <w:rPr>
          <w:szCs w:val="22"/>
        </w:rPr>
        <w:t>ozemljilo objekta,</w:t>
      </w:r>
    </w:p>
    <w:p w14:paraId="216D0525" w14:textId="77777777" w:rsidR="004B435E" w:rsidRPr="0065611C" w:rsidRDefault="004B435E" w:rsidP="00AA05CC">
      <w:pPr>
        <w:numPr>
          <w:ilvl w:val="0"/>
          <w:numId w:val="7"/>
        </w:numPr>
        <w:suppressAutoHyphens/>
        <w:overflowPunct/>
        <w:autoSpaceDE/>
        <w:autoSpaceDN/>
        <w:adjustRightInd/>
        <w:ind w:left="426"/>
        <w:textAlignment w:val="auto"/>
        <w:rPr>
          <w:szCs w:val="22"/>
        </w:rPr>
      </w:pPr>
      <w:r w:rsidRPr="0065611C">
        <w:rPr>
          <w:szCs w:val="22"/>
        </w:rPr>
        <w:t>kovinski deli vseh cevnih razvodov,</w:t>
      </w:r>
    </w:p>
    <w:p w14:paraId="6E6B1B74" w14:textId="77777777" w:rsidR="004B435E" w:rsidRPr="0065611C" w:rsidRDefault="004B435E" w:rsidP="00AA05CC">
      <w:pPr>
        <w:numPr>
          <w:ilvl w:val="0"/>
          <w:numId w:val="7"/>
        </w:numPr>
        <w:suppressAutoHyphens/>
        <w:overflowPunct/>
        <w:autoSpaceDE/>
        <w:autoSpaceDN/>
        <w:adjustRightInd/>
        <w:ind w:left="426"/>
        <w:textAlignment w:val="auto"/>
        <w:rPr>
          <w:szCs w:val="22"/>
        </w:rPr>
      </w:pPr>
      <w:r w:rsidRPr="0065611C">
        <w:rPr>
          <w:szCs w:val="22"/>
        </w:rPr>
        <w:t>kovinski elementi objekta in večje opreme.</w:t>
      </w:r>
    </w:p>
    <w:p w14:paraId="1E092821" w14:textId="6524347B" w:rsidR="004B435E" w:rsidRDefault="004B435E" w:rsidP="004B435E">
      <w:pPr>
        <w:rPr>
          <w:szCs w:val="22"/>
        </w:rPr>
      </w:pPr>
    </w:p>
    <w:p w14:paraId="38FE4267" w14:textId="77777777" w:rsidR="00BA7C6E" w:rsidRDefault="00BA7C6E" w:rsidP="004B435E">
      <w:pPr>
        <w:rPr>
          <w:szCs w:val="22"/>
        </w:rPr>
      </w:pPr>
    </w:p>
    <w:p w14:paraId="43298A0A" w14:textId="77777777" w:rsidR="005A19CD" w:rsidRDefault="005A19CD" w:rsidP="004B435E">
      <w:pPr>
        <w:rPr>
          <w:szCs w:val="22"/>
        </w:rPr>
      </w:pPr>
      <w:bookmarkStart w:id="9" w:name="_GoBack"/>
      <w:bookmarkEnd w:id="9"/>
    </w:p>
    <w:p w14:paraId="7C20E150" w14:textId="77777777" w:rsidR="005A19CD" w:rsidRPr="0065611C" w:rsidRDefault="005A19CD" w:rsidP="004B435E">
      <w:pPr>
        <w:rPr>
          <w:szCs w:val="22"/>
        </w:rPr>
      </w:pPr>
    </w:p>
    <w:p w14:paraId="3AC4B356" w14:textId="77777777" w:rsidR="00EE0A01" w:rsidRPr="004B4FED" w:rsidRDefault="00EE0A01" w:rsidP="00EE0A01">
      <w:pPr>
        <w:pStyle w:val="Naslov4"/>
        <w:rPr>
          <w:rFonts w:cs="Arial"/>
        </w:rPr>
      </w:pPr>
      <w:bookmarkStart w:id="10" w:name="_Toc505844224"/>
      <w:r w:rsidRPr="004B4FED">
        <w:rPr>
          <w:rFonts w:cs="Arial"/>
        </w:rPr>
        <w:lastRenderedPageBreak/>
        <w:t>Strelovod</w:t>
      </w:r>
      <w:bookmarkEnd w:id="10"/>
    </w:p>
    <w:p w14:paraId="2720BDF0" w14:textId="77777777" w:rsidR="00EE0A01" w:rsidRPr="004B4FED" w:rsidRDefault="00EE0A01" w:rsidP="00EE0A01">
      <w:pPr>
        <w:rPr>
          <w:rFonts w:cs="Tahoma"/>
        </w:rPr>
      </w:pPr>
    </w:p>
    <w:p w14:paraId="2E2375E8" w14:textId="77777777" w:rsidR="00EE0A01" w:rsidRPr="004B4FED" w:rsidRDefault="00EE0A01" w:rsidP="00EE0A01">
      <w:pPr>
        <w:pStyle w:val="Naslov5"/>
        <w:tabs>
          <w:tab w:val="clear" w:pos="1008"/>
          <w:tab w:val="num" w:pos="1134"/>
        </w:tabs>
        <w:rPr>
          <w:rFonts w:ascii="Arial" w:hAnsi="Arial" w:cs="Arial"/>
          <w:bCs/>
          <w:sz w:val="22"/>
          <w:szCs w:val="22"/>
        </w:rPr>
      </w:pPr>
      <w:bookmarkStart w:id="11" w:name="_Toc505844225"/>
      <w:r w:rsidRPr="004B4FED">
        <w:rPr>
          <w:rFonts w:ascii="Arial" w:hAnsi="Arial" w:cs="Arial"/>
          <w:bCs/>
          <w:sz w:val="22"/>
          <w:szCs w:val="22"/>
        </w:rPr>
        <w:t>Splošno</w:t>
      </w:r>
      <w:bookmarkEnd w:id="11"/>
    </w:p>
    <w:p w14:paraId="216F1754" w14:textId="77777777" w:rsidR="00EE0A01" w:rsidRPr="004B4FED" w:rsidRDefault="00EE0A01" w:rsidP="00EE0A01">
      <w:pPr>
        <w:rPr>
          <w:rFonts w:cs="Arial"/>
        </w:rPr>
      </w:pPr>
    </w:p>
    <w:p w14:paraId="3DDEC762" w14:textId="77777777" w:rsidR="00EE0A01" w:rsidRPr="004B4FED" w:rsidRDefault="00EE0A01" w:rsidP="00EE0A01">
      <w:pPr>
        <w:rPr>
          <w:rFonts w:cs="Arial"/>
          <w:szCs w:val="22"/>
        </w:rPr>
      </w:pPr>
      <w:r w:rsidRPr="004B4FED">
        <w:rPr>
          <w:rFonts w:cs="Arial"/>
          <w:szCs w:val="22"/>
        </w:rPr>
        <w:t>Osnovna naloga strelovodne instalacije, je ščitenje objekta in s tem posredno tudi ščitenje ljudi pred atmosferskimi praznitvami (delovanje strele). Strelovod mora biti izveden tako, da lahko odvede atmosfersko razelektrenje v zemljo, brez škodljivih posledic za objekt in ljudi.</w:t>
      </w:r>
    </w:p>
    <w:p w14:paraId="2693DA96" w14:textId="77777777" w:rsidR="00EE0A01" w:rsidRPr="004B4FED" w:rsidRDefault="00EE0A01" w:rsidP="00EE0A01">
      <w:pPr>
        <w:rPr>
          <w:rFonts w:cs="Arial"/>
          <w:szCs w:val="22"/>
        </w:rPr>
      </w:pPr>
    </w:p>
    <w:p w14:paraId="11357A1F" w14:textId="77777777" w:rsidR="00EE0A01" w:rsidRPr="004B4FED" w:rsidRDefault="00EE0A01" w:rsidP="00EE0A01">
      <w:pPr>
        <w:rPr>
          <w:rFonts w:cs="Arial"/>
          <w:szCs w:val="22"/>
        </w:rPr>
      </w:pPr>
      <w:r w:rsidRPr="004B4FED">
        <w:rPr>
          <w:rFonts w:cs="Arial"/>
          <w:szCs w:val="22"/>
        </w:rPr>
        <w:t>Pravilnik o zaščiti stavb pred delovanjem strele (Ur.l. RS 28/09, 2/2012) določa zahteve s katerimi se zagotovi zaščita stavb pred delovanjem strele ves čas njihove življenjske dobe s ciljem omejiti ogrožanje ljudi, živali in premoženja v stavbi in njeni neposredni okolici. Objekt je izveden z upoštevanjem tehnične smernice (TSG-N-003:2013; Zaščita pred delovanjem strele) v celoti, tako velja domneva o skladnosti z zahtevami iz pravilnika.</w:t>
      </w:r>
    </w:p>
    <w:p w14:paraId="4B9AB1A1" w14:textId="77777777" w:rsidR="00EE0A01" w:rsidRPr="004B4FED" w:rsidRDefault="00EE0A01" w:rsidP="00EE0A01">
      <w:pPr>
        <w:rPr>
          <w:rFonts w:cs="Arial"/>
          <w:szCs w:val="22"/>
        </w:rPr>
      </w:pPr>
    </w:p>
    <w:p w14:paraId="089D5A70" w14:textId="77777777" w:rsidR="00EE0A01" w:rsidRPr="004B4FED" w:rsidRDefault="00EE0A01" w:rsidP="00EE0A01">
      <w:pPr>
        <w:rPr>
          <w:rFonts w:cs="Arial"/>
          <w:i/>
          <w:szCs w:val="22"/>
          <w:u w:val="single"/>
        </w:rPr>
      </w:pPr>
      <w:bookmarkStart w:id="12" w:name="_Toc253746233"/>
      <w:r w:rsidRPr="004B4FED">
        <w:rPr>
          <w:rFonts w:cs="Arial"/>
          <w:b/>
          <w:i/>
          <w:szCs w:val="22"/>
          <w:u w:val="single"/>
        </w:rPr>
        <w:t>Zaščitni nivo (LPL)</w:t>
      </w:r>
      <w:bookmarkEnd w:id="12"/>
      <w:r w:rsidRPr="004B4FED">
        <w:rPr>
          <w:rFonts w:cs="Arial"/>
          <w:b/>
          <w:i/>
          <w:szCs w:val="22"/>
          <w:u w:val="single"/>
        </w:rPr>
        <w:t>:</w:t>
      </w:r>
    </w:p>
    <w:p w14:paraId="17A33236" w14:textId="77777777" w:rsidR="00EE0A01" w:rsidRPr="004B4FED" w:rsidRDefault="00EE0A01" w:rsidP="00EE0A01">
      <w:pPr>
        <w:rPr>
          <w:rFonts w:cs="Arial"/>
          <w:szCs w:val="22"/>
        </w:rPr>
      </w:pPr>
      <w:r w:rsidRPr="004B4FED">
        <w:rPr>
          <w:rFonts w:cs="Arial"/>
          <w:szCs w:val="22"/>
        </w:rPr>
        <w:t>S pojmom sistema zaščite proti delovanju strele je povezana neposredno tudi izbira zaščitnega nivoja pred delovanjem strele. Zaščitni nivo označuje klasifikacijo sistema zaščite pred delovanjem strele glede na učinkovitost.</w:t>
      </w:r>
    </w:p>
    <w:p w14:paraId="6ACA0BF2" w14:textId="77777777" w:rsidR="00EE0A01" w:rsidRPr="004B4FED" w:rsidRDefault="00EE0A01" w:rsidP="00EE0A01">
      <w:pPr>
        <w:rPr>
          <w:rFonts w:cs="Arial"/>
          <w:szCs w:val="22"/>
        </w:rPr>
      </w:pPr>
    </w:p>
    <w:p w14:paraId="643923F2" w14:textId="24910222" w:rsidR="00EE0A01" w:rsidRPr="004B4FED" w:rsidRDefault="00EE0A01" w:rsidP="00EE0A01">
      <w:pPr>
        <w:rPr>
          <w:rFonts w:cs="Arial"/>
          <w:szCs w:val="22"/>
        </w:rPr>
      </w:pPr>
      <w:r w:rsidRPr="004B4FED">
        <w:rPr>
          <w:rFonts w:cs="Arial"/>
          <w:szCs w:val="22"/>
        </w:rPr>
        <w:t>Izbira ustreznega zaščitnega nivoja temelji na oceni učinkovitosti E, ki je odvisna od pričakovane pogostosti strel, ta pa je odvisna od več faktorjev, med k</w:t>
      </w:r>
      <w:r w:rsidR="007F271D">
        <w:rPr>
          <w:rFonts w:cs="Arial"/>
          <w:szCs w:val="22"/>
        </w:rPr>
        <w:t>aterimi so: vrste in lokacija</w:t>
      </w:r>
      <w:r w:rsidRPr="004B4FED">
        <w:rPr>
          <w:rFonts w:cs="Arial"/>
          <w:szCs w:val="22"/>
        </w:rPr>
        <w:t xml:space="preserve"> objekta, ukrepi za zmanjšanje posledičnih učinkov strele, oceni rizika škode in poškodb ljudi in opreme, vrednosti blaga, ki lahko utrpi škodo in ostalo.</w:t>
      </w:r>
    </w:p>
    <w:p w14:paraId="7F24DD71" w14:textId="77777777" w:rsidR="00EE0A01" w:rsidRPr="004B4FED" w:rsidRDefault="00EE0A01" w:rsidP="00EE0A01">
      <w:pPr>
        <w:rPr>
          <w:rFonts w:cs="Arial"/>
          <w:szCs w:val="22"/>
        </w:rPr>
      </w:pPr>
    </w:p>
    <w:p w14:paraId="445032C9" w14:textId="77777777" w:rsidR="00EE0A01" w:rsidRPr="004B4FED" w:rsidRDefault="00EE0A01" w:rsidP="00EE0A01">
      <w:pPr>
        <w:rPr>
          <w:rFonts w:cs="Arial"/>
          <w:szCs w:val="22"/>
        </w:rPr>
      </w:pPr>
      <w:r w:rsidRPr="004B4FED">
        <w:rPr>
          <w:rFonts w:cs="Arial"/>
          <w:szCs w:val="22"/>
        </w:rPr>
        <w:t>Glede na zgornje pogoje so določeni zaščitni nivoji označeni z rimskimi številkami od I do IV.</w:t>
      </w:r>
    </w:p>
    <w:p w14:paraId="53B910E0" w14:textId="77777777" w:rsidR="00EE0A01" w:rsidRPr="004B4FED" w:rsidRDefault="00EE0A01" w:rsidP="00EE0A01">
      <w:pPr>
        <w:rPr>
          <w:rFonts w:cs="Arial"/>
          <w:b/>
          <w:i/>
          <w:szCs w:val="22"/>
          <w:u w:val="single"/>
        </w:rPr>
      </w:pPr>
      <w:bookmarkStart w:id="13" w:name="_Toc253746234"/>
    </w:p>
    <w:p w14:paraId="7DC942A1" w14:textId="77777777" w:rsidR="00EE0A01" w:rsidRPr="004B4FED" w:rsidRDefault="00EE0A01" w:rsidP="00EE0A01">
      <w:pPr>
        <w:rPr>
          <w:rFonts w:cs="Arial"/>
          <w:b/>
          <w:i/>
          <w:szCs w:val="22"/>
          <w:u w:val="single"/>
        </w:rPr>
      </w:pPr>
      <w:r w:rsidRPr="004B4FED">
        <w:rPr>
          <w:rFonts w:cs="Arial"/>
          <w:b/>
          <w:i/>
          <w:szCs w:val="22"/>
          <w:u w:val="single"/>
        </w:rPr>
        <w:t>Riziko:</w:t>
      </w:r>
    </w:p>
    <w:p w14:paraId="2D0E11DA" w14:textId="77777777" w:rsidR="00EE0A01" w:rsidRPr="004B4FED" w:rsidRDefault="00EE0A01" w:rsidP="00EE0A01">
      <w:pPr>
        <w:rPr>
          <w:rFonts w:cs="Arial"/>
          <w:szCs w:val="22"/>
        </w:rPr>
      </w:pPr>
      <w:r w:rsidRPr="004B4FED">
        <w:rPr>
          <w:rFonts w:cs="Arial"/>
          <w:szCs w:val="22"/>
        </w:rPr>
        <w:t>Riziko je vrednost povprečnih in verjetnih letnih izgub. Za vsako vrsto škode je za objekt in oskrbovalne vode značilna vrednost. Vsak riziko je vsota posameznih rizičnih komponent. Ob izračunu rizika se posamične komponente seštevajo glede na vzroke in vrste škod ter vrste izgub:</w:t>
      </w:r>
    </w:p>
    <w:p w14:paraId="0FCF9950"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udare neposredno v objekt,</w:t>
      </w:r>
    </w:p>
    <w:p w14:paraId="2A393F9F"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udare v bližini objekta,</w:t>
      </w:r>
    </w:p>
    <w:p w14:paraId="714A7B05"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 v oskrbovalne vode objekta,</w:t>
      </w:r>
    </w:p>
    <w:p w14:paraId="515E5ADD"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 v bližino oskrbovalnih vodov objekta,</w:t>
      </w:r>
    </w:p>
    <w:p w14:paraId="2BD0A76E"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 v oskrbovalne vode,</w:t>
      </w:r>
    </w:p>
    <w:p w14:paraId="7EB3E3F3"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 v bližino oskrbovalnih vodov,</w:t>
      </w:r>
    </w:p>
    <w:p w14:paraId="563CDBEF" w14:textId="77777777" w:rsidR="00EE0A01" w:rsidRPr="004B4FED" w:rsidRDefault="00EE0A01" w:rsidP="00AA05CC">
      <w:pPr>
        <w:numPr>
          <w:ilvl w:val="0"/>
          <w:numId w:val="15"/>
        </w:numPr>
        <w:overflowPunct/>
        <w:autoSpaceDE/>
        <w:autoSpaceDN/>
        <w:adjustRightInd/>
        <w:textAlignment w:val="auto"/>
        <w:rPr>
          <w:rFonts w:cs="Arial"/>
          <w:szCs w:val="22"/>
        </w:rPr>
      </w:pPr>
      <w:r w:rsidRPr="004B4FED">
        <w:rPr>
          <w:rFonts w:cs="Arial"/>
          <w:szCs w:val="22"/>
        </w:rPr>
        <w:t>upoštevajoč udar v objekte s katerimi so oskrbovalni vodi povezani.</w:t>
      </w:r>
    </w:p>
    <w:p w14:paraId="77CE46FF" w14:textId="77777777" w:rsidR="00EE0A01" w:rsidRPr="004B4FED" w:rsidRDefault="00EE0A01" w:rsidP="00EE0A01">
      <w:pPr>
        <w:rPr>
          <w:rFonts w:cs="Arial"/>
          <w:szCs w:val="22"/>
        </w:rPr>
      </w:pPr>
    </w:p>
    <w:p w14:paraId="3F86A969" w14:textId="77777777" w:rsidR="00EE0A01" w:rsidRPr="004B4FED" w:rsidRDefault="00EE0A01" w:rsidP="00EE0A01">
      <w:pPr>
        <w:rPr>
          <w:rFonts w:cs="Arial"/>
          <w:szCs w:val="22"/>
        </w:rPr>
      </w:pPr>
      <w:r w:rsidRPr="004B4FED">
        <w:rPr>
          <w:rFonts w:cs="Arial"/>
          <w:szCs w:val="22"/>
        </w:rPr>
        <w:t>Specifični postopek vrednotenja rizikov poteka skladno s standardoma SIST EN 62305-</w:t>
      </w:r>
      <w:smartTag w:uri="urn:schemas-microsoft-com:office:smarttags" w:element="metricconverter">
        <w:smartTagPr>
          <w:attr w:name="ProductID" w:val="1 in"/>
        </w:smartTagPr>
        <w:r w:rsidRPr="004B4FED">
          <w:rPr>
            <w:rFonts w:cs="Arial"/>
            <w:szCs w:val="22"/>
          </w:rPr>
          <w:t>1 in</w:t>
        </w:r>
      </w:smartTag>
      <w:r w:rsidRPr="004B4FED">
        <w:rPr>
          <w:rFonts w:cs="Arial"/>
          <w:szCs w:val="22"/>
        </w:rPr>
        <w:t xml:space="preserve"> SIST EN 62305-2. V ta namen uporabljamo programsko opremo za vrednotenje rizikov, ki je izdelana v skladu z navedenima standardoma.</w:t>
      </w:r>
    </w:p>
    <w:p w14:paraId="2C1DF5E4" w14:textId="77777777" w:rsidR="00EE0A01" w:rsidRPr="004B4FED" w:rsidRDefault="00EE0A01" w:rsidP="00EE0A01">
      <w:pPr>
        <w:rPr>
          <w:rFonts w:cs="Arial"/>
          <w:szCs w:val="22"/>
        </w:rPr>
      </w:pPr>
    </w:p>
    <w:p w14:paraId="146EF004" w14:textId="77777777" w:rsidR="00EE0A01" w:rsidRPr="004B4FED" w:rsidRDefault="00EE0A01" w:rsidP="00EE0A01">
      <w:pPr>
        <w:rPr>
          <w:rFonts w:cs="Arial"/>
          <w:b/>
          <w:i/>
          <w:szCs w:val="22"/>
          <w:u w:val="single"/>
        </w:rPr>
      </w:pPr>
      <w:r w:rsidRPr="004B4FED">
        <w:rPr>
          <w:rFonts w:cs="Arial"/>
          <w:b/>
          <w:i/>
          <w:szCs w:val="22"/>
          <w:u w:val="single"/>
        </w:rPr>
        <w:t>Določitev zaščitnega nivoja</w:t>
      </w:r>
      <w:bookmarkEnd w:id="13"/>
    </w:p>
    <w:p w14:paraId="7EFA882A" w14:textId="77777777" w:rsidR="00EE0A01" w:rsidRPr="004B4FED" w:rsidRDefault="00EE0A01" w:rsidP="00EE0A01">
      <w:pPr>
        <w:rPr>
          <w:rFonts w:cs="Arial"/>
          <w:b/>
          <w:szCs w:val="22"/>
        </w:rPr>
      </w:pPr>
      <w:r w:rsidRPr="004B4FED">
        <w:rPr>
          <w:rFonts w:cs="Arial"/>
          <w:b/>
          <w:szCs w:val="22"/>
        </w:rPr>
        <w:t>Za obravnavani objekt se izbere zaščitni nivo IV.</w:t>
      </w:r>
    </w:p>
    <w:p w14:paraId="6C46B4BB" w14:textId="77777777" w:rsidR="00EE0A01" w:rsidRPr="004B4FED" w:rsidRDefault="00EE0A01" w:rsidP="00EE0A01">
      <w:pPr>
        <w:jc w:val="left"/>
        <w:rPr>
          <w:rFonts w:cs="Arial"/>
          <w:szCs w:val="22"/>
        </w:rPr>
      </w:pPr>
    </w:p>
    <w:p w14:paraId="6F906557" w14:textId="77777777" w:rsidR="00EE0A01" w:rsidRPr="004B4FED" w:rsidRDefault="00EE0A01" w:rsidP="00EE0A01">
      <w:pPr>
        <w:rPr>
          <w:rFonts w:cs="Arial"/>
          <w:b/>
          <w:i/>
          <w:szCs w:val="22"/>
          <w:u w:val="single"/>
        </w:rPr>
      </w:pPr>
      <w:r w:rsidRPr="004B4FED">
        <w:rPr>
          <w:rFonts w:cs="Arial"/>
          <w:b/>
          <w:i/>
          <w:szCs w:val="22"/>
          <w:u w:val="single"/>
        </w:rPr>
        <w:t xml:space="preserve">Gostota atmosferskih razelektritev v zemljo </w:t>
      </w:r>
    </w:p>
    <w:p w14:paraId="118C9ABE" w14:textId="77777777" w:rsidR="00EE0A01" w:rsidRPr="004B4FED" w:rsidRDefault="00EE0A01" w:rsidP="00695EF5">
      <w:pPr>
        <w:pStyle w:val="Default"/>
        <w:jc w:val="both"/>
        <w:rPr>
          <w:rFonts w:ascii="Arial" w:hAnsi="Arial" w:cs="Arial"/>
          <w:color w:val="auto"/>
          <w:sz w:val="22"/>
          <w:szCs w:val="22"/>
        </w:rPr>
      </w:pPr>
      <w:r w:rsidRPr="004B4FED">
        <w:rPr>
          <w:rFonts w:ascii="Arial" w:hAnsi="Arial" w:cs="Arial"/>
          <w:color w:val="auto"/>
          <w:sz w:val="22"/>
          <w:szCs w:val="22"/>
        </w:rPr>
        <w:t>Gostota atmosferskih razelektritev v zemljo, izražena kot število udarov v zemljo na kvadratni kilometer na leto je določena z meritvami. Če gostota udarov strel v zemljo (</w:t>
      </w:r>
      <w:proofErr w:type="spellStart"/>
      <w:r w:rsidRPr="004B4FED">
        <w:rPr>
          <w:rFonts w:ascii="Arial" w:hAnsi="Arial" w:cs="Arial"/>
          <w:color w:val="auto"/>
          <w:sz w:val="22"/>
          <w:szCs w:val="22"/>
        </w:rPr>
        <w:t>N</w:t>
      </w:r>
      <w:r w:rsidRPr="004B4FED">
        <w:rPr>
          <w:rFonts w:ascii="Arial" w:hAnsi="Arial" w:cs="Arial"/>
          <w:color w:val="auto"/>
          <w:sz w:val="22"/>
          <w:szCs w:val="22"/>
          <w:vertAlign w:val="subscript"/>
        </w:rPr>
        <w:t>g</w:t>
      </w:r>
      <w:proofErr w:type="spellEnd"/>
      <w:r w:rsidRPr="004B4FED">
        <w:rPr>
          <w:rFonts w:ascii="Arial" w:hAnsi="Arial" w:cs="Arial"/>
          <w:color w:val="auto"/>
          <w:sz w:val="22"/>
          <w:szCs w:val="22"/>
        </w:rPr>
        <w:t xml:space="preserve">) ni znana jo je mogoče oceniti iz naslednje zveze: </w:t>
      </w:r>
    </w:p>
    <w:p w14:paraId="5A19204C" w14:textId="77777777" w:rsidR="00EE0A01" w:rsidRPr="004B4FED" w:rsidRDefault="00EE0A01" w:rsidP="00695EF5">
      <w:pPr>
        <w:pStyle w:val="Default"/>
        <w:jc w:val="both"/>
        <w:rPr>
          <w:rFonts w:ascii="Arial" w:hAnsi="Arial" w:cs="Arial"/>
          <w:color w:val="auto"/>
          <w:sz w:val="22"/>
          <w:szCs w:val="22"/>
        </w:rPr>
      </w:pPr>
    </w:p>
    <w:p w14:paraId="10F8E312" w14:textId="77777777" w:rsidR="00EE0A01" w:rsidRPr="004B4FED" w:rsidRDefault="00EE0A01" w:rsidP="00695EF5">
      <w:pPr>
        <w:pStyle w:val="Default"/>
        <w:jc w:val="both"/>
        <w:rPr>
          <w:rFonts w:ascii="Arial" w:hAnsi="Arial" w:cs="Arial"/>
          <w:i/>
          <w:color w:val="auto"/>
          <w:sz w:val="22"/>
          <w:szCs w:val="22"/>
        </w:rPr>
      </w:pPr>
      <w:proofErr w:type="spellStart"/>
      <w:r w:rsidRPr="004B4FED">
        <w:rPr>
          <w:rFonts w:ascii="Arial" w:hAnsi="Arial" w:cs="Arial"/>
          <w:i/>
          <w:color w:val="auto"/>
          <w:sz w:val="22"/>
          <w:szCs w:val="22"/>
        </w:rPr>
        <w:t>N</w:t>
      </w:r>
      <w:r w:rsidRPr="004B4FED">
        <w:rPr>
          <w:rFonts w:ascii="Arial" w:hAnsi="Arial" w:cs="Arial"/>
          <w:i/>
          <w:color w:val="auto"/>
          <w:sz w:val="22"/>
          <w:szCs w:val="22"/>
          <w:vertAlign w:val="subscript"/>
        </w:rPr>
        <w:t>g</w:t>
      </w:r>
      <w:proofErr w:type="spellEnd"/>
      <w:r w:rsidRPr="004B4FED">
        <w:rPr>
          <w:rFonts w:ascii="Arial" w:hAnsi="Arial" w:cs="Arial"/>
          <w:i/>
          <w:color w:val="auto"/>
          <w:sz w:val="22"/>
          <w:szCs w:val="22"/>
        </w:rPr>
        <w:t xml:space="preserve"> = 0.1</w:t>
      </w:r>
      <w:r w:rsidRPr="004B4FED">
        <w:rPr>
          <w:rFonts w:ascii="Arial" w:hAnsi="Arial" w:cs="Arial"/>
          <w:i/>
          <w:sz w:val="22"/>
          <w:szCs w:val="22"/>
        </w:rPr>
        <w:t xml:space="preserve"> </w:t>
      </w:r>
      <w:r w:rsidRPr="004B4FED">
        <w:rPr>
          <w:rFonts w:ascii="Arial" w:hAnsi="Arial" w:cs="Arial"/>
          <w:i/>
          <w:sz w:val="22"/>
          <w:szCs w:val="22"/>
        </w:rPr>
        <w:sym w:font="Symbol" w:char="F0D7"/>
      </w:r>
      <w:r w:rsidRPr="004B4FED">
        <w:rPr>
          <w:rFonts w:ascii="Arial" w:hAnsi="Arial" w:cs="Arial"/>
          <w:i/>
          <w:sz w:val="22"/>
          <w:szCs w:val="22"/>
        </w:rPr>
        <w:t xml:space="preserve"> </w:t>
      </w:r>
      <w:proofErr w:type="spellStart"/>
      <w:r w:rsidRPr="004B4FED">
        <w:rPr>
          <w:rFonts w:ascii="Arial" w:hAnsi="Arial" w:cs="Arial"/>
          <w:i/>
          <w:color w:val="auto"/>
          <w:sz w:val="22"/>
          <w:szCs w:val="22"/>
        </w:rPr>
        <w:t>T</w:t>
      </w:r>
      <w:r w:rsidRPr="004B4FED">
        <w:rPr>
          <w:rFonts w:ascii="Arial" w:hAnsi="Arial" w:cs="Arial"/>
          <w:i/>
          <w:color w:val="auto"/>
          <w:sz w:val="22"/>
          <w:szCs w:val="22"/>
          <w:vertAlign w:val="subscript"/>
        </w:rPr>
        <w:t>d</w:t>
      </w:r>
      <w:proofErr w:type="spellEnd"/>
      <w:r w:rsidRPr="004B4FED">
        <w:rPr>
          <w:rFonts w:ascii="Arial" w:hAnsi="Arial" w:cs="Arial"/>
          <w:i/>
          <w:color w:val="auto"/>
          <w:sz w:val="22"/>
          <w:szCs w:val="22"/>
        </w:rPr>
        <w:t xml:space="preserve"> (na km</w:t>
      </w:r>
      <w:r w:rsidRPr="004B4FED">
        <w:rPr>
          <w:rFonts w:ascii="Arial" w:hAnsi="Arial" w:cs="Arial"/>
          <w:i/>
          <w:color w:val="auto"/>
          <w:sz w:val="22"/>
          <w:szCs w:val="22"/>
          <w:vertAlign w:val="superscript"/>
        </w:rPr>
        <w:t>2</w:t>
      </w:r>
      <w:r w:rsidRPr="004B4FED">
        <w:rPr>
          <w:rFonts w:ascii="Arial" w:hAnsi="Arial" w:cs="Arial"/>
          <w:i/>
          <w:color w:val="auto"/>
          <w:sz w:val="22"/>
          <w:szCs w:val="22"/>
        </w:rPr>
        <w:t xml:space="preserve"> na leto) </w:t>
      </w:r>
    </w:p>
    <w:p w14:paraId="372BECC0" w14:textId="77777777" w:rsidR="00EE0A01" w:rsidRPr="004B4FED" w:rsidRDefault="00EE0A01" w:rsidP="00695EF5">
      <w:pPr>
        <w:pStyle w:val="Default"/>
        <w:jc w:val="both"/>
        <w:rPr>
          <w:rFonts w:ascii="Arial" w:hAnsi="Arial" w:cs="Arial"/>
          <w:color w:val="auto"/>
          <w:sz w:val="22"/>
          <w:szCs w:val="22"/>
        </w:rPr>
      </w:pPr>
    </w:p>
    <w:p w14:paraId="792FE60D" w14:textId="4C538A93" w:rsidR="00EE0A01" w:rsidRPr="004B4FED" w:rsidRDefault="00EE0A01" w:rsidP="00695EF5">
      <w:pPr>
        <w:pStyle w:val="Default"/>
        <w:jc w:val="both"/>
        <w:rPr>
          <w:rFonts w:ascii="Arial" w:hAnsi="Arial" w:cs="Arial"/>
          <w:sz w:val="22"/>
          <w:szCs w:val="22"/>
        </w:rPr>
      </w:pPr>
      <w:r w:rsidRPr="004B4FED">
        <w:rPr>
          <w:rFonts w:ascii="Arial" w:hAnsi="Arial" w:cs="Arial"/>
          <w:color w:val="auto"/>
          <w:sz w:val="22"/>
          <w:szCs w:val="22"/>
        </w:rPr>
        <w:t xml:space="preserve">kjer je </w:t>
      </w:r>
      <w:proofErr w:type="spellStart"/>
      <w:r w:rsidRPr="004B4FED">
        <w:rPr>
          <w:rFonts w:ascii="Arial" w:hAnsi="Arial" w:cs="Arial"/>
          <w:color w:val="auto"/>
          <w:sz w:val="22"/>
          <w:szCs w:val="22"/>
        </w:rPr>
        <w:t>T</w:t>
      </w:r>
      <w:r w:rsidRPr="004B4FED">
        <w:rPr>
          <w:rFonts w:ascii="Arial" w:hAnsi="Arial" w:cs="Arial"/>
          <w:color w:val="auto"/>
          <w:sz w:val="22"/>
          <w:szCs w:val="22"/>
          <w:vertAlign w:val="subscript"/>
        </w:rPr>
        <w:t>d</w:t>
      </w:r>
      <w:proofErr w:type="spellEnd"/>
      <w:r w:rsidRPr="004B4FED">
        <w:rPr>
          <w:rFonts w:ascii="Arial" w:hAnsi="Arial" w:cs="Arial"/>
          <w:color w:val="auto"/>
          <w:sz w:val="22"/>
          <w:szCs w:val="22"/>
        </w:rPr>
        <w:t xml:space="preserve"> število nevihtnih dni v letu, dobljeno iz karte največjih vrednosti gostote strel v letu. </w:t>
      </w:r>
      <w:r w:rsidRPr="004B4FED">
        <w:rPr>
          <w:rFonts w:ascii="Arial" w:hAnsi="Arial" w:cs="Arial"/>
          <w:sz w:val="22"/>
          <w:szCs w:val="22"/>
        </w:rPr>
        <w:t xml:space="preserve">Število največjih vrednosti gostote strel je podano v dodatku k Pravilniku o zaščiti stavb pred delovanjem strele, kjer znaša gostota strel </w:t>
      </w:r>
      <w:proofErr w:type="spellStart"/>
      <w:r w:rsidRPr="004B4FED">
        <w:rPr>
          <w:rFonts w:ascii="Arial" w:hAnsi="Arial" w:cs="Arial"/>
          <w:sz w:val="22"/>
          <w:szCs w:val="22"/>
        </w:rPr>
        <w:t>N</w:t>
      </w:r>
      <w:r w:rsidRPr="004B4FED">
        <w:rPr>
          <w:rFonts w:ascii="Arial" w:hAnsi="Arial" w:cs="Arial"/>
          <w:sz w:val="22"/>
          <w:szCs w:val="22"/>
          <w:vertAlign w:val="subscript"/>
        </w:rPr>
        <w:t>g</w:t>
      </w:r>
      <w:proofErr w:type="spellEnd"/>
      <w:r w:rsidRPr="004B4FED">
        <w:rPr>
          <w:rFonts w:ascii="Arial" w:hAnsi="Arial" w:cs="Arial"/>
          <w:sz w:val="22"/>
          <w:szCs w:val="22"/>
        </w:rPr>
        <w:t>=4,1 (Koper).</w:t>
      </w:r>
    </w:p>
    <w:p w14:paraId="3D997742" w14:textId="77777777" w:rsidR="00EE0A01" w:rsidRPr="004B4FED" w:rsidRDefault="00EE0A01" w:rsidP="00EE0A01">
      <w:pPr>
        <w:rPr>
          <w:rFonts w:cs="Arial"/>
          <w:szCs w:val="22"/>
        </w:rPr>
      </w:pPr>
    </w:p>
    <w:p w14:paraId="4381069A" w14:textId="77777777" w:rsidR="00EE0A01" w:rsidRPr="004B4FED" w:rsidRDefault="00EE0A01" w:rsidP="00867A3A">
      <w:pPr>
        <w:pStyle w:val="Naslov5"/>
        <w:tabs>
          <w:tab w:val="clear" w:pos="1008"/>
          <w:tab w:val="num" w:pos="1134"/>
        </w:tabs>
        <w:rPr>
          <w:rFonts w:ascii="Arial" w:hAnsi="Arial" w:cs="Arial"/>
          <w:bCs/>
          <w:sz w:val="22"/>
          <w:szCs w:val="22"/>
        </w:rPr>
      </w:pPr>
      <w:bookmarkStart w:id="14" w:name="_Toc253746235"/>
      <w:r w:rsidRPr="004B4FED">
        <w:rPr>
          <w:rFonts w:ascii="Arial" w:hAnsi="Arial" w:cs="Arial"/>
          <w:bCs/>
          <w:sz w:val="22"/>
          <w:szCs w:val="22"/>
        </w:rPr>
        <w:lastRenderedPageBreak/>
        <w:t>Izvedba strelovodne instalacij</w:t>
      </w:r>
      <w:bookmarkEnd w:id="14"/>
      <w:r w:rsidRPr="004B4FED">
        <w:rPr>
          <w:rFonts w:ascii="Arial" w:hAnsi="Arial" w:cs="Arial"/>
          <w:bCs/>
          <w:sz w:val="22"/>
          <w:szCs w:val="22"/>
        </w:rPr>
        <w:t>e</w:t>
      </w:r>
    </w:p>
    <w:p w14:paraId="47E723CD" w14:textId="77777777" w:rsidR="00EE0A01" w:rsidRPr="004B4FED" w:rsidRDefault="00EE0A01" w:rsidP="00867A3A">
      <w:pPr>
        <w:rPr>
          <w:rFonts w:cs="Arial"/>
        </w:rPr>
      </w:pPr>
    </w:p>
    <w:p w14:paraId="7C4BCDCD" w14:textId="7AB2EBC7" w:rsidR="00867A3A" w:rsidRPr="004B4FED" w:rsidRDefault="00867A3A" w:rsidP="00867A3A">
      <w:pPr>
        <w:rPr>
          <w:rFonts w:cs="Arial"/>
        </w:rPr>
      </w:pPr>
      <w:r w:rsidRPr="004B4FED">
        <w:rPr>
          <w:rFonts w:cs="Arial"/>
        </w:rPr>
        <w:t xml:space="preserve">Strelovodno instalacijo izvedemo tako, da tvori zaprto kovinsko kletko okrog varovanega objekta. </w:t>
      </w:r>
      <w:r w:rsidR="00274122" w:rsidRPr="004B4FED">
        <w:rPr>
          <w:rFonts w:cs="Arial"/>
        </w:rPr>
        <w:t>Pri tem gre za nadaljevanje obstoječega koncepta</w:t>
      </w:r>
      <w:r w:rsidR="00274122">
        <w:rPr>
          <w:rFonts w:cs="Arial"/>
        </w:rPr>
        <w:t xml:space="preserve"> strelovodne zaščite, kjer </w:t>
      </w:r>
      <w:r w:rsidRPr="004B4FED">
        <w:rPr>
          <w:rFonts w:cs="Arial"/>
        </w:rPr>
        <w:t>kletko sestavljajo:</w:t>
      </w:r>
    </w:p>
    <w:p w14:paraId="03233E7E" w14:textId="59627322" w:rsidR="00867A3A" w:rsidRPr="004B4FED" w:rsidRDefault="00867A3A" w:rsidP="00AA05CC">
      <w:pPr>
        <w:numPr>
          <w:ilvl w:val="0"/>
          <w:numId w:val="15"/>
        </w:numPr>
        <w:overflowPunct/>
        <w:autoSpaceDE/>
        <w:autoSpaceDN/>
        <w:adjustRightInd/>
        <w:textAlignment w:val="auto"/>
        <w:rPr>
          <w:rFonts w:cs="Arial"/>
        </w:rPr>
      </w:pPr>
      <w:r w:rsidRPr="004B4FED">
        <w:rPr>
          <w:rFonts w:cs="Arial"/>
        </w:rPr>
        <w:t>lovilni vodi</w:t>
      </w:r>
    </w:p>
    <w:p w14:paraId="7A21158D" w14:textId="468169E9" w:rsidR="00867A3A" w:rsidRPr="004B4FED" w:rsidRDefault="00867A3A" w:rsidP="00AA05CC">
      <w:pPr>
        <w:numPr>
          <w:ilvl w:val="0"/>
          <w:numId w:val="15"/>
        </w:numPr>
        <w:overflowPunct/>
        <w:autoSpaceDE/>
        <w:autoSpaceDN/>
        <w:adjustRightInd/>
        <w:textAlignment w:val="auto"/>
        <w:rPr>
          <w:rFonts w:cs="Arial"/>
        </w:rPr>
      </w:pPr>
      <w:r w:rsidRPr="004B4FED">
        <w:rPr>
          <w:rFonts w:cs="Arial"/>
        </w:rPr>
        <w:t>odvodi vodi</w:t>
      </w:r>
    </w:p>
    <w:p w14:paraId="02C9D984" w14:textId="17B6D15E" w:rsidR="00867A3A" w:rsidRPr="004B4FED" w:rsidRDefault="00867A3A" w:rsidP="00AA05CC">
      <w:pPr>
        <w:numPr>
          <w:ilvl w:val="0"/>
          <w:numId w:val="15"/>
        </w:numPr>
        <w:overflowPunct/>
        <w:autoSpaceDE/>
        <w:autoSpaceDN/>
        <w:adjustRightInd/>
        <w:textAlignment w:val="auto"/>
        <w:rPr>
          <w:rFonts w:cs="Arial"/>
        </w:rPr>
      </w:pPr>
      <w:r w:rsidRPr="004B4FED">
        <w:rPr>
          <w:rFonts w:cs="Arial"/>
        </w:rPr>
        <w:t>ozemljilo</w:t>
      </w:r>
    </w:p>
    <w:p w14:paraId="05171F26" w14:textId="77777777" w:rsidR="00EE0A01" w:rsidRPr="004B4FED" w:rsidRDefault="00EE0A01" w:rsidP="00EE0A01">
      <w:pPr>
        <w:rPr>
          <w:rFonts w:cs="Arial"/>
          <w:b/>
        </w:rPr>
      </w:pPr>
    </w:p>
    <w:p w14:paraId="63129672" w14:textId="77777777" w:rsidR="00EE0A01" w:rsidRPr="004B4FED" w:rsidRDefault="00EE0A01" w:rsidP="00EE0A01">
      <w:pPr>
        <w:pStyle w:val="Naslov5"/>
        <w:tabs>
          <w:tab w:val="clear" w:pos="1008"/>
          <w:tab w:val="num" w:pos="1276"/>
        </w:tabs>
        <w:rPr>
          <w:rFonts w:ascii="Arial" w:hAnsi="Arial" w:cs="Arial"/>
          <w:sz w:val="22"/>
          <w:szCs w:val="22"/>
        </w:rPr>
      </w:pPr>
      <w:bookmarkStart w:id="15" w:name="_Toc191219932"/>
      <w:r w:rsidRPr="004B4FED">
        <w:rPr>
          <w:rFonts w:ascii="Arial" w:hAnsi="Arial" w:cs="Arial"/>
          <w:bCs/>
          <w:sz w:val="22"/>
          <w:szCs w:val="22"/>
        </w:rPr>
        <w:t>Lovil</w:t>
      </w:r>
      <w:bookmarkEnd w:id="15"/>
      <w:r w:rsidRPr="004B4FED">
        <w:rPr>
          <w:rFonts w:ascii="Arial" w:hAnsi="Arial" w:cs="Arial"/>
          <w:bCs/>
          <w:sz w:val="22"/>
          <w:szCs w:val="22"/>
        </w:rPr>
        <w:t>ni del</w:t>
      </w:r>
    </w:p>
    <w:p w14:paraId="5B22829B" w14:textId="77777777" w:rsidR="00EE0A01" w:rsidRPr="004B4FED" w:rsidRDefault="00EE0A01" w:rsidP="00EE0A01">
      <w:pPr>
        <w:rPr>
          <w:rFonts w:cs="Arial"/>
        </w:rPr>
      </w:pPr>
    </w:p>
    <w:p w14:paraId="65941EE0" w14:textId="3FC016DC" w:rsidR="00BB65F7" w:rsidRPr="004B4FED" w:rsidRDefault="00DA63A0" w:rsidP="00BB65F7">
      <w:pPr>
        <w:rPr>
          <w:rFonts w:cs="Arial"/>
        </w:rPr>
      </w:pPr>
      <w:r>
        <w:rPr>
          <w:rFonts w:cs="Arial"/>
        </w:rPr>
        <w:t xml:space="preserve">Za </w:t>
      </w:r>
      <w:r w:rsidR="00BB65F7" w:rsidRPr="004B4FED">
        <w:rPr>
          <w:rFonts w:cs="Arial"/>
        </w:rPr>
        <w:t>l</w:t>
      </w:r>
      <w:r w:rsidR="00EE0A01" w:rsidRPr="004B4FED">
        <w:rPr>
          <w:rFonts w:cs="Arial"/>
        </w:rPr>
        <w:t xml:space="preserve">ovilni </w:t>
      </w:r>
      <w:r w:rsidR="0031551D" w:rsidRPr="004B4FED">
        <w:rPr>
          <w:rFonts w:cs="Arial"/>
        </w:rPr>
        <w:t xml:space="preserve">vod </w:t>
      </w:r>
      <w:r>
        <w:rPr>
          <w:rFonts w:cs="Arial"/>
        </w:rPr>
        <w:t xml:space="preserve">je </w:t>
      </w:r>
      <w:r w:rsidR="0031551D" w:rsidRPr="004B4FED">
        <w:rPr>
          <w:rFonts w:cs="Arial"/>
        </w:rPr>
        <w:t xml:space="preserve">uporabljena </w:t>
      </w:r>
      <w:r w:rsidR="00BB65F7" w:rsidRPr="004B4FED">
        <w:rPr>
          <w:rFonts w:cs="Arial"/>
        </w:rPr>
        <w:t>sama streha, ki je vsa kovinska</w:t>
      </w:r>
      <w:r w:rsidR="0031551D" w:rsidRPr="004B4FED">
        <w:rPr>
          <w:rFonts w:cs="Arial"/>
        </w:rPr>
        <w:t xml:space="preserve">, izdelana iz </w:t>
      </w:r>
      <w:r w:rsidR="00BB65F7" w:rsidRPr="004B4FED">
        <w:rPr>
          <w:rFonts w:cs="Arial"/>
        </w:rPr>
        <w:t>jeklen</w:t>
      </w:r>
      <w:r w:rsidR="0031551D" w:rsidRPr="004B4FED">
        <w:rPr>
          <w:rFonts w:cs="Arial"/>
        </w:rPr>
        <w:t>e</w:t>
      </w:r>
      <w:r w:rsidR="00BB65F7" w:rsidRPr="004B4FED">
        <w:rPr>
          <w:rFonts w:cs="Arial"/>
        </w:rPr>
        <w:t xml:space="preserve"> pločevin</w:t>
      </w:r>
      <w:r w:rsidR="0031551D" w:rsidRPr="004B4FED">
        <w:rPr>
          <w:rFonts w:cs="Arial"/>
        </w:rPr>
        <w:t>e</w:t>
      </w:r>
      <w:r w:rsidR="00BB65F7" w:rsidRPr="004B4FED">
        <w:rPr>
          <w:rFonts w:cs="Arial"/>
        </w:rPr>
        <w:t xml:space="preserve">. Kritina je v dobrem galvanskem stiku z vso strešno konstrukcijo, izdelano iz jeklenih profilov. Kot lovilni vod </w:t>
      </w:r>
      <w:r w:rsidR="002239E3" w:rsidRPr="004B4FED">
        <w:rPr>
          <w:rFonts w:cs="Arial"/>
        </w:rPr>
        <w:t>je</w:t>
      </w:r>
      <w:r w:rsidR="00BB65F7" w:rsidRPr="004B4FED">
        <w:rPr>
          <w:rFonts w:cs="Arial"/>
        </w:rPr>
        <w:t xml:space="preserve"> uporabljen še žleb za zajetje vode s strehe</w:t>
      </w:r>
      <w:r w:rsidR="002239E3" w:rsidRPr="004B4FED">
        <w:rPr>
          <w:rFonts w:cs="Arial"/>
        </w:rPr>
        <w:t xml:space="preserve">, ki je </w:t>
      </w:r>
      <w:r w:rsidR="00CF6BB6" w:rsidRPr="004B4FED">
        <w:rPr>
          <w:rFonts w:cs="Arial"/>
        </w:rPr>
        <w:t xml:space="preserve">tudi </w:t>
      </w:r>
      <w:r w:rsidR="002239E3" w:rsidRPr="004B4FED">
        <w:rPr>
          <w:rFonts w:cs="Arial"/>
        </w:rPr>
        <w:t xml:space="preserve">galvansko </w:t>
      </w:r>
      <w:r w:rsidR="00BB65F7" w:rsidRPr="004B4FED">
        <w:rPr>
          <w:rFonts w:cs="Arial"/>
        </w:rPr>
        <w:t>povezan s strešno konstrukcijo.</w:t>
      </w:r>
    </w:p>
    <w:p w14:paraId="617D5284" w14:textId="77777777" w:rsidR="00EE0A01" w:rsidRPr="004B4FED" w:rsidRDefault="00EE0A01" w:rsidP="00EE0A01">
      <w:pPr>
        <w:rPr>
          <w:rFonts w:cs="Arial"/>
        </w:rPr>
      </w:pPr>
    </w:p>
    <w:p w14:paraId="1FD36F9E" w14:textId="77777777" w:rsidR="00EE0A01" w:rsidRPr="004B4FED" w:rsidRDefault="00EE0A01" w:rsidP="00EE0A01">
      <w:pPr>
        <w:pStyle w:val="Naslov5"/>
        <w:tabs>
          <w:tab w:val="clear" w:pos="1008"/>
          <w:tab w:val="num" w:pos="1276"/>
        </w:tabs>
        <w:rPr>
          <w:rFonts w:ascii="Arial" w:hAnsi="Arial" w:cs="Arial"/>
        </w:rPr>
      </w:pPr>
      <w:r w:rsidRPr="004B4FED">
        <w:rPr>
          <w:rFonts w:ascii="Arial" w:hAnsi="Arial" w:cs="Arial"/>
          <w:bCs/>
          <w:sz w:val="22"/>
          <w:szCs w:val="22"/>
        </w:rPr>
        <w:t>Odvodni del</w:t>
      </w:r>
    </w:p>
    <w:p w14:paraId="0D6DB5D3" w14:textId="77777777" w:rsidR="00EE0A01" w:rsidRPr="004B4FED" w:rsidRDefault="00EE0A01" w:rsidP="00EE0A01">
      <w:pPr>
        <w:rPr>
          <w:rFonts w:cs="Arial"/>
          <w:b/>
        </w:rPr>
      </w:pPr>
    </w:p>
    <w:p w14:paraId="4AB21E79" w14:textId="64A18B46" w:rsidR="00CF6BB6" w:rsidRPr="004B4FED" w:rsidRDefault="00CF6BB6" w:rsidP="00CF6BB6">
      <w:r w:rsidRPr="004B4FED">
        <w:t>Odvodni vodi povezujejo lovilce z ozemljilom direktno ali preko merilnega stika. Za odvodni vod so uporabljeni kovinski nosilci strešne konstrukcije.</w:t>
      </w:r>
      <w:r w:rsidR="0024070D">
        <w:t xml:space="preserve"> Kot pomožni odvodni vod, je uporabljena tudi kovinska odtočna cev.</w:t>
      </w:r>
    </w:p>
    <w:p w14:paraId="6538E43F" w14:textId="77777777" w:rsidR="00EE0A01" w:rsidRPr="004B4FED" w:rsidRDefault="00EE0A01" w:rsidP="00EE0A01">
      <w:pPr>
        <w:rPr>
          <w:rFonts w:cs="Arial"/>
        </w:rPr>
      </w:pPr>
    </w:p>
    <w:p w14:paraId="5299282A" w14:textId="77777777" w:rsidR="00EE0A01" w:rsidRPr="004B4FED" w:rsidRDefault="00EE0A01" w:rsidP="00EE0A01">
      <w:pPr>
        <w:pStyle w:val="Naslov5"/>
        <w:tabs>
          <w:tab w:val="clear" w:pos="1008"/>
          <w:tab w:val="num" w:pos="1276"/>
        </w:tabs>
        <w:rPr>
          <w:rFonts w:ascii="Arial" w:hAnsi="Arial" w:cs="Arial"/>
          <w:bCs/>
          <w:sz w:val="22"/>
          <w:szCs w:val="22"/>
        </w:rPr>
      </w:pPr>
      <w:r w:rsidRPr="004B4FED">
        <w:rPr>
          <w:rFonts w:ascii="Arial" w:hAnsi="Arial" w:cs="Arial"/>
          <w:bCs/>
          <w:sz w:val="22"/>
          <w:szCs w:val="22"/>
        </w:rPr>
        <w:t>Ozemljilni del</w:t>
      </w:r>
    </w:p>
    <w:p w14:paraId="58A6C6F2" w14:textId="77777777" w:rsidR="00EE0A01" w:rsidRPr="004B4FED" w:rsidRDefault="00EE0A01" w:rsidP="00EE0A01"/>
    <w:p w14:paraId="19E45478" w14:textId="19103E9E" w:rsidR="00813A1E" w:rsidRDefault="00813A1E" w:rsidP="00813A1E">
      <w:r w:rsidRPr="004B4FED">
        <w:t xml:space="preserve">Ozemljitev nadstrešnice, je izvedena s tračnim ozemljilom na vsakem posameznem točkovnem temelju nadstrešnice. Tračno ozemljilo je izvedeno z valjancem Fe/Zn 25x4mm, ki je položen v zemljo na globino </w:t>
      </w:r>
      <w:r w:rsidR="0038693D">
        <w:t xml:space="preserve">0,6 ~ </w:t>
      </w:r>
      <w:r w:rsidRPr="004B4FED">
        <w:t xml:space="preserve">0,8m. Valjanec je tudi galvansko povezan na armaturo točkovnih temeljev nadstrešnice s pomočjo el. zvara na več mestih. Na spodnjem delu vsakega stebra, je s kvalitetnim zvarom izdelan ozemljitveni priključek </w:t>
      </w:r>
      <w:r w:rsidR="00CA2A23">
        <w:t>s</w:t>
      </w:r>
      <w:r w:rsidRPr="004B4FED">
        <w:t xml:space="preserve"> </w:t>
      </w:r>
      <w:r w:rsidR="00CA2A23" w:rsidRPr="004B4FED">
        <w:t xml:space="preserve">trakom </w:t>
      </w:r>
      <w:r w:rsidRPr="004B4FED">
        <w:t xml:space="preserve">Fe/Zn 25x4mm, v dolžini cca 15cm. </w:t>
      </w:r>
      <w:r w:rsidR="00CA2A23">
        <w:t xml:space="preserve">Iz </w:t>
      </w:r>
      <w:r w:rsidR="009445E5">
        <w:t xml:space="preserve">posameznega </w:t>
      </w:r>
      <w:r w:rsidR="00CA2A23">
        <w:t>tr</w:t>
      </w:r>
      <w:r w:rsidR="003E21CC">
        <w:t>a</w:t>
      </w:r>
      <w:r w:rsidR="00CA2A23">
        <w:t>čnega ozemljila</w:t>
      </w:r>
      <w:r w:rsidR="003E21CC">
        <w:t>,</w:t>
      </w:r>
      <w:r w:rsidR="00CA2A23">
        <w:t xml:space="preserve"> je izveden odcep s</w:t>
      </w:r>
      <w:r w:rsidR="00CA2A23" w:rsidRPr="004B4FED">
        <w:t xml:space="preserve"> trakom Fe/Zn 25x4mm</w:t>
      </w:r>
      <w:r w:rsidR="00CA2A23">
        <w:t xml:space="preserve"> do ozemljitvenega priključka</w:t>
      </w:r>
      <w:r w:rsidR="003E21CC">
        <w:t xml:space="preserve"> na stebru. </w:t>
      </w:r>
      <w:r w:rsidRPr="004B4FED">
        <w:t xml:space="preserve">Spoj </w:t>
      </w:r>
      <w:r w:rsidR="00E501A4">
        <w:t xml:space="preserve">na </w:t>
      </w:r>
      <w:r w:rsidR="00E501A4" w:rsidRPr="004B4FED">
        <w:t>ozemljitveni priključek</w:t>
      </w:r>
      <w:r w:rsidR="00E501A4">
        <w:t xml:space="preserve"> </w:t>
      </w:r>
      <w:r w:rsidR="003E21CC">
        <w:t>na stebru,</w:t>
      </w:r>
      <w:r w:rsidRPr="004B4FED">
        <w:t xml:space="preserve"> je izveden s križno sponko.</w:t>
      </w:r>
    </w:p>
    <w:p w14:paraId="066EED6A" w14:textId="77777777" w:rsidR="00EE0A01" w:rsidRPr="004B4FED" w:rsidRDefault="00EE0A01" w:rsidP="00EE0A01"/>
    <w:p w14:paraId="6896BBDE" w14:textId="77777777" w:rsidR="00EE0A01" w:rsidRPr="004B4FED" w:rsidRDefault="00EE0A01" w:rsidP="00AA05CC">
      <w:pPr>
        <w:pStyle w:val="Naslov5"/>
        <w:tabs>
          <w:tab w:val="clear" w:pos="1008"/>
          <w:tab w:val="num" w:pos="1134"/>
        </w:tabs>
        <w:rPr>
          <w:rFonts w:ascii="Arial" w:hAnsi="Arial" w:cs="Arial"/>
          <w:bCs/>
          <w:sz w:val="22"/>
          <w:szCs w:val="22"/>
        </w:rPr>
      </w:pPr>
      <w:r w:rsidRPr="004B4FED">
        <w:rPr>
          <w:rFonts w:ascii="Arial" w:hAnsi="Arial" w:cs="Arial"/>
          <w:bCs/>
          <w:sz w:val="22"/>
          <w:szCs w:val="22"/>
        </w:rPr>
        <w:t>Pregledi</w:t>
      </w:r>
    </w:p>
    <w:p w14:paraId="79B234F9" w14:textId="77777777" w:rsidR="00EE0A01" w:rsidRPr="004B4FED" w:rsidRDefault="00EE0A01" w:rsidP="00EE0A01">
      <w:pPr>
        <w:pStyle w:val="Navaden-zamik"/>
        <w:rPr>
          <w:rFonts w:cs="Arial"/>
        </w:rPr>
      </w:pPr>
    </w:p>
    <w:p w14:paraId="44A721ED" w14:textId="77777777" w:rsidR="00EE0A01" w:rsidRPr="004B4FED" w:rsidRDefault="00EE0A01" w:rsidP="00AA05CC">
      <w:pPr>
        <w:numPr>
          <w:ilvl w:val="0"/>
          <w:numId w:val="14"/>
        </w:numPr>
        <w:rPr>
          <w:rFonts w:cs="Arial"/>
        </w:rPr>
      </w:pPr>
      <w:r w:rsidRPr="004B4FED">
        <w:rPr>
          <w:rFonts w:cs="Arial"/>
        </w:rPr>
        <w:t>Po dokončani izvedbi strelovodne instalacije, je strelovodno napravo potrebno preveriti z meritvami. Če ozemljitev ni zadovoljiva, je potrebno izvesti dodatna ozemljila v obliki krakov ali sond na mestih, kjer so priključeni odvodi na ozemljila.</w:t>
      </w:r>
    </w:p>
    <w:p w14:paraId="5ACD6979" w14:textId="77777777" w:rsidR="00EE0A01" w:rsidRPr="004B4FED" w:rsidRDefault="00EE0A01" w:rsidP="00AA05CC">
      <w:pPr>
        <w:numPr>
          <w:ilvl w:val="0"/>
          <w:numId w:val="14"/>
        </w:numPr>
        <w:rPr>
          <w:rFonts w:cs="Arial"/>
        </w:rPr>
      </w:pPr>
      <w:r w:rsidRPr="004B4FED">
        <w:rPr>
          <w:rFonts w:cs="Arial"/>
        </w:rPr>
        <w:t>Pregled in preizkušanje strelovodne napeljave je potrebno opravljati skladno z veljavnimi tehničnimi predpisi in sicer po vsaki predelavi strelovodne instalacije, po udaru strele v strelovodni objekt, drugače pa je potrebno izvajati periodične preglede na 4 leta.</w:t>
      </w:r>
    </w:p>
    <w:p w14:paraId="155421C6" w14:textId="77777777" w:rsidR="00EE0A01" w:rsidRPr="004B4FED" w:rsidRDefault="00EE0A01" w:rsidP="00AA05CC">
      <w:pPr>
        <w:numPr>
          <w:ilvl w:val="0"/>
          <w:numId w:val="14"/>
        </w:numPr>
        <w:rPr>
          <w:rFonts w:cs="Arial"/>
        </w:rPr>
      </w:pPr>
    </w:p>
    <w:p w14:paraId="57A06219" w14:textId="77777777" w:rsidR="00EE0A01" w:rsidRPr="004B4FED" w:rsidRDefault="00EE0A01" w:rsidP="00AA05CC">
      <w:pPr>
        <w:numPr>
          <w:ilvl w:val="0"/>
          <w:numId w:val="14"/>
        </w:numPr>
        <w:rPr>
          <w:rFonts w:cs="Arial"/>
        </w:rPr>
      </w:pPr>
      <w:r w:rsidRPr="004B4FED">
        <w:rPr>
          <w:rFonts w:cs="Arial"/>
        </w:rPr>
        <w:t xml:space="preserve">O vsakem pregledu je potrebno sestaviti zapisnik in vanj vpisati vrednosti, ki so bile ugotovljene z meritvami. Iz njega mora biti razvidno ali je strelovodna naprava brezhibna in kakšna morebitna popravila so na njej potrebna. </w:t>
      </w:r>
    </w:p>
    <w:p w14:paraId="04C91DFC" w14:textId="28E969AF" w:rsidR="00B0110A" w:rsidRDefault="00B0110A" w:rsidP="004B435E">
      <w:pPr>
        <w:rPr>
          <w:szCs w:val="22"/>
          <w:lang w:val="it-IT"/>
        </w:rPr>
      </w:pPr>
    </w:p>
    <w:p w14:paraId="1D881CEB" w14:textId="77777777" w:rsidR="00AA05CC" w:rsidRPr="00BB52F8" w:rsidRDefault="00AA05CC" w:rsidP="004B435E">
      <w:pPr>
        <w:rPr>
          <w:szCs w:val="22"/>
          <w:lang w:val="it-IT"/>
        </w:rPr>
      </w:pPr>
    </w:p>
    <w:p w14:paraId="329006D8" w14:textId="77777777" w:rsidR="004B435E" w:rsidRDefault="004B435E" w:rsidP="00B0110A">
      <w:pPr>
        <w:pStyle w:val="Naslov4"/>
        <w:rPr>
          <w:rFonts w:cs="Arial"/>
        </w:rPr>
      </w:pPr>
      <w:r w:rsidRPr="0065611C">
        <w:rPr>
          <w:rFonts w:cs="Arial"/>
        </w:rPr>
        <w:t>Ukrepi za zagotavljanje elektromagnetne združljivosti (EMC)</w:t>
      </w:r>
    </w:p>
    <w:p w14:paraId="5A634C15" w14:textId="77777777" w:rsidR="00BE4ED6" w:rsidRPr="00BE4ED6" w:rsidRDefault="00BE4ED6" w:rsidP="00BE4ED6">
      <w:pPr>
        <w:pStyle w:val="Navaden-zamik"/>
      </w:pPr>
    </w:p>
    <w:p w14:paraId="2E6AA3A3" w14:textId="77777777" w:rsidR="004B435E" w:rsidRPr="0065611C" w:rsidRDefault="004B435E" w:rsidP="004B435E">
      <w:r w:rsidRPr="0065611C">
        <w:t>Elektromagnetna združljivost je sposobnost naprave, dela naprave ali sistema, da deluje zadovoljivo v svojem elektromagnetnem okolju, brez vnašanja nedopustnih elektromagnetnih motenj ničemur v tem okolju. Da bi to dosegli, uporabimo določene ukrepe.</w:t>
      </w:r>
    </w:p>
    <w:p w14:paraId="4C146E2B" w14:textId="77777777" w:rsidR="004B435E" w:rsidRPr="0065611C" w:rsidRDefault="004B435E" w:rsidP="004B435E">
      <w:r w:rsidRPr="0065611C">
        <w:t>To so najprej splošni ukrepi za postavitev pravilne instalacije:</w:t>
      </w:r>
    </w:p>
    <w:p w14:paraId="46D34C2D" w14:textId="77777777" w:rsidR="004B435E" w:rsidRPr="0065611C" w:rsidRDefault="004B435E" w:rsidP="00AA05CC">
      <w:pPr>
        <w:numPr>
          <w:ilvl w:val="0"/>
          <w:numId w:val="8"/>
        </w:numPr>
        <w:overflowPunct/>
        <w:autoSpaceDE/>
        <w:autoSpaceDN/>
        <w:adjustRightInd/>
        <w:textAlignment w:val="auto"/>
      </w:pPr>
      <w:r w:rsidRPr="0065611C">
        <w:t>pravilna izbira materiala za inštalacije (kabli, vtičnice, varovalke, …),</w:t>
      </w:r>
    </w:p>
    <w:p w14:paraId="331E2B0C" w14:textId="77777777" w:rsidR="004B435E" w:rsidRPr="0065611C" w:rsidRDefault="004B435E" w:rsidP="00AA05CC">
      <w:pPr>
        <w:numPr>
          <w:ilvl w:val="0"/>
          <w:numId w:val="8"/>
        </w:numPr>
        <w:overflowPunct/>
        <w:autoSpaceDE/>
        <w:autoSpaceDN/>
        <w:adjustRightInd/>
        <w:textAlignment w:val="auto"/>
      </w:pPr>
      <w:r w:rsidRPr="0065611C">
        <w:t>uporaba predpisanih metod dimenzioniranja (električne, termične, mehanske,…),</w:t>
      </w:r>
    </w:p>
    <w:p w14:paraId="276636E4" w14:textId="77777777" w:rsidR="004B435E" w:rsidRPr="0065611C" w:rsidRDefault="004B435E" w:rsidP="00AA05CC">
      <w:pPr>
        <w:numPr>
          <w:ilvl w:val="0"/>
          <w:numId w:val="8"/>
        </w:numPr>
        <w:overflowPunct/>
        <w:autoSpaceDE/>
        <w:autoSpaceDN/>
        <w:adjustRightInd/>
        <w:textAlignment w:val="auto"/>
      </w:pPr>
      <w:r w:rsidRPr="0065611C">
        <w:t>uporaba predpisanih metod varovanja in zaščite (pred tokom, napetostjo,…),</w:t>
      </w:r>
    </w:p>
    <w:p w14:paraId="17547FE7" w14:textId="77777777" w:rsidR="004B435E" w:rsidRPr="0065611C" w:rsidRDefault="004B435E" w:rsidP="00AA05CC">
      <w:pPr>
        <w:numPr>
          <w:ilvl w:val="0"/>
          <w:numId w:val="8"/>
        </w:numPr>
        <w:overflowPunct/>
        <w:autoSpaceDE/>
        <w:autoSpaceDN/>
        <w:adjustRightInd/>
        <w:textAlignment w:val="auto"/>
      </w:pPr>
      <w:r w:rsidRPr="0065611C">
        <w:lastRenderedPageBreak/>
        <w:t>uporaba predpisane vsebine EMC standardov za instalacije.</w:t>
      </w:r>
    </w:p>
    <w:p w14:paraId="1FBB87CD" w14:textId="77777777" w:rsidR="004B435E" w:rsidRPr="0065611C" w:rsidRDefault="004B435E" w:rsidP="004B435E"/>
    <w:p w14:paraId="785596DD" w14:textId="77777777" w:rsidR="004B435E" w:rsidRPr="0065611C" w:rsidRDefault="004B435E" w:rsidP="004B435E">
      <w:r w:rsidRPr="0065611C">
        <w:t>Pri razvodu instalacij moramo paziti, da vodimo kable tehnologije ločeno od kablov krmiljenja oziroma meritev, kar pomeni da jih vodimo po ločenih kabelskih policah, ceveh, utorih na predpisanih odmikih. Pri medsebojnem križanju pa poskrbimo za vstavitev ustreznih zaslonov.</w:t>
      </w:r>
    </w:p>
    <w:p w14:paraId="0689A2DC" w14:textId="77777777" w:rsidR="004B435E" w:rsidRPr="0065611C" w:rsidRDefault="004B435E" w:rsidP="004B435E"/>
    <w:p w14:paraId="69398E16" w14:textId="77777777" w:rsidR="004B435E" w:rsidRPr="0065611C" w:rsidRDefault="004B435E" w:rsidP="004B435E">
      <w:r w:rsidRPr="0065611C">
        <w:t xml:space="preserve">Med temeljne ukrepe za zagotovitev elektromagnetne </w:t>
      </w:r>
      <w:r w:rsidR="00B0110A" w:rsidRPr="0065611C">
        <w:t>združljivosti</w:t>
      </w:r>
      <w:r w:rsidRPr="0065611C">
        <w:t xml:space="preserve"> vsekakor sodijo:</w:t>
      </w:r>
    </w:p>
    <w:p w14:paraId="600CDCB9" w14:textId="77777777" w:rsidR="004B435E" w:rsidRPr="0065611C" w:rsidRDefault="004B435E" w:rsidP="00AA05CC">
      <w:pPr>
        <w:numPr>
          <w:ilvl w:val="0"/>
          <w:numId w:val="9"/>
        </w:numPr>
        <w:overflowPunct/>
        <w:autoSpaceDE/>
        <w:autoSpaceDN/>
        <w:adjustRightInd/>
        <w:textAlignment w:val="auto"/>
      </w:pPr>
      <w:r w:rsidRPr="0065611C">
        <w:t xml:space="preserve">ozemljitveni </w:t>
      </w:r>
      <w:r w:rsidR="00B0110A" w:rsidRPr="0065611C">
        <w:t>sistem</w:t>
      </w:r>
      <w:r w:rsidRPr="0065611C">
        <w:t>,</w:t>
      </w:r>
    </w:p>
    <w:p w14:paraId="687C9346" w14:textId="77777777" w:rsidR="004B435E" w:rsidRPr="0065611C" w:rsidRDefault="004B435E" w:rsidP="00AA05CC">
      <w:pPr>
        <w:numPr>
          <w:ilvl w:val="0"/>
          <w:numId w:val="9"/>
        </w:numPr>
        <w:overflowPunct/>
        <w:autoSpaceDE/>
        <w:autoSpaceDN/>
        <w:adjustRightInd/>
        <w:textAlignment w:val="auto"/>
      </w:pPr>
      <w:r w:rsidRPr="0065611C">
        <w:t>izenačitev potenciala (glavna ozemljitvena zbiralka),</w:t>
      </w:r>
    </w:p>
    <w:p w14:paraId="0E2ADE1E" w14:textId="77777777" w:rsidR="004B435E" w:rsidRPr="0065611C" w:rsidRDefault="004B435E" w:rsidP="00AA05CC">
      <w:pPr>
        <w:numPr>
          <w:ilvl w:val="0"/>
          <w:numId w:val="9"/>
        </w:numPr>
        <w:overflowPunct/>
        <w:autoSpaceDE/>
        <w:autoSpaceDN/>
        <w:adjustRightInd/>
        <w:textAlignment w:val="auto"/>
      </w:pPr>
      <w:r w:rsidRPr="0065611C">
        <w:t>prenapetostna zaščita.</w:t>
      </w:r>
    </w:p>
    <w:p w14:paraId="1D97D7C7" w14:textId="77777777" w:rsidR="004B435E" w:rsidRPr="0065611C" w:rsidRDefault="004B435E" w:rsidP="004B435E">
      <w:pPr>
        <w:ind w:left="360"/>
      </w:pPr>
    </w:p>
    <w:p w14:paraId="653DAD94" w14:textId="77777777" w:rsidR="004B435E" w:rsidRPr="0065611C" w:rsidRDefault="004B435E" w:rsidP="004B435E">
      <w:r w:rsidRPr="0065611C">
        <w:t>Za zmanjšanje širjenja in nastajanja elektromagnetnih motenj uporabljamo naslednje ukrepe:</w:t>
      </w:r>
    </w:p>
    <w:p w14:paraId="0A390121" w14:textId="77777777" w:rsidR="004B435E" w:rsidRPr="0065611C" w:rsidRDefault="004B435E" w:rsidP="00AA05CC">
      <w:pPr>
        <w:numPr>
          <w:ilvl w:val="0"/>
          <w:numId w:val="10"/>
        </w:numPr>
        <w:overflowPunct/>
        <w:autoSpaceDE/>
        <w:autoSpaceDN/>
        <w:adjustRightInd/>
        <w:textAlignment w:val="auto"/>
      </w:pPr>
      <w:r w:rsidRPr="0065611C">
        <w:t xml:space="preserve">ozemljevanje oklopov kablov znotraj objekta (kabli frekvenčnih pretvornikov morajo biti </w:t>
      </w:r>
      <w:proofErr w:type="spellStart"/>
      <w:r w:rsidRPr="0065611C">
        <w:t>oklopljeni</w:t>
      </w:r>
      <w:proofErr w:type="spellEnd"/>
      <w:r w:rsidRPr="0065611C">
        <w:t xml:space="preserve">, kabli meritev pa </w:t>
      </w:r>
      <w:proofErr w:type="spellStart"/>
      <w:r w:rsidRPr="0065611C">
        <w:t>oklopljena</w:t>
      </w:r>
      <w:proofErr w:type="spellEnd"/>
      <w:r w:rsidRPr="0065611C">
        <w:t xml:space="preserve"> </w:t>
      </w:r>
      <w:proofErr w:type="spellStart"/>
      <w:r w:rsidRPr="0065611C">
        <w:t>parica</w:t>
      </w:r>
      <w:proofErr w:type="spellEnd"/>
      <w:r w:rsidRPr="0065611C">
        <w:t>),</w:t>
      </w:r>
    </w:p>
    <w:p w14:paraId="47ECF3DA" w14:textId="77777777" w:rsidR="004B435E" w:rsidRPr="0065611C" w:rsidRDefault="004B435E" w:rsidP="00AA05CC">
      <w:pPr>
        <w:numPr>
          <w:ilvl w:val="0"/>
          <w:numId w:val="11"/>
        </w:numPr>
        <w:overflowPunct/>
        <w:autoSpaceDE/>
        <w:autoSpaceDN/>
        <w:adjustRightInd/>
        <w:textAlignment w:val="auto"/>
      </w:pPr>
      <w:r w:rsidRPr="0065611C">
        <w:t>ozemljevanje kovinskih konstrukcij in prostih žil v kablih,</w:t>
      </w:r>
    </w:p>
    <w:p w14:paraId="6853DA1E" w14:textId="77777777" w:rsidR="004B435E" w:rsidRPr="0065611C" w:rsidRDefault="004B435E" w:rsidP="00AA05CC">
      <w:pPr>
        <w:numPr>
          <w:ilvl w:val="0"/>
          <w:numId w:val="11"/>
        </w:numPr>
        <w:overflowPunct/>
        <w:autoSpaceDE/>
        <w:autoSpaceDN/>
        <w:adjustRightInd/>
        <w:textAlignment w:val="auto"/>
      </w:pPr>
      <w:r w:rsidRPr="0065611C">
        <w:t>ozemljevanje električnih omar,</w:t>
      </w:r>
    </w:p>
    <w:p w14:paraId="73E3AEA0" w14:textId="77777777" w:rsidR="004B435E" w:rsidRPr="0065611C" w:rsidRDefault="004B435E" w:rsidP="00AA05CC">
      <w:pPr>
        <w:numPr>
          <w:ilvl w:val="0"/>
          <w:numId w:val="11"/>
        </w:numPr>
        <w:overflowPunct/>
        <w:autoSpaceDE/>
        <w:autoSpaceDN/>
        <w:adjustRightInd/>
        <w:textAlignment w:val="auto"/>
      </w:pPr>
      <w:r w:rsidRPr="0065611C">
        <w:t>energetsko napajanje naprav (uporaba ločilnega transformatorja, …).</w:t>
      </w:r>
    </w:p>
    <w:p w14:paraId="00AF2864" w14:textId="77777777" w:rsidR="00CB7589" w:rsidRPr="0065611C" w:rsidRDefault="00CB7589" w:rsidP="00CB7589">
      <w:pPr>
        <w:overflowPunct/>
        <w:autoSpaceDE/>
        <w:autoSpaceDN/>
        <w:adjustRightInd/>
        <w:textAlignment w:val="auto"/>
      </w:pPr>
    </w:p>
    <w:p w14:paraId="72380438" w14:textId="77777777" w:rsidR="00ED35A6" w:rsidRPr="0065611C" w:rsidRDefault="00ED35A6" w:rsidP="005E5873">
      <w:pPr>
        <w:rPr>
          <w:szCs w:val="22"/>
        </w:rPr>
      </w:pPr>
    </w:p>
    <w:p w14:paraId="6A06B9D3" w14:textId="77777777" w:rsidR="00250612" w:rsidRPr="0065611C" w:rsidRDefault="00250612" w:rsidP="00250612">
      <w:pPr>
        <w:pStyle w:val="Naslov4"/>
        <w:tabs>
          <w:tab w:val="clear" w:pos="864"/>
          <w:tab w:val="num" w:pos="993"/>
        </w:tabs>
        <w:ind w:left="0" w:firstLine="0"/>
        <w:rPr>
          <w:rFonts w:cs="Arial"/>
          <w:bCs/>
          <w:spacing w:val="2"/>
        </w:rPr>
      </w:pPr>
      <w:r w:rsidRPr="0065611C">
        <w:rPr>
          <w:rFonts w:cs="Arial"/>
          <w:bCs/>
          <w:spacing w:val="2"/>
        </w:rPr>
        <w:t>Končne določbe – el. instalacije v objektu</w:t>
      </w:r>
    </w:p>
    <w:p w14:paraId="1F13B9A2" w14:textId="77777777" w:rsidR="00250612" w:rsidRPr="0065611C" w:rsidRDefault="00250612" w:rsidP="00250612">
      <w:pPr>
        <w:tabs>
          <w:tab w:val="left" w:pos="1008"/>
        </w:tabs>
        <w:rPr>
          <w:sz w:val="24"/>
          <w:szCs w:val="24"/>
        </w:rPr>
      </w:pPr>
    </w:p>
    <w:p w14:paraId="52C5377E"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 xml:space="preserve">Investitor je dolžan organizirati strokovni nadzor nad izvedbo </w:t>
      </w:r>
      <w:r w:rsidR="00DC71CC" w:rsidRPr="0065611C">
        <w:rPr>
          <w:szCs w:val="22"/>
        </w:rPr>
        <w:t>elektro</w:t>
      </w:r>
      <w:r w:rsidRPr="0065611C">
        <w:rPr>
          <w:szCs w:val="22"/>
        </w:rPr>
        <w:t xml:space="preserve"> instalacij pred pričetkom del.</w:t>
      </w:r>
    </w:p>
    <w:p w14:paraId="72EECD17" w14:textId="77777777" w:rsidR="00250612" w:rsidRPr="0065611C" w:rsidRDefault="00250612" w:rsidP="00B15EB3">
      <w:pPr>
        <w:tabs>
          <w:tab w:val="left" w:pos="1008"/>
        </w:tabs>
        <w:ind w:left="426" w:hanging="426"/>
        <w:rPr>
          <w:szCs w:val="22"/>
        </w:rPr>
      </w:pPr>
    </w:p>
    <w:p w14:paraId="4E3ECFE9"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Izvajalec del mora pri izvedbi upoštevati veljavne tehnične predpise in normative za tovrstne instalacije.</w:t>
      </w:r>
    </w:p>
    <w:p w14:paraId="5ABAEE7E" w14:textId="77777777" w:rsidR="00250612" w:rsidRPr="0065611C" w:rsidRDefault="00250612" w:rsidP="00B15EB3">
      <w:pPr>
        <w:tabs>
          <w:tab w:val="left" w:pos="1008"/>
        </w:tabs>
        <w:ind w:left="426" w:hanging="426"/>
        <w:rPr>
          <w:szCs w:val="22"/>
        </w:rPr>
      </w:pPr>
    </w:p>
    <w:p w14:paraId="505C313D"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Izvajalec del je dolžan, da dela izvede strokovno in kvalitetno.</w:t>
      </w:r>
    </w:p>
    <w:p w14:paraId="7BD9C65A" w14:textId="77777777" w:rsidR="00250612" w:rsidRPr="0065611C" w:rsidRDefault="00250612" w:rsidP="00B15EB3">
      <w:pPr>
        <w:tabs>
          <w:tab w:val="left" w:pos="1008"/>
        </w:tabs>
        <w:ind w:left="426" w:hanging="426"/>
        <w:rPr>
          <w:szCs w:val="22"/>
        </w:rPr>
      </w:pPr>
    </w:p>
    <w:p w14:paraId="6C9B58B0"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 xml:space="preserve">Ves uporabljeni instalacijski material mora ustrezati slovenskim standardom. </w:t>
      </w:r>
    </w:p>
    <w:p w14:paraId="1EA64AA8" w14:textId="77777777" w:rsidR="00250612" w:rsidRPr="0065611C" w:rsidRDefault="00250612" w:rsidP="00B15EB3">
      <w:pPr>
        <w:tabs>
          <w:tab w:val="left" w:pos="1008"/>
        </w:tabs>
        <w:ind w:left="426" w:hanging="426"/>
        <w:rPr>
          <w:szCs w:val="22"/>
        </w:rPr>
      </w:pPr>
    </w:p>
    <w:p w14:paraId="6C8AC61A"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Vodnike je dovoljeno polagati samo vodoravno ali vertikalno. Podaljševanje vodnikov v ceveh ni dovoljeno.</w:t>
      </w:r>
    </w:p>
    <w:p w14:paraId="22DEC0B1" w14:textId="77777777" w:rsidR="00250612" w:rsidRPr="0065611C" w:rsidRDefault="00250612" w:rsidP="00B15EB3">
      <w:pPr>
        <w:tabs>
          <w:tab w:val="left" w:pos="1008"/>
        </w:tabs>
        <w:ind w:left="426" w:hanging="426"/>
        <w:rPr>
          <w:szCs w:val="22"/>
        </w:rPr>
      </w:pPr>
    </w:p>
    <w:p w14:paraId="569319D8"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Na mestih, kjer so vodniki izpostavljeni mehanskim poškodbam, morajo biti vodniki mehansko zaščiteni.</w:t>
      </w:r>
    </w:p>
    <w:p w14:paraId="6453619D" w14:textId="77777777" w:rsidR="00250612" w:rsidRPr="0065611C" w:rsidRDefault="00250612" w:rsidP="00B15EB3">
      <w:pPr>
        <w:tabs>
          <w:tab w:val="left" w:pos="1008"/>
        </w:tabs>
        <w:ind w:left="426" w:hanging="426"/>
        <w:rPr>
          <w:szCs w:val="22"/>
        </w:rPr>
      </w:pPr>
    </w:p>
    <w:p w14:paraId="6DD49E52"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V zemljo je dovoljeno polagati samo vodnike, ki so po slovenskem standardu namenjeni za polaganje v zemljo.</w:t>
      </w:r>
    </w:p>
    <w:p w14:paraId="10CAAB46" w14:textId="77777777" w:rsidR="00250612" w:rsidRPr="0065611C" w:rsidRDefault="00250612" w:rsidP="00B15EB3">
      <w:pPr>
        <w:tabs>
          <w:tab w:val="left" w:pos="1008"/>
        </w:tabs>
        <w:ind w:left="426" w:hanging="426"/>
        <w:rPr>
          <w:szCs w:val="22"/>
        </w:rPr>
      </w:pPr>
    </w:p>
    <w:p w14:paraId="4A195D18"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Polmer krivine kabla ne sme biti manjši od 15-kratnega premera kabla.</w:t>
      </w:r>
    </w:p>
    <w:p w14:paraId="4A153231" w14:textId="77777777" w:rsidR="00250612" w:rsidRPr="0065611C" w:rsidRDefault="00250612" w:rsidP="00B15EB3">
      <w:pPr>
        <w:tabs>
          <w:tab w:val="left" w:pos="1008"/>
        </w:tabs>
        <w:ind w:left="426" w:hanging="426"/>
        <w:rPr>
          <w:szCs w:val="22"/>
        </w:rPr>
      </w:pPr>
    </w:p>
    <w:p w14:paraId="2A335ECA"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Razdelilce je potrebno opremiti z oznakami iz projekta in enopolno shemo izvedenega stanja, ki jo izdela izvajalec del po dokončanju del. Varovalke morajo biti označene z namembnostjo tokokrogov in jakostjo varovalnega vložka.</w:t>
      </w:r>
    </w:p>
    <w:p w14:paraId="0FC82ED2" w14:textId="77777777" w:rsidR="00250612" w:rsidRPr="0065611C" w:rsidRDefault="00250612" w:rsidP="00B15EB3">
      <w:pPr>
        <w:tabs>
          <w:tab w:val="left" w:pos="1296"/>
        </w:tabs>
        <w:ind w:left="426" w:hanging="426"/>
        <w:rPr>
          <w:szCs w:val="22"/>
        </w:rPr>
      </w:pPr>
    </w:p>
    <w:p w14:paraId="0DB8F40D" w14:textId="26ACC60D"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Nevtralni in zaščitni vodnik sta vezana vsak na svojo zbiralko in sta glede na sistem zaščite ločena ali združena šele v glavnem razdelilcu. Posebno pozornost je potrebno posvetiti spajanju zaščitnega vodnika na zaščitno zbiralko in na ščitene kovinske mase. Zaščitni vodnik mora biti ru</w:t>
      </w:r>
      <w:r w:rsidR="005A19CD">
        <w:rPr>
          <w:szCs w:val="22"/>
        </w:rPr>
        <w:t>meno-zelene barve</w:t>
      </w:r>
      <w:r w:rsidRPr="0065611C">
        <w:rPr>
          <w:szCs w:val="22"/>
        </w:rPr>
        <w:t>.</w:t>
      </w:r>
    </w:p>
    <w:p w14:paraId="0B774E53" w14:textId="77777777" w:rsidR="00250612" w:rsidRPr="0065611C" w:rsidRDefault="00250612" w:rsidP="00B15EB3">
      <w:pPr>
        <w:tabs>
          <w:tab w:val="left" w:pos="1440"/>
        </w:tabs>
        <w:ind w:left="426" w:hanging="426"/>
        <w:rPr>
          <w:szCs w:val="22"/>
        </w:rPr>
      </w:pPr>
    </w:p>
    <w:p w14:paraId="7B047115" w14:textId="77777777" w:rsidR="00250612" w:rsidRPr="0065611C" w:rsidRDefault="00250612" w:rsidP="00AA05CC">
      <w:pPr>
        <w:numPr>
          <w:ilvl w:val="0"/>
          <w:numId w:val="3"/>
        </w:numPr>
        <w:tabs>
          <w:tab w:val="left" w:pos="1008"/>
        </w:tabs>
        <w:overflowPunct/>
        <w:autoSpaceDE/>
        <w:autoSpaceDN/>
        <w:adjustRightInd/>
        <w:ind w:left="426" w:hanging="426"/>
        <w:textAlignment w:val="auto"/>
        <w:rPr>
          <w:szCs w:val="22"/>
        </w:rPr>
      </w:pPr>
      <w:r w:rsidRPr="0065611C">
        <w:rPr>
          <w:szCs w:val="22"/>
        </w:rPr>
        <w:t>V vsakem objektu se izvede izenačenje potenciala, ki mora povezati naslednje: glavni zaščitni vodnik, PEN vodnik v kolikor obstaja (Udotika &gt; 50V), temeljno ozemljilo, kovinske vodovodne cevi, cevi plinske instalacije, dvižne vode centralnega ogrevanja, strelovodno instalacijo.</w:t>
      </w:r>
    </w:p>
    <w:p w14:paraId="747335E7" w14:textId="77777777" w:rsidR="00250612" w:rsidRPr="0065611C" w:rsidRDefault="00250612" w:rsidP="00B15EB3">
      <w:pPr>
        <w:tabs>
          <w:tab w:val="left" w:pos="1440"/>
        </w:tabs>
        <w:ind w:left="426" w:hanging="426"/>
        <w:rPr>
          <w:szCs w:val="22"/>
        </w:rPr>
      </w:pPr>
    </w:p>
    <w:p w14:paraId="02E7C1C1" w14:textId="77777777" w:rsidR="00250612" w:rsidRPr="0065611C" w:rsidRDefault="00F32F31" w:rsidP="00AA05CC">
      <w:pPr>
        <w:numPr>
          <w:ilvl w:val="0"/>
          <w:numId w:val="3"/>
        </w:numPr>
        <w:overflowPunct/>
        <w:autoSpaceDE/>
        <w:autoSpaceDN/>
        <w:adjustRightInd/>
        <w:ind w:left="426" w:hanging="426"/>
        <w:textAlignment w:val="auto"/>
        <w:rPr>
          <w:szCs w:val="22"/>
        </w:rPr>
      </w:pPr>
      <w:r w:rsidRPr="0065611C">
        <w:rPr>
          <w:szCs w:val="22"/>
        </w:rPr>
        <w:lastRenderedPageBreak/>
        <w:t>Ob dokončanju el. montažnih del mora izvajalec opraviti kontrolo in verifikacijo lastnosti izvedenih el. instalacij v skladu s pravilnikom o zahtevah za nizkonapetostne električne inštalacije v stavbah (Ur. list RS, št. 41/09), oz. tehnično smernico TSG-N-002:20</w:t>
      </w:r>
      <w:r w:rsidR="00B12E05" w:rsidRPr="0065611C">
        <w:rPr>
          <w:szCs w:val="22"/>
        </w:rPr>
        <w:t>13</w:t>
      </w:r>
      <w:r w:rsidRPr="0065611C">
        <w:rPr>
          <w:szCs w:val="22"/>
        </w:rPr>
        <w:t>; Nizkonapetostne električne inštalacije</w:t>
      </w:r>
    </w:p>
    <w:p w14:paraId="1000ACB5" w14:textId="77777777" w:rsidR="00F32F31" w:rsidRPr="0065611C" w:rsidRDefault="00F32F31" w:rsidP="00250612">
      <w:pPr>
        <w:pStyle w:val="Glava"/>
        <w:tabs>
          <w:tab w:val="left" w:pos="1440"/>
        </w:tabs>
        <w:rPr>
          <w:szCs w:val="22"/>
        </w:rPr>
      </w:pPr>
    </w:p>
    <w:p w14:paraId="04EE59F3" w14:textId="77777777" w:rsidR="00250612" w:rsidRPr="0065611C" w:rsidRDefault="00250612" w:rsidP="00250612">
      <w:pPr>
        <w:pStyle w:val="Glava"/>
        <w:tabs>
          <w:tab w:val="left" w:pos="1440"/>
        </w:tabs>
        <w:rPr>
          <w:szCs w:val="22"/>
        </w:rPr>
      </w:pPr>
      <w:r w:rsidRPr="0065611C">
        <w:rPr>
          <w:szCs w:val="22"/>
        </w:rPr>
        <w:t>12.1. Preverjanja s pregledom:</w:t>
      </w:r>
    </w:p>
    <w:p w14:paraId="46FD809D"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zaščita pred elekričnim udarom,</w:t>
      </w:r>
    </w:p>
    <w:p w14:paraId="063BEFDD" w14:textId="77777777" w:rsidR="00250612" w:rsidRPr="0065611C" w:rsidRDefault="00250612" w:rsidP="00AA05CC">
      <w:pPr>
        <w:numPr>
          <w:ilvl w:val="0"/>
          <w:numId w:val="4"/>
        </w:numPr>
        <w:tabs>
          <w:tab w:val="clear" w:pos="360"/>
          <w:tab w:val="num" w:pos="709"/>
          <w:tab w:val="left" w:pos="851"/>
          <w:tab w:val="left" w:pos="1584"/>
        </w:tabs>
        <w:overflowPunct/>
        <w:autoSpaceDE/>
        <w:autoSpaceDN/>
        <w:adjustRightInd/>
        <w:ind w:left="709" w:hanging="283"/>
        <w:textAlignment w:val="auto"/>
        <w:rPr>
          <w:szCs w:val="22"/>
        </w:rPr>
      </w:pPr>
      <w:r w:rsidRPr="0065611C">
        <w:rPr>
          <w:szCs w:val="22"/>
        </w:rPr>
        <w:t xml:space="preserve">ukrepi za zaščito vodnikov pred razširjanjem ognja in termičnimi vplivi </w:t>
      </w:r>
    </w:p>
    <w:p w14:paraId="446DA92F" w14:textId="77777777" w:rsidR="00250612" w:rsidRPr="0065611C" w:rsidRDefault="00250612" w:rsidP="00AA05CC">
      <w:pPr>
        <w:numPr>
          <w:ilvl w:val="0"/>
          <w:numId w:val="4"/>
        </w:numPr>
        <w:tabs>
          <w:tab w:val="clear" w:pos="360"/>
          <w:tab w:val="num" w:pos="709"/>
          <w:tab w:val="left" w:pos="851"/>
          <w:tab w:val="left" w:pos="1584"/>
        </w:tabs>
        <w:overflowPunct/>
        <w:autoSpaceDE/>
        <w:autoSpaceDN/>
        <w:adjustRightInd/>
        <w:ind w:left="709" w:hanging="283"/>
        <w:textAlignment w:val="auto"/>
        <w:rPr>
          <w:szCs w:val="22"/>
        </w:rPr>
      </w:pPr>
      <w:r w:rsidRPr="0065611C">
        <w:rPr>
          <w:szCs w:val="22"/>
        </w:rPr>
        <w:t>dovoljene obremenitve in dovoljeni padec napetosti,</w:t>
      </w:r>
    </w:p>
    <w:p w14:paraId="3E0036E2"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izbira in nastavitev zaščitnih naprav,</w:t>
      </w:r>
    </w:p>
    <w:p w14:paraId="29464888"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postavitev ustreznih stikalnih naprav,</w:t>
      </w:r>
    </w:p>
    <w:p w14:paraId="08594760"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izbira opreme in zaščitnih ukrepov glede na zunanje vplive,</w:t>
      </w:r>
    </w:p>
    <w:p w14:paraId="6413E9AA"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identifikacija nevtralnega in zaščitnega vodnika,</w:t>
      </w:r>
    </w:p>
    <w:p w14:paraId="6AF81D02"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enopolne in krmilne sheme napisne tablice v razdelilcih,</w:t>
      </w:r>
    </w:p>
    <w:p w14:paraId="4B7DD867"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identifikacija tokokrogov, varovalk, stikal, sponk in druge opreme,</w:t>
      </w:r>
    </w:p>
    <w:p w14:paraId="35E3B8DE"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povezave, stiki vodnikov,</w:t>
      </w:r>
    </w:p>
    <w:p w14:paraId="7C37E121" w14:textId="6549E955" w:rsidR="00250612"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dostopnost za potrebe obratovanja in vzdrževanja.</w:t>
      </w:r>
    </w:p>
    <w:p w14:paraId="5F8946E1" w14:textId="77777777" w:rsidR="00BB52F8" w:rsidRPr="0065611C" w:rsidRDefault="00BB52F8" w:rsidP="00BB52F8">
      <w:pPr>
        <w:tabs>
          <w:tab w:val="left" w:pos="851"/>
        </w:tabs>
        <w:overflowPunct/>
        <w:autoSpaceDE/>
        <w:autoSpaceDN/>
        <w:adjustRightInd/>
        <w:ind w:left="709"/>
        <w:textAlignment w:val="auto"/>
        <w:rPr>
          <w:szCs w:val="22"/>
        </w:rPr>
      </w:pPr>
    </w:p>
    <w:p w14:paraId="06C4AFF2" w14:textId="77777777" w:rsidR="00250612" w:rsidRPr="0065611C" w:rsidRDefault="00250612" w:rsidP="00250612">
      <w:pPr>
        <w:tabs>
          <w:tab w:val="left" w:pos="1440"/>
        </w:tabs>
        <w:rPr>
          <w:szCs w:val="22"/>
        </w:rPr>
      </w:pPr>
      <w:r w:rsidRPr="0065611C">
        <w:rPr>
          <w:szCs w:val="22"/>
        </w:rPr>
        <w:t>12.2. Preizkušanje el. instalacij:</w:t>
      </w:r>
    </w:p>
    <w:p w14:paraId="429E7B41"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neprekinjenost zaščitnega vodnika, glavnega in dodatnega vodnika za</w:t>
      </w:r>
      <w:r w:rsidRPr="0065611C">
        <w:rPr>
          <w:szCs w:val="22"/>
        </w:rPr>
        <w:br/>
        <w:t>izenačenje potenciala,</w:t>
      </w:r>
    </w:p>
    <w:p w14:paraId="54EB4A1F"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meritev izolacijske upornosti instalacije,</w:t>
      </w:r>
    </w:p>
    <w:p w14:paraId="61877B79"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preizkus zaščite z ločevanjem tokokrogov,</w:t>
      </w:r>
    </w:p>
    <w:p w14:paraId="2598C699"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meritev upornosti tal in sten,</w:t>
      </w:r>
    </w:p>
    <w:p w14:paraId="710795CC" w14:textId="77777777" w:rsidR="00250612" w:rsidRPr="0065611C" w:rsidRDefault="00250612" w:rsidP="00AA05CC">
      <w:pPr>
        <w:numPr>
          <w:ilvl w:val="0"/>
          <w:numId w:val="4"/>
        </w:numPr>
        <w:tabs>
          <w:tab w:val="clear" w:pos="360"/>
          <w:tab w:val="num" w:pos="709"/>
          <w:tab w:val="left" w:pos="851"/>
        </w:tabs>
        <w:overflowPunct/>
        <w:autoSpaceDE/>
        <w:autoSpaceDN/>
        <w:adjustRightInd/>
        <w:ind w:left="709" w:hanging="283"/>
        <w:textAlignment w:val="auto"/>
        <w:rPr>
          <w:szCs w:val="22"/>
        </w:rPr>
      </w:pPr>
      <w:r w:rsidRPr="0065611C">
        <w:rPr>
          <w:szCs w:val="22"/>
        </w:rPr>
        <w:t>preizkus funkcionalnosti el. instalacij.</w:t>
      </w:r>
    </w:p>
    <w:p w14:paraId="4B0AB87B" w14:textId="77777777" w:rsidR="00250612" w:rsidRPr="0065611C" w:rsidRDefault="00250612" w:rsidP="00250612">
      <w:pPr>
        <w:tabs>
          <w:tab w:val="left" w:pos="1440"/>
        </w:tabs>
        <w:rPr>
          <w:szCs w:val="22"/>
        </w:rPr>
      </w:pPr>
    </w:p>
    <w:p w14:paraId="75542CCF" w14:textId="77777777" w:rsidR="00250612" w:rsidRDefault="00250612" w:rsidP="00250612">
      <w:pPr>
        <w:rPr>
          <w:szCs w:val="22"/>
        </w:rPr>
      </w:pPr>
      <w:r w:rsidRPr="0065611C">
        <w:rPr>
          <w:szCs w:val="22"/>
        </w:rPr>
        <w:t xml:space="preserve">V primeru, da so med gradnjo nastala argumentirana odstopanja od projekta el. instalacij, je potrebno izdelati projekt izvedenih del - PID, ki ga investitor predloži ob tehničnem pregledu objekta. </w:t>
      </w:r>
    </w:p>
    <w:p w14:paraId="3947F125" w14:textId="77777777" w:rsidR="00F30782" w:rsidRPr="0065611C" w:rsidRDefault="00F30782" w:rsidP="00250612">
      <w:pPr>
        <w:rPr>
          <w:szCs w:val="22"/>
        </w:rPr>
      </w:pPr>
    </w:p>
    <w:p w14:paraId="17FADA4E" w14:textId="77777777" w:rsidR="002F5000" w:rsidRPr="0065611C" w:rsidRDefault="002F5000" w:rsidP="00BF03F7">
      <w:pPr>
        <w:rPr>
          <w:rFonts w:cs="Arial"/>
          <w:szCs w:val="22"/>
          <w:lang w:eastAsia="sl-SI"/>
        </w:rPr>
      </w:pPr>
    </w:p>
    <w:p w14:paraId="783A09B5" w14:textId="77777777" w:rsidR="00CF02B8" w:rsidRPr="0065611C" w:rsidRDefault="00CF02B8" w:rsidP="00CF02B8">
      <w:bookmarkStart w:id="16" w:name="_Toc201719804"/>
    </w:p>
    <w:bookmarkEnd w:id="16"/>
    <w:p w14:paraId="7CA51680" w14:textId="77777777" w:rsidR="007E0EDF" w:rsidRPr="00553F5B" w:rsidRDefault="007E0EDF" w:rsidP="00BF03F7">
      <w:pPr>
        <w:rPr>
          <w:rFonts w:cs="Arial"/>
          <w:sz w:val="72"/>
          <w:szCs w:val="72"/>
        </w:rPr>
      </w:pPr>
    </w:p>
    <w:sectPr w:rsidR="007E0EDF" w:rsidRPr="00553F5B" w:rsidSect="0053304F">
      <w:footerReference w:type="default" r:id="rId9"/>
      <w:pgSz w:w="11907" w:h="16840" w:code="9"/>
      <w:pgMar w:top="1135" w:right="851" w:bottom="709" w:left="1701" w:header="397" w:footer="688"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7CA16" w14:textId="77777777" w:rsidR="00244330" w:rsidRDefault="00244330">
      <w:r>
        <w:separator/>
      </w:r>
    </w:p>
  </w:endnote>
  <w:endnote w:type="continuationSeparator" w:id="0">
    <w:p w14:paraId="1690836A" w14:textId="77777777" w:rsidR="00244330" w:rsidRDefault="002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C1EF" w14:textId="77777777" w:rsidR="00244330" w:rsidRPr="00DA47E9" w:rsidRDefault="00244330" w:rsidP="00DA47E9">
    <w:pPr>
      <w:pStyle w:val="Noga"/>
      <w:tabs>
        <w:tab w:val="clear" w:pos="9071"/>
        <w:tab w:val="left" w:pos="5679"/>
        <w:tab w:val="right" w:pos="9356"/>
      </w:tabs>
      <w:jc w:val="left"/>
      <w:rPr>
        <w:rStyle w:val="tevilkastrani"/>
        <w:sz w:val="16"/>
        <w:u w:val="single"/>
      </w:rPr>
    </w:pPr>
    <w:r>
      <w:rPr>
        <w:sz w:val="16"/>
        <w:u w:val="single"/>
      </w:rPr>
      <w:tab/>
    </w:r>
    <w:r>
      <w:rPr>
        <w:sz w:val="16"/>
        <w:u w:val="single"/>
      </w:rPr>
      <w:tab/>
    </w:r>
    <w:r>
      <w:rPr>
        <w:sz w:val="16"/>
        <w:u w:val="single"/>
      </w:rPr>
      <w:tab/>
    </w:r>
  </w:p>
  <w:p w14:paraId="2D459B62" w14:textId="77777777" w:rsidR="00244330" w:rsidRPr="00E56E0A" w:rsidRDefault="00244330" w:rsidP="00A92FB9">
    <w:pPr>
      <w:pStyle w:val="Noga"/>
      <w:tabs>
        <w:tab w:val="clear" w:pos="9071"/>
        <w:tab w:val="right" w:pos="9214"/>
      </w:tabs>
      <w:rPr>
        <w:rFonts w:ascii="Tahoma" w:hAnsi="Tahoma" w:cs="Tahoma"/>
        <w:i/>
        <w:sz w:val="20"/>
      </w:rPr>
    </w:pPr>
    <w:r w:rsidRPr="00E56E0A">
      <w:rPr>
        <w:rStyle w:val="tevilkastrani"/>
        <w:rFonts w:ascii="Tahoma" w:hAnsi="Tahoma" w:cs="Tahoma"/>
        <w:i/>
        <w:sz w:val="20"/>
      </w:rPr>
      <w:t xml:space="preserve"> Tehnično poročilo</w:t>
    </w:r>
    <w:r w:rsidRPr="00E56E0A">
      <w:rPr>
        <w:rStyle w:val="tevilkastrani"/>
        <w:rFonts w:ascii="Tahoma" w:hAnsi="Tahoma" w:cs="Tahoma"/>
        <w:i/>
        <w:sz w:val="20"/>
      </w:rPr>
      <w:tab/>
    </w:r>
    <w:r w:rsidRPr="00E56E0A">
      <w:rPr>
        <w:rStyle w:val="tevilkastrani"/>
        <w:rFonts w:ascii="Tahoma" w:hAnsi="Tahoma" w:cs="Tahoma"/>
        <w:i/>
        <w:sz w:val="20"/>
      </w:rPr>
      <w:tab/>
      <w:t xml:space="preserve">Stran </w:t>
    </w:r>
    <w:r w:rsidRPr="00E56E0A">
      <w:rPr>
        <w:rStyle w:val="tevilkastrani"/>
        <w:rFonts w:ascii="Tahoma" w:hAnsi="Tahoma" w:cs="Tahoma"/>
        <w:i/>
        <w:sz w:val="20"/>
      </w:rPr>
      <w:fldChar w:fldCharType="begin"/>
    </w:r>
    <w:r w:rsidRPr="00E56E0A">
      <w:rPr>
        <w:rStyle w:val="tevilkastrani"/>
        <w:rFonts w:ascii="Tahoma" w:hAnsi="Tahoma" w:cs="Tahoma"/>
        <w:i/>
        <w:sz w:val="20"/>
      </w:rPr>
      <w:instrText xml:space="preserve"> PAGE </w:instrText>
    </w:r>
    <w:r w:rsidRPr="00E56E0A">
      <w:rPr>
        <w:rStyle w:val="tevilkastrani"/>
        <w:rFonts w:ascii="Tahoma" w:hAnsi="Tahoma" w:cs="Tahoma"/>
        <w:i/>
        <w:sz w:val="20"/>
      </w:rPr>
      <w:fldChar w:fldCharType="separate"/>
    </w:r>
    <w:r w:rsidR="005A19CD">
      <w:rPr>
        <w:rStyle w:val="tevilkastrani"/>
        <w:rFonts w:ascii="Tahoma" w:hAnsi="Tahoma" w:cs="Tahoma"/>
        <w:i/>
        <w:noProof/>
        <w:sz w:val="20"/>
      </w:rPr>
      <w:t>7</w:t>
    </w:r>
    <w:r w:rsidRPr="00E56E0A">
      <w:rPr>
        <w:rStyle w:val="tevilkastrani"/>
        <w:rFonts w:ascii="Tahoma" w:hAnsi="Tahoma" w:cs="Tahom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6C2DC" w14:textId="77777777" w:rsidR="00244330" w:rsidRDefault="00244330">
      <w:r>
        <w:separator/>
      </w:r>
    </w:p>
  </w:footnote>
  <w:footnote w:type="continuationSeparator" w:id="0">
    <w:p w14:paraId="1B4E5DF9" w14:textId="77777777" w:rsidR="00244330" w:rsidRDefault="00244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9AC9DAE"/>
    <w:lvl w:ilvl="0">
      <w:start w:val="1"/>
      <w:numFmt w:val="none"/>
      <w:suff w:val="nothing"/>
      <w:lvlText w:val="%1"/>
      <w:lvlJc w:val="left"/>
      <w:pPr>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02"/>
    <w:multiLevelType w:val="multilevel"/>
    <w:tmpl w:val="2DFC6E02"/>
    <w:lvl w:ilvl="0">
      <w:start w:val="1"/>
      <w:numFmt w:val="decimal"/>
      <w:pStyle w:val="TP-1"/>
      <w:lvlText w:val="4.3.%1"/>
      <w:lvlJc w:val="left"/>
      <w:pPr>
        <w:tabs>
          <w:tab w:val="num" w:pos="0"/>
        </w:tabs>
        <w:ind w:left="432" w:hanging="432"/>
      </w:pPr>
      <w:rPr>
        <w:rFonts w:hint="default"/>
      </w:rPr>
    </w:lvl>
    <w:lvl w:ilvl="1">
      <w:start w:val="1"/>
      <w:numFmt w:val="decimal"/>
      <w:pStyle w:val="TP-2"/>
      <w:lvlText w:val="4.3.%1.%2"/>
      <w:lvlJc w:val="left"/>
      <w:pPr>
        <w:tabs>
          <w:tab w:val="num" w:pos="142"/>
        </w:tabs>
        <w:ind w:left="718" w:hanging="576"/>
      </w:pPr>
      <w:rPr>
        <w:rFonts w:hint="default"/>
      </w:rPr>
    </w:lvl>
    <w:lvl w:ilvl="2">
      <w:start w:val="1"/>
      <w:numFmt w:val="decimal"/>
      <w:pStyle w:val="TP-3"/>
      <w:lvlText w:val="4.4.%1.%2.%3"/>
      <w:lvlJc w:val="left"/>
      <w:pPr>
        <w:tabs>
          <w:tab w:val="num" w:pos="0"/>
        </w:tabs>
        <w:ind w:left="720" w:hanging="720"/>
      </w:pPr>
      <w:rPr>
        <w:rFonts w:hint="default"/>
      </w:rPr>
    </w:lvl>
    <w:lvl w:ilvl="3">
      <w:start w:val="1"/>
      <w:numFmt w:val="decimal"/>
      <w:lvlText w:val="4.4.%1.%2.%3.%4"/>
      <w:lvlJc w:val="left"/>
      <w:pPr>
        <w:tabs>
          <w:tab w:val="num" w:pos="0"/>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nsid w:val="0831669A"/>
    <w:multiLevelType w:val="singleLevel"/>
    <w:tmpl w:val="26A85D50"/>
    <w:lvl w:ilvl="0">
      <w:start w:val="1"/>
      <w:numFmt w:val="bullet"/>
      <w:lvlText w:val=""/>
      <w:lvlJc w:val="left"/>
      <w:pPr>
        <w:tabs>
          <w:tab w:val="num" w:pos="360"/>
        </w:tabs>
        <w:ind w:left="360" w:hanging="360"/>
      </w:pPr>
      <w:rPr>
        <w:rFonts w:ascii="Symbol" w:hAnsi="Symbol" w:hint="default"/>
      </w:rPr>
    </w:lvl>
  </w:abstractNum>
  <w:abstractNum w:abstractNumId="3">
    <w:nsid w:val="0A1F7001"/>
    <w:multiLevelType w:val="hybridMultilevel"/>
    <w:tmpl w:val="61C2CA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E66A45"/>
    <w:multiLevelType w:val="hybridMultilevel"/>
    <w:tmpl w:val="555E6E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2DF7BA1"/>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59F4AAC"/>
    <w:multiLevelType w:val="multilevel"/>
    <w:tmpl w:val="96C217CA"/>
    <w:lvl w:ilvl="0">
      <w:start w:val="4"/>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3"/>
      <w:lvlJc w:val="left"/>
      <w:pPr>
        <w:tabs>
          <w:tab w:val="num" w:pos="720"/>
        </w:tabs>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3.%4"/>
      <w:lvlJc w:val="left"/>
      <w:pPr>
        <w:tabs>
          <w:tab w:val="num" w:pos="864"/>
        </w:tabs>
        <w:ind w:left="864" w:hanging="864"/>
      </w:pPr>
      <w:rPr>
        <w:rFonts w:hint="default"/>
      </w:rPr>
    </w:lvl>
    <w:lvl w:ilvl="4">
      <w:start w:val="1"/>
      <w:numFmt w:val="decimal"/>
      <w:pStyle w:val="Naslov5"/>
      <w:lvlText w:val="%1.%3.%4.%5"/>
      <w:lvlJc w:val="left"/>
      <w:pPr>
        <w:tabs>
          <w:tab w:val="num" w:pos="1008"/>
        </w:tabs>
        <w:ind w:left="1008" w:hanging="1008"/>
      </w:pPr>
      <w:rPr>
        <w:rFonts w:ascii="Arial" w:hAnsi="Arial" w:cs="Arial" w:hint="default"/>
        <w:sz w:val="24"/>
        <w:szCs w:val="24"/>
      </w:rPr>
    </w:lvl>
    <w:lvl w:ilvl="5">
      <w:start w:val="1"/>
      <w:numFmt w:val="decimal"/>
      <w:pStyle w:val="Naslov6"/>
      <w:lvlText w:val="%1.%3.%4.%5.%6"/>
      <w:lvlJc w:val="left"/>
      <w:pPr>
        <w:tabs>
          <w:tab w:val="num" w:pos="2003"/>
        </w:tabs>
        <w:ind w:left="2003" w:hanging="1152"/>
      </w:pPr>
      <w:rPr>
        <w:rFonts w:ascii="Arial" w:hAnsi="Arial" w:hint="default"/>
        <w:b/>
        <w:i w:val="0"/>
        <w:sz w:val="24"/>
        <w:szCs w:val="24"/>
      </w:rPr>
    </w:lvl>
    <w:lvl w:ilvl="6">
      <w:start w:val="1"/>
      <w:numFmt w:val="decimal"/>
      <w:pStyle w:val="Naslov7"/>
      <w:lvlText w:val="%1.%3.%4.%5.%6.%7"/>
      <w:lvlJc w:val="left"/>
      <w:pPr>
        <w:tabs>
          <w:tab w:val="num" w:pos="1296"/>
        </w:tabs>
        <w:ind w:left="1296" w:hanging="1296"/>
      </w:pPr>
      <w:rPr>
        <w:rFonts w:hint="default"/>
      </w:rPr>
    </w:lvl>
    <w:lvl w:ilvl="7">
      <w:start w:val="1"/>
      <w:numFmt w:val="decimal"/>
      <w:pStyle w:val="Naslov8"/>
      <w:lvlText w:val="%1.%3.%4.%5.%6.%7.%8"/>
      <w:lvlJc w:val="left"/>
      <w:pPr>
        <w:tabs>
          <w:tab w:val="num" w:pos="1440"/>
        </w:tabs>
        <w:ind w:left="1440" w:hanging="1440"/>
      </w:pPr>
      <w:rPr>
        <w:rFonts w:hint="default"/>
      </w:rPr>
    </w:lvl>
    <w:lvl w:ilvl="8">
      <w:start w:val="1"/>
      <w:numFmt w:val="decimal"/>
      <w:pStyle w:val="Naslov9"/>
      <w:lvlText w:val="%1.%3.%4.%5.%6.%7.%8.%9"/>
      <w:lvlJc w:val="left"/>
      <w:pPr>
        <w:tabs>
          <w:tab w:val="num" w:pos="1584"/>
        </w:tabs>
        <w:ind w:left="1584" w:hanging="1584"/>
      </w:pPr>
      <w:rPr>
        <w:rFonts w:hint="default"/>
      </w:rPr>
    </w:lvl>
  </w:abstractNum>
  <w:abstractNum w:abstractNumId="7">
    <w:nsid w:val="4343356A"/>
    <w:multiLevelType w:val="singleLevel"/>
    <w:tmpl w:val="04240001"/>
    <w:name w:val="WW8Num122"/>
    <w:lvl w:ilvl="0">
      <w:start w:val="1"/>
      <w:numFmt w:val="bullet"/>
      <w:lvlText w:val=""/>
      <w:lvlJc w:val="left"/>
      <w:pPr>
        <w:tabs>
          <w:tab w:val="num" w:pos="360"/>
        </w:tabs>
        <w:ind w:left="360" w:hanging="360"/>
      </w:pPr>
      <w:rPr>
        <w:rFonts w:ascii="Symbol" w:hAnsi="Symbol" w:hint="default"/>
      </w:rPr>
    </w:lvl>
  </w:abstractNum>
  <w:abstractNum w:abstractNumId="8">
    <w:nsid w:val="44EA04F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46573487"/>
    <w:multiLevelType w:val="hybridMultilevel"/>
    <w:tmpl w:val="2BFA8A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3D00B91"/>
    <w:multiLevelType w:val="singleLevel"/>
    <w:tmpl w:val="04240001"/>
    <w:name w:val="WW8Num132"/>
    <w:lvl w:ilvl="0">
      <w:start w:val="1"/>
      <w:numFmt w:val="bullet"/>
      <w:lvlText w:val=""/>
      <w:lvlJc w:val="left"/>
      <w:pPr>
        <w:tabs>
          <w:tab w:val="num" w:pos="360"/>
        </w:tabs>
        <w:ind w:left="360" w:hanging="360"/>
      </w:pPr>
      <w:rPr>
        <w:rFonts w:ascii="Symbol" w:hAnsi="Symbol" w:hint="default"/>
      </w:rPr>
    </w:lvl>
  </w:abstractNum>
  <w:abstractNum w:abstractNumId="11">
    <w:nsid w:val="55F974D7"/>
    <w:multiLevelType w:val="singleLevel"/>
    <w:tmpl w:val="04240001"/>
    <w:lvl w:ilvl="0">
      <w:start w:val="1"/>
      <w:numFmt w:val="bullet"/>
      <w:lvlText w:val=""/>
      <w:lvlJc w:val="left"/>
      <w:pPr>
        <w:ind w:left="720" w:hanging="360"/>
      </w:pPr>
      <w:rPr>
        <w:rFonts w:ascii="Symbol" w:hAnsi="Symbol" w:hint="default"/>
      </w:rPr>
    </w:lvl>
  </w:abstractNum>
  <w:abstractNum w:abstractNumId="12">
    <w:nsid w:val="5A402305"/>
    <w:multiLevelType w:val="hybridMultilevel"/>
    <w:tmpl w:val="5240BC9A"/>
    <w:lvl w:ilvl="0" w:tplc="9D38D67A">
      <w:start w:val="1"/>
      <w:numFmt w:val="bullet"/>
      <w:lvlText w:val=""/>
      <w:lvlJc w:val="left"/>
      <w:pPr>
        <w:ind w:left="2367" w:hanging="360"/>
      </w:pPr>
      <w:rPr>
        <w:rFonts w:ascii="Symbol" w:hAnsi="Symbol" w:hint="default"/>
      </w:rPr>
    </w:lvl>
    <w:lvl w:ilvl="1" w:tplc="C7E06AA6" w:tentative="1">
      <w:start w:val="1"/>
      <w:numFmt w:val="bullet"/>
      <w:lvlText w:val="o"/>
      <w:lvlJc w:val="left"/>
      <w:pPr>
        <w:ind w:left="3087" w:hanging="360"/>
      </w:pPr>
      <w:rPr>
        <w:rFonts w:ascii="Courier New" w:hAnsi="Courier New" w:cs="Courier New" w:hint="default"/>
      </w:rPr>
    </w:lvl>
    <w:lvl w:ilvl="2" w:tplc="C7720766" w:tentative="1">
      <w:start w:val="1"/>
      <w:numFmt w:val="bullet"/>
      <w:lvlText w:val=""/>
      <w:lvlJc w:val="left"/>
      <w:pPr>
        <w:ind w:left="3807" w:hanging="360"/>
      </w:pPr>
      <w:rPr>
        <w:rFonts w:ascii="Wingdings" w:hAnsi="Wingdings" w:hint="default"/>
      </w:rPr>
    </w:lvl>
    <w:lvl w:ilvl="3" w:tplc="556227B0" w:tentative="1">
      <w:start w:val="1"/>
      <w:numFmt w:val="bullet"/>
      <w:lvlText w:val=""/>
      <w:lvlJc w:val="left"/>
      <w:pPr>
        <w:ind w:left="4527" w:hanging="360"/>
      </w:pPr>
      <w:rPr>
        <w:rFonts w:ascii="Symbol" w:hAnsi="Symbol" w:hint="default"/>
      </w:rPr>
    </w:lvl>
    <w:lvl w:ilvl="4" w:tplc="F684EE1C" w:tentative="1">
      <w:start w:val="1"/>
      <w:numFmt w:val="bullet"/>
      <w:lvlText w:val="o"/>
      <w:lvlJc w:val="left"/>
      <w:pPr>
        <w:ind w:left="5247" w:hanging="360"/>
      </w:pPr>
      <w:rPr>
        <w:rFonts w:ascii="Courier New" w:hAnsi="Courier New" w:cs="Courier New" w:hint="default"/>
      </w:rPr>
    </w:lvl>
    <w:lvl w:ilvl="5" w:tplc="52702A06" w:tentative="1">
      <w:start w:val="1"/>
      <w:numFmt w:val="bullet"/>
      <w:lvlText w:val=""/>
      <w:lvlJc w:val="left"/>
      <w:pPr>
        <w:ind w:left="5967" w:hanging="360"/>
      </w:pPr>
      <w:rPr>
        <w:rFonts w:ascii="Wingdings" w:hAnsi="Wingdings" w:hint="default"/>
      </w:rPr>
    </w:lvl>
    <w:lvl w:ilvl="6" w:tplc="9F9818FE" w:tentative="1">
      <w:start w:val="1"/>
      <w:numFmt w:val="bullet"/>
      <w:lvlText w:val=""/>
      <w:lvlJc w:val="left"/>
      <w:pPr>
        <w:ind w:left="6687" w:hanging="360"/>
      </w:pPr>
      <w:rPr>
        <w:rFonts w:ascii="Symbol" w:hAnsi="Symbol" w:hint="default"/>
      </w:rPr>
    </w:lvl>
    <w:lvl w:ilvl="7" w:tplc="31F28C82" w:tentative="1">
      <w:start w:val="1"/>
      <w:numFmt w:val="bullet"/>
      <w:lvlText w:val="o"/>
      <w:lvlJc w:val="left"/>
      <w:pPr>
        <w:ind w:left="7407" w:hanging="360"/>
      </w:pPr>
      <w:rPr>
        <w:rFonts w:ascii="Courier New" w:hAnsi="Courier New" w:cs="Courier New" w:hint="default"/>
      </w:rPr>
    </w:lvl>
    <w:lvl w:ilvl="8" w:tplc="D0CA8786" w:tentative="1">
      <w:start w:val="1"/>
      <w:numFmt w:val="bullet"/>
      <w:lvlText w:val=""/>
      <w:lvlJc w:val="left"/>
      <w:pPr>
        <w:ind w:left="8127" w:hanging="360"/>
      </w:pPr>
      <w:rPr>
        <w:rFonts w:ascii="Wingdings" w:hAnsi="Wingdings" w:hint="default"/>
      </w:rPr>
    </w:lvl>
  </w:abstractNum>
  <w:abstractNum w:abstractNumId="13">
    <w:nsid w:val="70BD54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nsid w:val="75BE5B17"/>
    <w:multiLevelType w:val="hybridMultilevel"/>
    <w:tmpl w:val="97BC6C6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77A259AF"/>
    <w:multiLevelType w:val="hybridMultilevel"/>
    <w:tmpl w:val="C8449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D87642"/>
    <w:multiLevelType w:val="singleLevel"/>
    <w:tmpl w:val="F6D86C56"/>
    <w:lvl w:ilvl="0">
      <w:start w:val="1"/>
      <w:numFmt w:val="decimal"/>
      <w:lvlText w:val="%1."/>
      <w:legacy w:legacy="1" w:legacySpace="0" w:legacyIndent="283"/>
      <w:lvlJc w:val="left"/>
      <w:pPr>
        <w:ind w:left="283" w:hanging="283"/>
      </w:pPr>
    </w:lvl>
  </w:abstractNum>
  <w:abstractNum w:abstractNumId="17">
    <w:nsid w:val="7D946056"/>
    <w:multiLevelType w:val="hybridMultilevel"/>
    <w:tmpl w:val="FCACE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2"/>
  </w:num>
  <w:num w:numId="5">
    <w:abstractNumId w:val="11"/>
  </w:num>
  <w:num w:numId="6">
    <w:abstractNumId w:val="14"/>
  </w:num>
  <w:num w:numId="7">
    <w:abstractNumId w:val="12"/>
  </w:num>
  <w:num w:numId="8">
    <w:abstractNumId w:val="10"/>
  </w:num>
  <w:num w:numId="9">
    <w:abstractNumId w:val="13"/>
  </w:num>
  <w:num w:numId="10">
    <w:abstractNumId w:val="8"/>
  </w:num>
  <w:num w:numId="11">
    <w:abstractNumId w:val="7"/>
  </w:num>
  <w:num w:numId="12">
    <w:abstractNumId w:val="1"/>
  </w:num>
  <w:num w:numId="13">
    <w:abstractNumId w:val="17"/>
  </w:num>
  <w:num w:numId="14">
    <w:abstractNumId w:val="0"/>
  </w:num>
  <w:num w:numId="15">
    <w:abstractNumId w:val="15"/>
  </w:num>
  <w:num w:numId="16">
    <w:abstractNumId w:val="6"/>
  </w:num>
  <w:num w:numId="17">
    <w:abstractNumId w:val="6"/>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91"/>
    <w:rsid w:val="0000174C"/>
    <w:rsid w:val="000024EB"/>
    <w:rsid w:val="0000287D"/>
    <w:rsid w:val="00002FD5"/>
    <w:rsid w:val="000039CE"/>
    <w:rsid w:val="00004FC9"/>
    <w:rsid w:val="0000711E"/>
    <w:rsid w:val="0000738F"/>
    <w:rsid w:val="00010CC6"/>
    <w:rsid w:val="00012516"/>
    <w:rsid w:val="000133B7"/>
    <w:rsid w:val="00013620"/>
    <w:rsid w:val="00013739"/>
    <w:rsid w:val="000148F7"/>
    <w:rsid w:val="00014924"/>
    <w:rsid w:val="00015400"/>
    <w:rsid w:val="000156B3"/>
    <w:rsid w:val="0001621A"/>
    <w:rsid w:val="000164C4"/>
    <w:rsid w:val="00016732"/>
    <w:rsid w:val="000202A1"/>
    <w:rsid w:val="00022F06"/>
    <w:rsid w:val="000233CE"/>
    <w:rsid w:val="0002347B"/>
    <w:rsid w:val="0002471B"/>
    <w:rsid w:val="0002770B"/>
    <w:rsid w:val="00027D85"/>
    <w:rsid w:val="00032A8B"/>
    <w:rsid w:val="0003313C"/>
    <w:rsid w:val="00034039"/>
    <w:rsid w:val="00035F81"/>
    <w:rsid w:val="00036402"/>
    <w:rsid w:val="000369B8"/>
    <w:rsid w:val="00037C35"/>
    <w:rsid w:val="00040D76"/>
    <w:rsid w:val="00041731"/>
    <w:rsid w:val="00041FD1"/>
    <w:rsid w:val="000436A5"/>
    <w:rsid w:val="000447FC"/>
    <w:rsid w:val="000457AA"/>
    <w:rsid w:val="00045AC7"/>
    <w:rsid w:val="0005024D"/>
    <w:rsid w:val="00050B6C"/>
    <w:rsid w:val="00052637"/>
    <w:rsid w:val="00052F69"/>
    <w:rsid w:val="00053B8E"/>
    <w:rsid w:val="00054375"/>
    <w:rsid w:val="00054B87"/>
    <w:rsid w:val="0005546F"/>
    <w:rsid w:val="000561BF"/>
    <w:rsid w:val="00057571"/>
    <w:rsid w:val="00061875"/>
    <w:rsid w:val="000628DF"/>
    <w:rsid w:val="000629D7"/>
    <w:rsid w:val="0006303F"/>
    <w:rsid w:val="000634E2"/>
    <w:rsid w:val="0006512D"/>
    <w:rsid w:val="000653B4"/>
    <w:rsid w:val="00065590"/>
    <w:rsid w:val="00065756"/>
    <w:rsid w:val="00065C15"/>
    <w:rsid w:val="00067156"/>
    <w:rsid w:val="00070314"/>
    <w:rsid w:val="000709CC"/>
    <w:rsid w:val="0007212B"/>
    <w:rsid w:val="00072F7F"/>
    <w:rsid w:val="00074230"/>
    <w:rsid w:val="00074494"/>
    <w:rsid w:val="00074F30"/>
    <w:rsid w:val="00074FEB"/>
    <w:rsid w:val="00080D9A"/>
    <w:rsid w:val="0008246E"/>
    <w:rsid w:val="00082AC9"/>
    <w:rsid w:val="00083C31"/>
    <w:rsid w:val="00084803"/>
    <w:rsid w:val="00085723"/>
    <w:rsid w:val="0008613E"/>
    <w:rsid w:val="00086221"/>
    <w:rsid w:val="00087450"/>
    <w:rsid w:val="00087A0A"/>
    <w:rsid w:val="00087FF9"/>
    <w:rsid w:val="00090187"/>
    <w:rsid w:val="00090299"/>
    <w:rsid w:val="00090595"/>
    <w:rsid w:val="00090647"/>
    <w:rsid w:val="000907B6"/>
    <w:rsid w:val="00090B31"/>
    <w:rsid w:val="00090C5C"/>
    <w:rsid w:val="00090E70"/>
    <w:rsid w:val="00091706"/>
    <w:rsid w:val="00091D2C"/>
    <w:rsid w:val="000967D3"/>
    <w:rsid w:val="00096876"/>
    <w:rsid w:val="00096A03"/>
    <w:rsid w:val="00096C1A"/>
    <w:rsid w:val="000A1282"/>
    <w:rsid w:val="000A19C0"/>
    <w:rsid w:val="000A1EDE"/>
    <w:rsid w:val="000A2ABA"/>
    <w:rsid w:val="000A2C59"/>
    <w:rsid w:val="000A3617"/>
    <w:rsid w:val="000A4549"/>
    <w:rsid w:val="000A5DF8"/>
    <w:rsid w:val="000A5EC1"/>
    <w:rsid w:val="000A61C1"/>
    <w:rsid w:val="000A6EDD"/>
    <w:rsid w:val="000B0E77"/>
    <w:rsid w:val="000B1679"/>
    <w:rsid w:val="000B167E"/>
    <w:rsid w:val="000B1BB5"/>
    <w:rsid w:val="000B1F4C"/>
    <w:rsid w:val="000B3E9E"/>
    <w:rsid w:val="000B4381"/>
    <w:rsid w:val="000B43A3"/>
    <w:rsid w:val="000B493F"/>
    <w:rsid w:val="000B55DB"/>
    <w:rsid w:val="000B5608"/>
    <w:rsid w:val="000C03FA"/>
    <w:rsid w:val="000C233C"/>
    <w:rsid w:val="000C36B4"/>
    <w:rsid w:val="000C3FA3"/>
    <w:rsid w:val="000C4B96"/>
    <w:rsid w:val="000C5C48"/>
    <w:rsid w:val="000C685C"/>
    <w:rsid w:val="000C783E"/>
    <w:rsid w:val="000D0998"/>
    <w:rsid w:val="000D0BF7"/>
    <w:rsid w:val="000D113E"/>
    <w:rsid w:val="000D1AFC"/>
    <w:rsid w:val="000D1DF2"/>
    <w:rsid w:val="000D457A"/>
    <w:rsid w:val="000D4A46"/>
    <w:rsid w:val="000D5847"/>
    <w:rsid w:val="000D591B"/>
    <w:rsid w:val="000E00CA"/>
    <w:rsid w:val="000E07D0"/>
    <w:rsid w:val="000E0973"/>
    <w:rsid w:val="000E09EA"/>
    <w:rsid w:val="000E108B"/>
    <w:rsid w:val="000E1692"/>
    <w:rsid w:val="000E1AB0"/>
    <w:rsid w:val="000E20E1"/>
    <w:rsid w:val="000E3320"/>
    <w:rsid w:val="000E33C8"/>
    <w:rsid w:val="000E4BC1"/>
    <w:rsid w:val="000E54FA"/>
    <w:rsid w:val="000E61BD"/>
    <w:rsid w:val="000E63D5"/>
    <w:rsid w:val="000E6ACD"/>
    <w:rsid w:val="000E6B45"/>
    <w:rsid w:val="000E6FB4"/>
    <w:rsid w:val="000E70AA"/>
    <w:rsid w:val="000E7E69"/>
    <w:rsid w:val="000F0C64"/>
    <w:rsid w:val="000F1047"/>
    <w:rsid w:val="000F16A9"/>
    <w:rsid w:val="000F16B1"/>
    <w:rsid w:val="000F19A0"/>
    <w:rsid w:val="000F28B7"/>
    <w:rsid w:val="000F353A"/>
    <w:rsid w:val="000F3FDE"/>
    <w:rsid w:val="000F4182"/>
    <w:rsid w:val="000F46DA"/>
    <w:rsid w:val="000F4CE2"/>
    <w:rsid w:val="000F76D5"/>
    <w:rsid w:val="000F78EF"/>
    <w:rsid w:val="000F7DB2"/>
    <w:rsid w:val="00100B8C"/>
    <w:rsid w:val="001012ED"/>
    <w:rsid w:val="001015B3"/>
    <w:rsid w:val="001015F8"/>
    <w:rsid w:val="00101C38"/>
    <w:rsid w:val="00102260"/>
    <w:rsid w:val="001038BE"/>
    <w:rsid w:val="00103A51"/>
    <w:rsid w:val="00104704"/>
    <w:rsid w:val="00105EC5"/>
    <w:rsid w:val="00106958"/>
    <w:rsid w:val="00106A04"/>
    <w:rsid w:val="001077E2"/>
    <w:rsid w:val="0010798A"/>
    <w:rsid w:val="001106CC"/>
    <w:rsid w:val="00110C0F"/>
    <w:rsid w:val="001113CC"/>
    <w:rsid w:val="00113435"/>
    <w:rsid w:val="00113E78"/>
    <w:rsid w:val="001140A9"/>
    <w:rsid w:val="00114447"/>
    <w:rsid w:val="00116F9A"/>
    <w:rsid w:val="001204D4"/>
    <w:rsid w:val="00120553"/>
    <w:rsid w:val="001223AF"/>
    <w:rsid w:val="00122B1A"/>
    <w:rsid w:val="00122F27"/>
    <w:rsid w:val="0012378D"/>
    <w:rsid w:val="00123BEE"/>
    <w:rsid w:val="00123D6C"/>
    <w:rsid w:val="001249D5"/>
    <w:rsid w:val="00125136"/>
    <w:rsid w:val="001253B4"/>
    <w:rsid w:val="001262E3"/>
    <w:rsid w:val="001278A7"/>
    <w:rsid w:val="00127BFA"/>
    <w:rsid w:val="00127DF2"/>
    <w:rsid w:val="00127F7D"/>
    <w:rsid w:val="001300F7"/>
    <w:rsid w:val="00130B51"/>
    <w:rsid w:val="0013106D"/>
    <w:rsid w:val="0013254D"/>
    <w:rsid w:val="00132B05"/>
    <w:rsid w:val="00133106"/>
    <w:rsid w:val="00133FC3"/>
    <w:rsid w:val="00136C73"/>
    <w:rsid w:val="00137FBE"/>
    <w:rsid w:val="00140F84"/>
    <w:rsid w:val="00141D88"/>
    <w:rsid w:val="0014220D"/>
    <w:rsid w:val="00142864"/>
    <w:rsid w:val="00143002"/>
    <w:rsid w:val="00143A12"/>
    <w:rsid w:val="001447FE"/>
    <w:rsid w:val="00144896"/>
    <w:rsid w:val="00145205"/>
    <w:rsid w:val="00145548"/>
    <w:rsid w:val="00146893"/>
    <w:rsid w:val="0014689B"/>
    <w:rsid w:val="00146D1C"/>
    <w:rsid w:val="00147737"/>
    <w:rsid w:val="00147E0E"/>
    <w:rsid w:val="001505C4"/>
    <w:rsid w:val="00150A53"/>
    <w:rsid w:val="00151130"/>
    <w:rsid w:val="00152472"/>
    <w:rsid w:val="00154460"/>
    <w:rsid w:val="00155D84"/>
    <w:rsid w:val="001566ED"/>
    <w:rsid w:val="00156E0B"/>
    <w:rsid w:val="0016024D"/>
    <w:rsid w:val="00160629"/>
    <w:rsid w:val="00161E2C"/>
    <w:rsid w:val="00162878"/>
    <w:rsid w:val="001629CD"/>
    <w:rsid w:val="00162AB7"/>
    <w:rsid w:val="001631A3"/>
    <w:rsid w:val="00163FE4"/>
    <w:rsid w:val="001644B0"/>
    <w:rsid w:val="00164F72"/>
    <w:rsid w:val="00165533"/>
    <w:rsid w:val="00167A56"/>
    <w:rsid w:val="00167C6F"/>
    <w:rsid w:val="001702EC"/>
    <w:rsid w:val="0017043E"/>
    <w:rsid w:val="0017046D"/>
    <w:rsid w:val="001722EE"/>
    <w:rsid w:val="00172C02"/>
    <w:rsid w:val="00172FAC"/>
    <w:rsid w:val="0017376E"/>
    <w:rsid w:val="001755D4"/>
    <w:rsid w:val="00176989"/>
    <w:rsid w:val="00176F26"/>
    <w:rsid w:val="00177220"/>
    <w:rsid w:val="00180744"/>
    <w:rsid w:val="00181D21"/>
    <w:rsid w:val="001828AB"/>
    <w:rsid w:val="0018298A"/>
    <w:rsid w:val="00184357"/>
    <w:rsid w:val="00184E88"/>
    <w:rsid w:val="00186A78"/>
    <w:rsid w:val="00190050"/>
    <w:rsid w:val="00190CFA"/>
    <w:rsid w:val="00191D29"/>
    <w:rsid w:val="00191E72"/>
    <w:rsid w:val="00196698"/>
    <w:rsid w:val="00196A14"/>
    <w:rsid w:val="001974E9"/>
    <w:rsid w:val="001A1308"/>
    <w:rsid w:val="001A1D1B"/>
    <w:rsid w:val="001A1DC0"/>
    <w:rsid w:val="001A2AE5"/>
    <w:rsid w:val="001A2E6F"/>
    <w:rsid w:val="001A4539"/>
    <w:rsid w:val="001A61B0"/>
    <w:rsid w:val="001A6346"/>
    <w:rsid w:val="001A6C2B"/>
    <w:rsid w:val="001B07F7"/>
    <w:rsid w:val="001B0854"/>
    <w:rsid w:val="001B13F5"/>
    <w:rsid w:val="001B233F"/>
    <w:rsid w:val="001B2702"/>
    <w:rsid w:val="001B3FBC"/>
    <w:rsid w:val="001B4D11"/>
    <w:rsid w:val="001B584C"/>
    <w:rsid w:val="001B5C6B"/>
    <w:rsid w:val="001B5E7D"/>
    <w:rsid w:val="001B736C"/>
    <w:rsid w:val="001B752B"/>
    <w:rsid w:val="001B7A61"/>
    <w:rsid w:val="001B7DFA"/>
    <w:rsid w:val="001C0299"/>
    <w:rsid w:val="001C0B9A"/>
    <w:rsid w:val="001C1300"/>
    <w:rsid w:val="001C1FDD"/>
    <w:rsid w:val="001C2A96"/>
    <w:rsid w:val="001C3ED1"/>
    <w:rsid w:val="001C4913"/>
    <w:rsid w:val="001C5968"/>
    <w:rsid w:val="001C64D6"/>
    <w:rsid w:val="001C73B7"/>
    <w:rsid w:val="001C76B0"/>
    <w:rsid w:val="001C7F88"/>
    <w:rsid w:val="001D009C"/>
    <w:rsid w:val="001D011F"/>
    <w:rsid w:val="001D01E8"/>
    <w:rsid w:val="001D0CA1"/>
    <w:rsid w:val="001D0DA5"/>
    <w:rsid w:val="001D0E37"/>
    <w:rsid w:val="001D0F38"/>
    <w:rsid w:val="001D108B"/>
    <w:rsid w:val="001D2B91"/>
    <w:rsid w:val="001D43E6"/>
    <w:rsid w:val="001D479C"/>
    <w:rsid w:val="001D47C4"/>
    <w:rsid w:val="001D51B9"/>
    <w:rsid w:val="001D722F"/>
    <w:rsid w:val="001D78C0"/>
    <w:rsid w:val="001E0316"/>
    <w:rsid w:val="001E07A5"/>
    <w:rsid w:val="001E14FA"/>
    <w:rsid w:val="001E2555"/>
    <w:rsid w:val="001E2FFE"/>
    <w:rsid w:val="001E4485"/>
    <w:rsid w:val="001E4E9A"/>
    <w:rsid w:val="001E5621"/>
    <w:rsid w:val="001E5FC8"/>
    <w:rsid w:val="001E6C0D"/>
    <w:rsid w:val="001E72A8"/>
    <w:rsid w:val="001E764D"/>
    <w:rsid w:val="001E7694"/>
    <w:rsid w:val="001E7EE7"/>
    <w:rsid w:val="001F11EF"/>
    <w:rsid w:val="001F134C"/>
    <w:rsid w:val="001F171B"/>
    <w:rsid w:val="001F36C2"/>
    <w:rsid w:val="001F51D4"/>
    <w:rsid w:val="001F6DBB"/>
    <w:rsid w:val="001F737D"/>
    <w:rsid w:val="001F799A"/>
    <w:rsid w:val="001F7DD9"/>
    <w:rsid w:val="00200099"/>
    <w:rsid w:val="00200199"/>
    <w:rsid w:val="0020025D"/>
    <w:rsid w:val="00200D4A"/>
    <w:rsid w:val="00200E78"/>
    <w:rsid w:val="00201A68"/>
    <w:rsid w:val="00203A34"/>
    <w:rsid w:val="00203A74"/>
    <w:rsid w:val="00204061"/>
    <w:rsid w:val="00204130"/>
    <w:rsid w:val="00204BFB"/>
    <w:rsid w:val="00204DBB"/>
    <w:rsid w:val="002052B1"/>
    <w:rsid w:val="00205D8F"/>
    <w:rsid w:val="00206AAE"/>
    <w:rsid w:val="00207012"/>
    <w:rsid w:val="00207FC0"/>
    <w:rsid w:val="00210B76"/>
    <w:rsid w:val="0021161C"/>
    <w:rsid w:val="00212804"/>
    <w:rsid w:val="00212C6A"/>
    <w:rsid w:val="00214CAE"/>
    <w:rsid w:val="0021547C"/>
    <w:rsid w:val="00215AB2"/>
    <w:rsid w:val="002162CD"/>
    <w:rsid w:val="002171A4"/>
    <w:rsid w:val="002173D9"/>
    <w:rsid w:val="00220A3B"/>
    <w:rsid w:val="00220A4E"/>
    <w:rsid w:val="00220FE1"/>
    <w:rsid w:val="00222911"/>
    <w:rsid w:val="00222947"/>
    <w:rsid w:val="00223523"/>
    <w:rsid w:val="002236FF"/>
    <w:rsid w:val="0022390C"/>
    <w:rsid w:val="002239E3"/>
    <w:rsid w:val="00224B92"/>
    <w:rsid w:val="00224BA8"/>
    <w:rsid w:val="00224FA8"/>
    <w:rsid w:val="002265F7"/>
    <w:rsid w:val="002278D6"/>
    <w:rsid w:val="00227BE6"/>
    <w:rsid w:val="0023078C"/>
    <w:rsid w:val="00231A29"/>
    <w:rsid w:val="00231EE7"/>
    <w:rsid w:val="00232D8C"/>
    <w:rsid w:val="0023349B"/>
    <w:rsid w:val="002341F0"/>
    <w:rsid w:val="00234C3E"/>
    <w:rsid w:val="00235776"/>
    <w:rsid w:val="00236122"/>
    <w:rsid w:val="002368E7"/>
    <w:rsid w:val="00236C07"/>
    <w:rsid w:val="0023718E"/>
    <w:rsid w:val="00240149"/>
    <w:rsid w:val="0024070D"/>
    <w:rsid w:val="00241718"/>
    <w:rsid w:val="0024181F"/>
    <w:rsid w:val="0024233C"/>
    <w:rsid w:val="00242747"/>
    <w:rsid w:val="00243A4D"/>
    <w:rsid w:val="00244330"/>
    <w:rsid w:val="002449D5"/>
    <w:rsid w:val="002457BF"/>
    <w:rsid w:val="002459D4"/>
    <w:rsid w:val="00246008"/>
    <w:rsid w:val="0024620F"/>
    <w:rsid w:val="00246F43"/>
    <w:rsid w:val="0024706A"/>
    <w:rsid w:val="00250612"/>
    <w:rsid w:val="002523CB"/>
    <w:rsid w:val="00252A89"/>
    <w:rsid w:val="002532FF"/>
    <w:rsid w:val="0025504D"/>
    <w:rsid w:val="00255498"/>
    <w:rsid w:val="00256A43"/>
    <w:rsid w:val="00256AAB"/>
    <w:rsid w:val="00257830"/>
    <w:rsid w:val="0026086B"/>
    <w:rsid w:val="00260E07"/>
    <w:rsid w:val="002611EE"/>
    <w:rsid w:val="00262118"/>
    <w:rsid w:val="0026367F"/>
    <w:rsid w:val="00265AC7"/>
    <w:rsid w:val="00265D01"/>
    <w:rsid w:val="00266CB5"/>
    <w:rsid w:val="002673E4"/>
    <w:rsid w:val="00267FC7"/>
    <w:rsid w:val="00270E35"/>
    <w:rsid w:val="002718E8"/>
    <w:rsid w:val="00271921"/>
    <w:rsid w:val="002729C5"/>
    <w:rsid w:val="00274122"/>
    <w:rsid w:val="00274515"/>
    <w:rsid w:val="0027567C"/>
    <w:rsid w:val="002758C4"/>
    <w:rsid w:val="00277EF1"/>
    <w:rsid w:val="002811DB"/>
    <w:rsid w:val="00281978"/>
    <w:rsid w:val="002824DD"/>
    <w:rsid w:val="00283131"/>
    <w:rsid w:val="0028326E"/>
    <w:rsid w:val="00283ED1"/>
    <w:rsid w:val="00283F6D"/>
    <w:rsid w:val="00284417"/>
    <w:rsid w:val="0028485E"/>
    <w:rsid w:val="00285301"/>
    <w:rsid w:val="00285D2E"/>
    <w:rsid w:val="0028751D"/>
    <w:rsid w:val="0029064B"/>
    <w:rsid w:val="00292746"/>
    <w:rsid w:val="00293077"/>
    <w:rsid w:val="0029320B"/>
    <w:rsid w:val="0029392D"/>
    <w:rsid w:val="00294013"/>
    <w:rsid w:val="00294F71"/>
    <w:rsid w:val="00295109"/>
    <w:rsid w:val="002956C9"/>
    <w:rsid w:val="00295A89"/>
    <w:rsid w:val="00295D87"/>
    <w:rsid w:val="002977BE"/>
    <w:rsid w:val="002978E3"/>
    <w:rsid w:val="00297F42"/>
    <w:rsid w:val="002A06F3"/>
    <w:rsid w:val="002A1BF5"/>
    <w:rsid w:val="002A1D01"/>
    <w:rsid w:val="002A1FD4"/>
    <w:rsid w:val="002A29C2"/>
    <w:rsid w:val="002A2A45"/>
    <w:rsid w:val="002A56FC"/>
    <w:rsid w:val="002A5C7F"/>
    <w:rsid w:val="002A6325"/>
    <w:rsid w:val="002A778C"/>
    <w:rsid w:val="002B17E7"/>
    <w:rsid w:val="002B24C9"/>
    <w:rsid w:val="002B2DF1"/>
    <w:rsid w:val="002B3E31"/>
    <w:rsid w:val="002B4032"/>
    <w:rsid w:val="002B4A0E"/>
    <w:rsid w:val="002B53EB"/>
    <w:rsid w:val="002B5694"/>
    <w:rsid w:val="002B59F9"/>
    <w:rsid w:val="002B5FA4"/>
    <w:rsid w:val="002B64C2"/>
    <w:rsid w:val="002B6B4F"/>
    <w:rsid w:val="002B7183"/>
    <w:rsid w:val="002B71AD"/>
    <w:rsid w:val="002B72BB"/>
    <w:rsid w:val="002C0FAF"/>
    <w:rsid w:val="002C1D15"/>
    <w:rsid w:val="002C28C8"/>
    <w:rsid w:val="002C3917"/>
    <w:rsid w:val="002C392E"/>
    <w:rsid w:val="002C49AC"/>
    <w:rsid w:val="002C4AA8"/>
    <w:rsid w:val="002C4DF4"/>
    <w:rsid w:val="002D1A99"/>
    <w:rsid w:val="002D1E51"/>
    <w:rsid w:val="002D1F81"/>
    <w:rsid w:val="002D3A9D"/>
    <w:rsid w:val="002D3D46"/>
    <w:rsid w:val="002D4E29"/>
    <w:rsid w:val="002D578B"/>
    <w:rsid w:val="002D602F"/>
    <w:rsid w:val="002D6188"/>
    <w:rsid w:val="002D6350"/>
    <w:rsid w:val="002D63D0"/>
    <w:rsid w:val="002D711B"/>
    <w:rsid w:val="002D7387"/>
    <w:rsid w:val="002D7454"/>
    <w:rsid w:val="002E0306"/>
    <w:rsid w:val="002E050C"/>
    <w:rsid w:val="002E0673"/>
    <w:rsid w:val="002E1774"/>
    <w:rsid w:val="002E1C0E"/>
    <w:rsid w:val="002E1E39"/>
    <w:rsid w:val="002E2506"/>
    <w:rsid w:val="002E2621"/>
    <w:rsid w:val="002E282D"/>
    <w:rsid w:val="002E28DA"/>
    <w:rsid w:val="002E3E12"/>
    <w:rsid w:val="002E4458"/>
    <w:rsid w:val="002E4B89"/>
    <w:rsid w:val="002E62F1"/>
    <w:rsid w:val="002E7093"/>
    <w:rsid w:val="002E73D5"/>
    <w:rsid w:val="002E7EC1"/>
    <w:rsid w:val="002F0AC1"/>
    <w:rsid w:val="002F1B12"/>
    <w:rsid w:val="002F205E"/>
    <w:rsid w:val="002F24C1"/>
    <w:rsid w:val="002F26BA"/>
    <w:rsid w:val="002F3508"/>
    <w:rsid w:val="002F5000"/>
    <w:rsid w:val="002F59A7"/>
    <w:rsid w:val="002F5FD3"/>
    <w:rsid w:val="002F6408"/>
    <w:rsid w:val="002F77D3"/>
    <w:rsid w:val="002F7FA9"/>
    <w:rsid w:val="00300474"/>
    <w:rsid w:val="00301EAC"/>
    <w:rsid w:val="00302280"/>
    <w:rsid w:val="00303322"/>
    <w:rsid w:val="00303E51"/>
    <w:rsid w:val="00304189"/>
    <w:rsid w:val="00304465"/>
    <w:rsid w:val="003045BC"/>
    <w:rsid w:val="00304640"/>
    <w:rsid w:val="00306AAC"/>
    <w:rsid w:val="003109B7"/>
    <w:rsid w:val="003123D2"/>
    <w:rsid w:val="003137BF"/>
    <w:rsid w:val="00314431"/>
    <w:rsid w:val="00314934"/>
    <w:rsid w:val="00314B8D"/>
    <w:rsid w:val="0031551D"/>
    <w:rsid w:val="0031649D"/>
    <w:rsid w:val="00316905"/>
    <w:rsid w:val="00316F41"/>
    <w:rsid w:val="00317834"/>
    <w:rsid w:val="003205AA"/>
    <w:rsid w:val="003208F3"/>
    <w:rsid w:val="00320A3E"/>
    <w:rsid w:val="00322611"/>
    <w:rsid w:val="003235F6"/>
    <w:rsid w:val="00324077"/>
    <w:rsid w:val="00324AE6"/>
    <w:rsid w:val="0032674B"/>
    <w:rsid w:val="00326BB4"/>
    <w:rsid w:val="003274AC"/>
    <w:rsid w:val="00327590"/>
    <w:rsid w:val="0033044E"/>
    <w:rsid w:val="003311CF"/>
    <w:rsid w:val="00332E30"/>
    <w:rsid w:val="00333128"/>
    <w:rsid w:val="00333435"/>
    <w:rsid w:val="003342BB"/>
    <w:rsid w:val="00334B33"/>
    <w:rsid w:val="003350F5"/>
    <w:rsid w:val="0033585A"/>
    <w:rsid w:val="00335B37"/>
    <w:rsid w:val="003367F0"/>
    <w:rsid w:val="003377C5"/>
    <w:rsid w:val="00337C6E"/>
    <w:rsid w:val="00337E6F"/>
    <w:rsid w:val="00340170"/>
    <w:rsid w:val="00341B50"/>
    <w:rsid w:val="00341F60"/>
    <w:rsid w:val="00342FA1"/>
    <w:rsid w:val="0034364D"/>
    <w:rsid w:val="00345299"/>
    <w:rsid w:val="00345385"/>
    <w:rsid w:val="003471C2"/>
    <w:rsid w:val="00347E3A"/>
    <w:rsid w:val="003508B7"/>
    <w:rsid w:val="00350988"/>
    <w:rsid w:val="003509E9"/>
    <w:rsid w:val="00350EC0"/>
    <w:rsid w:val="003523EA"/>
    <w:rsid w:val="00352886"/>
    <w:rsid w:val="003529E6"/>
    <w:rsid w:val="00354A8E"/>
    <w:rsid w:val="00354E42"/>
    <w:rsid w:val="003554A7"/>
    <w:rsid w:val="0035589A"/>
    <w:rsid w:val="00356D3F"/>
    <w:rsid w:val="003609AD"/>
    <w:rsid w:val="0036202F"/>
    <w:rsid w:val="0036227C"/>
    <w:rsid w:val="003622BB"/>
    <w:rsid w:val="00362C6D"/>
    <w:rsid w:val="00363414"/>
    <w:rsid w:val="00363618"/>
    <w:rsid w:val="00363EBE"/>
    <w:rsid w:val="00364AF9"/>
    <w:rsid w:val="00367D1A"/>
    <w:rsid w:val="003709E4"/>
    <w:rsid w:val="00370CCE"/>
    <w:rsid w:val="0037158E"/>
    <w:rsid w:val="00372190"/>
    <w:rsid w:val="00372745"/>
    <w:rsid w:val="00372BE8"/>
    <w:rsid w:val="00373277"/>
    <w:rsid w:val="00373D70"/>
    <w:rsid w:val="00374887"/>
    <w:rsid w:val="00374CCE"/>
    <w:rsid w:val="00375226"/>
    <w:rsid w:val="00375314"/>
    <w:rsid w:val="0037623C"/>
    <w:rsid w:val="00376DC3"/>
    <w:rsid w:val="00376DEC"/>
    <w:rsid w:val="003778AB"/>
    <w:rsid w:val="00377976"/>
    <w:rsid w:val="003809E8"/>
    <w:rsid w:val="00381A65"/>
    <w:rsid w:val="00381FE9"/>
    <w:rsid w:val="00382164"/>
    <w:rsid w:val="00382C9E"/>
    <w:rsid w:val="0038307F"/>
    <w:rsid w:val="00383CAA"/>
    <w:rsid w:val="003844D8"/>
    <w:rsid w:val="00385BB4"/>
    <w:rsid w:val="00386245"/>
    <w:rsid w:val="0038693D"/>
    <w:rsid w:val="003874B9"/>
    <w:rsid w:val="003900B0"/>
    <w:rsid w:val="00390688"/>
    <w:rsid w:val="00390FE9"/>
    <w:rsid w:val="003910C0"/>
    <w:rsid w:val="003917DB"/>
    <w:rsid w:val="00392A83"/>
    <w:rsid w:val="00392D67"/>
    <w:rsid w:val="00393D4F"/>
    <w:rsid w:val="00394467"/>
    <w:rsid w:val="00394714"/>
    <w:rsid w:val="00394C43"/>
    <w:rsid w:val="00395679"/>
    <w:rsid w:val="00395FD5"/>
    <w:rsid w:val="00396D50"/>
    <w:rsid w:val="00397D5C"/>
    <w:rsid w:val="003A0403"/>
    <w:rsid w:val="003A0662"/>
    <w:rsid w:val="003A2284"/>
    <w:rsid w:val="003A28F5"/>
    <w:rsid w:val="003A3442"/>
    <w:rsid w:val="003A3623"/>
    <w:rsid w:val="003A3BC0"/>
    <w:rsid w:val="003A3C75"/>
    <w:rsid w:val="003A555B"/>
    <w:rsid w:val="003A58C4"/>
    <w:rsid w:val="003A5985"/>
    <w:rsid w:val="003A61FC"/>
    <w:rsid w:val="003A69B8"/>
    <w:rsid w:val="003B0E00"/>
    <w:rsid w:val="003B3A5D"/>
    <w:rsid w:val="003B4AFC"/>
    <w:rsid w:val="003B53A2"/>
    <w:rsid w:val="003B559B"/>
    <w:rsid w:val="003B574C"/>
    <w:rsid w:val="003B6E70"/>
    <w:rsid w:val="003B7CE6"/>
    <w:rsid w:val="003B7F93"/>
    <w:rsid w:val="003C0C9A"/>
    <w:rsid w:val="003C0F1D"/>
    <w:rsid w:val="003C3135"/>
    <w:rsid w:val="003C3B75"/>
    <w:rsid w:val="003C4E30"/>
    <w:rsid w:val="003C4E41"/>
    <w:rsid w:val="003C524A"/>
    <w:rsid w:val="003C5338"/>
    <w:rsid w:val="003C5926"/>
    <w:rsid w:val="003C5CB3"/>
    <w:rsid w:val="003C78FB"/>
    <w:rsid w:val="003D012F"/>
    <w:rsid w:val="003D0EE9"/>
    <w:rsid w:val="003D21E0"/>
    <w:rsid w:val="003D2766"/>
    <w:rsid w:val="003D2F2F"/>
    <w:rsid w:val="003D437C"/>
    <w:rsid w:val="003D497F"/>
    <w:rsid w:val="003D4A69"/>
    <w:rsid w:val="003D4D67"/>
    <w:rsid w:val="003D57A1"/>
    <w:rsid w:val="003D5961"/>
    <w:rsid w:val="003D5A81"/>
    <w:rsid w:val="003D5C71"/>
    <w:rsid w:val="003D6438"/>
    <w:rsid w:val="003E106C"/>
    <w:rsid w:val="003E1D82"/>
    <w:rsid w:val="003E21CC"/>
    <w:rsid w:val="003E3D6C"/>
    <w:rsid w:val="003E4C60"/>
    <w:rsid w:val="003E5F7A"/>
    <w:rsid w:val="003E7052"/>
    <w:rsid w:val="003E7F1C"/>
    <w:rsid w:val="003F0B2D"/>
    <w:rsid w:val="003F0BE1"/>
    <w:rsid w:val="003F1EF0"/>
    <w:rsid w:val="003F20E9"/>
    <w:rsid w:val="003F269F"/>
    <w:rsid w:val="003F32EC"/>
    <w:rsid w:val="003F36D2"/>
    <w:rsid w:val="003F4431"/>
    <w:rsid w:val="003F543F"/>
    <w:rsid w:val="0040044E"/>
    <w:rsid w:val="0040184B"/>
    <w:rsid w:val="00401F6A"/>
    <w:rsid w:val="00405307"/>
    <w:rsid w:val="00405C29"/>
    <w:rsid w:val="00406840"/>
    <w:rsid w:val="00406B11"/>
    <w:rsid w:val="004071A4"/>
    <w:rsid w:val="00407593"/>
    <w:rsid w:val="00407D00"/>
    <w:rsid w:val="0041026A"/>
    <w:rsid w:val="0041167E"/>
    <w:rsid w:val="00413367"/>
    <w:rsid w:val="0041589A"/>
    <w:rsid w:val="00417ABC"/>
    <w:rsid w:val="00417CEC"/>
    <w:rsid w:val="00417D6B"/>
    <w:rsid w:val="00421086"/>
    <w:rsid w:val="00421A37"/>
    <w:rsid w:val="00421AF3"/>
    <w:rsid w:val="00422517"/>
    <w:rsid w:val="00423F18"/>
    <w:rsid w:val="00424924"/>
    <w:rsid w:val="00424F6F"/>
    <w:rsid w:val="00424F90"/>
    <w:rsid w:val="0042741F"/>
    <w:rsid w:val="004276AA"/>
    <w:rsid w:val="00431528"/>
    <w:rsid w:val="00432371"/>
    <w:rsid w:val="004337A3"/>
    <w:rsid w:val="00433AB3"/>
    <w:rsid w:val="00433C7C"/>
    <w:rsid w:val="00435512"/>
    <w:rsid w:val="00435925"/>
    <w:rsid w:val="00435A48"/>
    <w:rsid w:val="00436C72"/>
    <w:rsid w:val="00436D29"/>
    <w:rsid w:val="004378C7"/>
    <w:rsid w:val="00441406"/>
    <w:rsid w:val="00441538"/>
    <w:rsid w:val="00443477"/>
    <w:rsid w:val="00444436"/>
    <w:rsid w:val="00445100"/>
    <w:rsid w:val="0044558D"/>
    <w:rsid w:val="00446B95"/>
    <w:rsid w:val="00446BD1"/>
    <w:rsid w:val="004471E1"/>
    <w:rsid w:val="004474CB"/>
    <w:rsid w:val="004502F0"/>
    <w:rsid w:val="00450676"/>
    <w:rsid w:val="004510AF"/>
    <w:rsid w:val="00451AA6"/>
    <w:rsid w:val="00451C3D"/>
    <w:rsid w:val="004528A2"/>
    <w:rsid w:val="00453ABB"/>
    <w:rsid w:val="0045418A"/>
    <w:rsid w:val="004544D7"/>
    <w:rsid w:val="00454BA4"/>
    <w:rsid w:val="00455354"/>
    <w:rsid w:val="00455A99"/>
    <w:rsid w:val="00455C29"/>
    <w:rsid w:val="00455FE6"/>
    <w:rsid w:val="004603A4"/>
    <w:rsid w:val="00460DFC"/>
    <w:rsid w:val="00461217"/>
    <w:rsid w:val="004619AA"/>
    <w:rsid w:val="00461B89"/>
    <w:rsid w:val="00462A35"/>
    <w:rsid w:val="004633BA"/>
    <w:rsid w:val="00463BED"/>
    <w:rsid w:val="00463C38"/>
    <w:rsid w:val="00464CDA"/>
    <w:rsid w:val="0046624E"/>
    <w:rsid w:val="004664D2"/>
    <w:rsid w:val="00466AFC"/>
    <w:rsid w:val="00466E87"/>
    <w:rsid w:val="004673F2"/>
    <w:rsid w:val="00467F65"/>
    <w:rsid w:val="00470456"/>
    <w:rsid w:val="00470880"/>
    <w:rsid w:val="00470B12"/>
    <w:rsid w:val="00471068"/>
    <w:rsid w:val="00471290"/>
    <w:rsid w:val="004720EA"/>
    <w:rsid w:val="0047249A"/>
    <w:rsid w:val="004729D5"/>
    <w:rsid w:val="00472F71"/>
    <w:rsid w:val="00473F70"/>
    <w:rsid w:val="004744EB"/>
    <w:rsid w:val="00475011"/>
    <w:rsid w:val="004751B5"/>
    <w:rsid w:val="00475409"/>
    <w:rsid w:val="0047577E"/>
    <w:rsid w:val="004777AD"/>
    <w:rsid w:val="00477803"/>
    <w:rsid w:val="004817F6"/>
    <w:rsid w:val="00481B35"/>
    <w:rsid w:val="00482B7C"/>
    <w:rsid w:val="00483D87"/>
    <w:rsid w:val="00483DEF"/>
    <w:rsid w:val="0048522D"/>
    <w:rsid w:val="004866D0"/>
    <w:rsid w:val="004876D9"/>
    <w:rsid w:val="00487AB9"/>
    <w:rsid w:val="00490BA2"/>
    <w:rsid w:val="00495F9F"/>
    <w:rsid w:val="00496C14"/>
    <w:rsid w:val="0049734E"/>
    <w:rsid w:val="004A1D67"/>
    <w:rsid w:val="004A2A9A"/>
    <w:rsid w:val="004A2EED"/>
    <w:rsid w:val="004A3DE9"/>
    <w:rsid w:val="004A5938"/>
    <w:rsid w:val="004A5BFE"/>
    <w:rsid w:val="004A6679"/>
    <w:rsid w:val="004B0F39"/>
    <w:rsid w:val="004B19D0"/>
    <w:rsid w:val="004B32E9"/>
    <w:rsid w:val="004B435E"/>
    <w:rsid w:val="004B4FED"/>
    <w:rsid w:val="004B64F4"/>
    <w:rsid w:val="004B6A26"/>
    <w:rsid w:val="004C01A8"/>
    <w:rsid w:val="004C0858"/>
    <w:rsid w:val="004C10CD"/>
    <w:rsid w:val="004C2EF9"/>
    <w:rsid w:val="004C2F56"/>
    <w:rsid w:val="004C49AF"/>
    <w:rsid w:val="004C5679"/>
    <w:rsid w:val="004C603B"/>
    <w:rsid w:val="004C6305"/>
    <w:rsid w:val="004D001B"/>
    <w:rsid w:val="004D034D"/>
    <w:rsid w:val="004D0808"/>
    <w:rsid w:val="004D12FA"/>
    <w:rsid w:val="004D245E"/>
    <w:rsid w:val="004D3ACF"/>
    <w:rsid w:val="004D47FB"/>
    <w:rsid w:val="004D53BF"/>
    <w:rsid w:val="004D54B6"/>
    <w:rsid w:val="004D6418"/>
    <w:rsid w:val="004D6627"/>
    <w:rsid w:val="004D773F"/>
    <w:rsid w:val="004E05C0"/>
    <w:rsid w:val="004E05E6"/>
    <w:rsid w:val="004E2FDB"/>
    <w:rsid w:val="004E33D0"/>
    <w:rsid w:val="004E4226"/>
    <w:rsid w:val="004E5AD3"/>
    <w:rsid w:val="004E687B"/>
    <w:rsid w:val="004F02AE"/>
    <w:rsid w:val="004F2203"/>
    <w:rsid w:val="004F2986"/>
    <w:rsid w:val="004F3366"/>
    <w:rsid w:val="004F389C"/>
    <w:rsid w:val="004F3FC8"/>
    <w:rsid w:val="004F47B6"/>
    <w:rsid w:val="004F5228"/>
    <w:rsid w:val="004F59B5"/>
    <w:rsid w:val="004F5B55"/>
    <w:rsid w:val="004F684E"/>
    <w:rsid w:val="004F72C1"/>
    <w:rsid w:val="004F7553"/>
    <w:rsid w:val="004F7858"/>
    <w:rsid w:val="005003B6"/>
    <w:rsid w:val="005005E1"/>
    <w:rsid w:val="005014E0"/>
    <w:rsid w:val="00502F43"/>
    <w:rsid w:val="00503260"/>
    <w:rsid w:val="00505499"/>
    <w:rsid w:val="005054BC"/>
    <w:rsid w:val="00505758"/>
    <w:rsid w:val="0050639B"/>
    <w:rsid w:val="00507203"/>
    <w:rsid w:val="00507338"/>
    <w:rsid w:val="0051143B"/>
    <w:rsid w:val="00511BBC"/>
    <w:rsid w:val="00512873"/>
    <w:rsid w:val="0051377C"/>
    <w:rsid w:val="0051426A"/>
    <w:rsid w:val="005145AF"/>
    <w:rsid w:val="00514736"/>
    <w:rsid w:val="00514914"/>
    <w:rsid w:val="00514B96"/>
    <w:rsid w:val="00515AD7"/>
    <w:rsid w:val="00517088"/>
    <w:rsid w:val="005178BB"/>
    <w:rsid w:val="0052058F"/>
    <w:rsid w:val="00521755"/>
    <w:rsid w:val="005252F3"/>
    <w:rsid w:val="00525547"/>
    <w:rsid w:val="00525E8A"/>
    <w:rsid w:val="00525FB0"/>
    <w:rsid w:val="00530475"/>
    <w:rsid w:val="00530A2C"/>
    <w:rsid w:val="00531BC4"/>
    <w:rsid w:val="0053304F"/>
    <w:rsid w:val="005343D3"/>
    <w:rsid w:val="005345FC"/>
    <w:rsid w:val="00534CDE"/>
    <w:rsid w:val="00535496"/>
    <w:rsid w:val="00535E47"/>
    <w:rsid w:val="00536248"/>
    <w:rsid w:val="00541313"/>
    <w:rsid w:val="0054167E"/>
    <w:rsid w:val="00541DEE"/>
    <w:rsid w:val="00542CA1"/>
    <w:rsid w:val="00543A4D"/>
    <w:rsid w:val="00544854"/>
    <w:rsid w:val="00545290"/>
    <w:rsid w:val="0054568A"/>
    <w:rsid w:val="0055074F"/>
    <w:rsid w:val="00550E5C"/>
    <w:rsid w:val="00551378"/>
    <w:rsid w:val="00552561"/>
    <w:rsid w:val="0055288F"/>
    <w:rsid w:val="00553DCF"/>
    <w:rsid w:val="00553F5B"/>
    <w:rsid w:val="0055424C"/>
    <w:rsid w:val="005546B5"/>
    <w:rsid w:val="005556A4"/>
    <w:rsid w:val="00556902"/>
    <w:rsid w:val="00557309"/>
    <w:rsid w:val="00557BAA"/>
    <w:rsid w:val="00557EEE"/>
    <w:rsid w:val="00560BA6"/>
    <w:rsid w:val="0056167E"/>
    <w:rsid w:val="00561B8E"/>
    <w:rsid w:val="0056316B"/>
    <w:rsid w:val="00563526"/>
    <w:rsid w:val="00563B85"/>
    <w:rsid w:val="00563B8D"/>
    <w:rsid w:val="00563C96"/>
    <w:rsid w:val="00563F79"/>
    <w:rsid w:val="0056449F"/>
    <w:rsid w:val="00564A5A"/>
    <w:rsid w:val="00566506"/>
    <w:rsid w:val="0056670E"/>
    <w:rsid w:val="005668F7"/>
    <w:rsid w:val="00566BED"/>
    <w:rsid w:val="00567E81"/>
    <w:rsid w:val="0057191E"/>
    <w:rsid w:val="00572120"/>
    <w:rsid w:val="00572CA4"/>
    <w:rsid w:val="00572F85"/>
    <w:rsid w:val="005743AF"/>
    <w:rsid w:val="00574C36"/>
    <w:rsid w:val="005750C9"/>
    <w:rsid w:val="005757E9"/>
    <w:rsid w:val="0058012D"/>
    <w:rsid w:val="00580406"/>
    <w:rsid w:val="00581111"/>
    <w:rsid w:val="00582931"/>
    <w:rsid w:val="00583723"/>
    <w:rsid w:val="00584658"/>
    <w:rsid w:val="005863B3"/>
    <w:rsid w:val="005863D2"/>
    <w:rsid w:val="0059206D"/>
    <w:rsid w:val="0059259C"/>
    <w:rsid w:val="0059271D"/>
    <w:rsid w:val="00592B70"/>
    <w:rsid w:val="00593A9F"/>
    <w:rsid w:val="00593EF6"/>
    <w:rsid w:val="005940B6"/>
    <w:rsid w:val="0059549D"/>
    <w:rsid w:val="0059561B"/>
    <w:rsid w:val="005978BC"/>
    <w:rsid w:val="005A0D6A"/>
    <w:rsid w:val="005A1356"/>
    <w:rsid w:val="005A19CD"/>
    <w:rsid w:val="005A207C"/>
    <w:rsid w:val="005A40E1"/>
    <w:rsid w:val="005A48E2"/>
    <w:rsid w:val="005A4A57"/>
    <w:rsid w:val="005A4D08"/>
    <w:rsid w:val="005A50A3"/>
    <w:rsid w:val="005A5914"/>
    <w:rsid w:val="005A6254"/>
    <w:rsid w:val="005A64A3"/>
    <w:rsid w:val="005A6D4F"/>
    <w:rsid w:val="005A6F5B"/>
    <w:rsid w:val="005A73CF"/>
    <w:rsid w:val="005B013B"/>
    <w:rsid w:val="005B22B5"/>
    <w:rsid w:val="005B2507"/>
    <w:rsid w:val="005B31E5"/>
    <w:rsid w:val="005B3259"/>
    <w:rsid w:val="005B448D"/>
    <w:rsid w:val="005B44DA"/>
    <w:rsid w:val="005B4A9C"/>
    <w:rsid w:val="005B4DDE"/>
    <w:rsid w:val="005B5DAB"/>
    <w:rsid w:val="005B7CA0"/>
    <w:rsid w:val="005C05EB"/>
    <w:rsid w:val="005C1EE1"/>
    <w:rsid w:val="005C21D8"/>
    <w:rsid w:val="005C41F1"/>
    <w:rsid w:val="005C4E53"/>
    <w:rsid w:val="005C7632"/>
    <w:rsid w:val="005D04CD"/>
    <w:rsid w:val="005D109A"/>
    <w:rsid w:val="005D1B6B"/>
    <w:rsid w:val="005D30BB"/>
    <w:rsid w:val="005D3D7F"/>
    <w:rsid w:val="005D4536"/>
    <w:rsid w:val="005D4622"/>
    <w:rsid w:val="005D5427"/>
    <w:rsid w:val="005D5B24"/>
    <w:rsid w:val="005D5D05"/>
    <w:rsid w:val="005D6D26"/>
    <w:rsid w:val="005D7976"/>
    <w:rsid w:val="005E024C"/>
    <w:rsid w:val="005E09BB"/>
    <w:rsid w:val="005E0C62"/>
    <w:rsid w:val="005E181C"/>
    <w:rsid w:val="005E186F"/>
    <w:rsid w:val="005E1D76"/>
    <w:rsid w:val="005E21BE"/>
    <w:rsid w:val="005E3C79"/>
    <w:rsid w:val="005E4189"/>
    <w:rsid w:val="005E439D"/>
    <w:rsid w:val="005E5129"/>
    <w:rsid w:val="005E5873"/>
    <w:rsid w:val="005E656C"/>
    <w:rsid w:val="005E659A"/>
    <w:rsid w:val="005E7E27"/>
    <w:rsid w:val="005F2155"/>
    <w:rsid w:val="005F4EC6"/>
    <w:rsid w:val="005F5D22"/>
    <w:rsid w:val="005F655F"/>
    <w:rsid w:val="005F662A"/>
    <w:rsid w:val="005F667E"/>
    <w:rsid w:val="005F7794"/>
    <w:rsid w:val="005F7B90"/>
    <w:rsid w:val="006013EF"/>
    <w:rsid w:val="00601FA8"/>
    <w:rsid w:val="006020AE"/>
    <w:rsid w:val="00602B1D"/>
    <w:rsid w:val="0060308E"/>
    <w:rsid w:val="0060435D"/>
    <w:rsid w:val="006049EF"/>
    <w:rsid w:val="00604C95"/>
    <w:rsid w:val="00605378"/>
    <w:rsid w:val="00610C0B"/>
    <w:rsid w:val="00610F9C"/>
    <w:rsid w:val="00612C12"/>
    <w:rsid w:val="00612E7F"/>
    <w:rsid w:val="00613731"/>
    <w:rsid w:val="00613813"/>
    <w:rsid w:val="00613CB8"/>
    <w:rsid w:val="006140AD"/>
    <w:rsid w:val="006141FD"/>
    <w:rsid w:val="0061473E"/>
    <w:rsid w:val="006148B3"/>
    <w:rsid w:val="00616480"/>
    <w:rsid w:val="00620563"/>
    <w:rsid w:val="00620787"/>
    <w:rsid w:val="0062162A"/>
    <w:rsid w:val="006216C4"/>
    <w:rsid w:val="00621ABA"/>
    <w:rsid w:val="00622146"/>
    <w:rsid w:val="00622210"/>
    <w:rsid w:val="006225DB"/>
    <w:rsid w:val="00622DDD"/>
    <w:rsid w:val="00622E23"/>
    <w:rsid w:val="006232F9"/>
    <w:rsid w:val="0062340D"/>
    <w:rsid w:val="006252A1"/>
    <w:rsid w:val="00625A39"/>
    <w:rsid w:val="00627554"/>
    <w:rsid w:val="00627750"/>
    <w:rsid w:val="006277D2"/>
    <w:rsid w:val="0063076B"/>
    <w:rsid w:val="00630CDF"/>
    <w:rsid w:val="0063151D"/>
    <w:rsid w:val="00631769"/>
    <w:rsid w:val="006320BC"/>
    <w:rsid w:val="0063377E"/>
    <w:rsid w:val="00633BE3"/>
    <w:rsid w:val="00634432"/>
    <w:rsid w:val="006364F4"/>
    <w:rsid w:val="00636B6E"/>
    <w:rsid w:val="00641442"/>
    <w:rsid w:val="006427F5"/>
    <w:rsid w:val="0064419A"/>
    <w:rsid w:val="00645681"/>
    <w:rsid w:val="006462A8"/>
    <w:rsid w:val="006467E2"/>
    <w:rsid w:val="00646AD8"/>
    <w:rsid w:val="00647F07"/>
    <w:rsid w:val="00650642"/>
    <w:rsid w:val="006513BA"/>
    <w:rsid w:val="00651F57"/>
    <w:rsid w:val="0065226C"/>
    <w:rsid w:val="006526B2"/>
    <w:rsid w:val="00652759"/>
    <w:rsid w:val="0065330C"/>
    <w:rsid w:val="00653517"/>
    <w:rsid w:val="006544BE"/>
    <w:rsid w:val="0065490C"/>
    <w:rsid w:val="0065611C"/>
    <w:rsid w:val="00656810"/>
    <w:rsid w:val="006606BA"/>
    <w:rsid w:val="0066092A"/>
    <w:rsid w:val="006609DF"/>
    <w:rsid w:val="00660E42"/>
    <w:rsid w:val="006615D6"/>
    <w:rsid w:val="006623B8"/>
    <w:rsid w:val="00662A0D"/>
    <w:rsid w:val="0066387D"/>
    <w:rsid w:val="00664F71"/>
    <w:rsid w:val="006652EA"/>
    <w:rsid w:val="0066643D"/>
    <w:rsid w:val="00666BC4"/>
    <w:rsid w:val="00666CAF"/>
    <w:rsid w:val="00667E21"/>
    <w:rsid w:val="006703E7"/>
    <w:rsid w:val="00671381"/>
    <w:rsid w:val="00671FFF"/>
    <w:rsid w:val="00672975"/>
    <w:rsid w:val="006734D7"/>
    <w:rsid w:val="00674196"/>
    <w:rsid w:val="006746F5"/>
    <w:rsid w:val="00674792"/>
    <w:rsid w:val="006757DA"/>
    <w:rsid w:val="00676AA9"/>
    <w:rsid w:val="0067767F"/>
    <w:rsid w:val="00677DE7"/>
    <w:rsid w:val="00680DF0"/>
    <w:rsid w:val="00681079"/>
    <w:rsid w:val="00681D57"/>
    <w:rsid w:val="00681EBD"/>
    <w:rsid w:val="0068221A"/>
    <w:rsid w:val="00682DF3"/>
    <w:rsid w:val="00683B70"/>
    <w:rsid w:val="00683CD4"/>
    <w:rsid w:val="006843E4"/>
    <w:rsid w:val="006855A6"/>
    <w:rsid w:val="00685957"/>
    <w:rsid w:val="00685978"/>
    <w:rsid w:val="00686208"/>
    <w:rsid w:val="0068783E"/>
    <w:rsid w:val="00687918"/>
    <w:rsid w:val="006903C9"/>
    <w:rsid w:val="00691C71"/>
    <w:rsid w:val="00691F9C"/>
    <w:rsid w:val="00691FFE"/>
    <w:rsid w:val="00693A3C"/>
    <w:rsid w:val="006951C7"/>
    <w:rsid w:val="00695707"/>
    <w:rsid w:val="0069583F"/>
    <w:rsid w:val="00695EF5"/>
    <w:rsid w:val="00695F7F"/>
    <w:rsid w:val="00696FCF"/>
    <w:rsid w:val="006A027F"/>
    <w:rsid w:val="006A0453"/>
    <w:rsid w:val="006A07C6"/>
    <w:rsid w:val="006A1366"/>
    <w:rsid w:val="006A13D2"/>
    <w:rsid w:val="006A16DD"/>
    <w:rsid w:val="006A2392"/>
    <w:rsid w:val="006A2FAB"/>
    <w:rsid w:val="006A3582"/>
    <w:rsid w:val="006A3E05"/>
    <w:rsid w:val="006A487C"/>
    <w:rsid w:val="006A5697"/>
    <w:rsid w:val="006A5CEA"/>
    <w:rsid w:val="006A680D"/>
    <w:rsid w:val="006A685A"/>
    <w:rsid w:val="006A6A83"/>
    <w:rsid w:val="006B053C"/>
    <w:rsid w:val="006B28FD"/>
    <w:rsid w:val="006B341D"/>
    <w:rsid w:val="006B3883"/>
    <w:rsid w:val="006B4824"/>
    <w:rsid w:val="006B6164"/>
    <w:rsid w:val="006B6BA5"/>
    <w:rsid w:val="006B7127"/>
    <w:rsid w:val="006B7800"/>
    <w:rsid w:val="006C0354"/>
    <w:rsid w:val="006C10C9"/>
    <w:rsid w:val="006C12AB"/>
    <w:rsid w:val="006C1A16"/>
    <w:rsid w:val="006C1B53"/>
    <w:rsid w:val="006C1C5B"/>
    <w:rsid w:val="006C1D2A"/>
    <w:rsid w:val="006C30BB"/>
    <w:rsid w:val="006C4AEF"/>
    <w:rsid w:val="006C5408"/>
    <w:rsid w:val="006C7D19"/>
    <w:rsid w:val="006C7F12"/>
    <w:rsid w:val="006D14ED"/>
    <w:rsid w:val="006D1502"/>
    <w:rsid w:val="006D1DD3"/>
    <w:rsid w:val="006D286C"/>
    <w:rsid w:val="006D3262"/>
    <w:rsid w:val="006D3263"/>
    <w:rsid w:val="006D32C0"/>
    <w:rsid w:val="006D33C4"/>
    <w:rsid w:val="006D3D58"/>
    <w:rsid w:val="006D4636"/>
    <w:rsid w:val="006D50E4"/>
    <w:rsid w:val="006D526B"/>
    <w:rsid w:val="006D67A3"/>
    <w:rsid w:val="006D6864"/>
    <w:rsid w:val="006D7112"/>
    <w:rsid w:val="006D7691"/>
    <w:rsid w:val="006D7B7F"/>
    <w:rsid w:val="006E122D"/>
    <w:rsid w:val="006E2513"/>
    <w:rsid w:val="006E3577"/>
    <w:rsid w:val="006E5C74"/>
    <w:rsid w:val="006E771B"/>
    <w:rsid w:val="006F1C31"/>
    <w:rsid w:val="006F208E"/>
    <w:rsid w:val="006F237C"/>
    <w:rsid w:val="006F397C"/>
    <w:rsid w:val="006F3B42"/>
    <w:rsid w:val="006F448E"/>
    <w:rsid w:val="006F4552"/>
    <w:rsid w:val="006F49FC"/>
    <w:rsid w:val="006F4A2F"/>
    <w:rsid w:val="006F6C9F"/>
    <w:rsid w:val="006F6D79"/>
    <w:rsid w:val="006F768C"/>
    <w:rsid w:val="0070138B"/>
    <w:rsid w:val="007016B4"/>
    <w:rsid w:val="00702228"/>
    <w:rsid w:val="00702408"/>
    <w:rsid w:val="00702424"/>
    <w:rsid w:val="00702CCB"/>
    <w:rsid w:val="007040AD"/>
    <w:rsid w:val="00705F6F"/>
    <w:rsid w:val="00705FCB"/>
    <w:rsid w:val="0070647B"/>
    <w:rsid w:val="007068C8"/>
    <w:rsid w:val="007074A6"/>
    <w:rsid w:val="00710513"/>
    <w:rsid w:val="00710A6F"/>
    <w:rsid w:val="00711195"/>
    <w:rsid w:val="00712E6E"/>
    <w:rsid w:val="007131A8"/>
    <w:rsid w:val="007136A5"/>
    <w:rsid w:val="00714733"/>
    <w:rsid w:val="0071503F"/>
    <w:rsid w:val="00715772"/>
    <w:rsid w:val="007158FB"/>
    <w:rsid w:val="00715FF6"/>
    <w:rsid w:val="007168C5"/>
    <w:rsid w:val="00716D97"/>
    <w:rsid w:val="00717563"/>
    <w:rsid w:val="0071776B"/>
    <w:rsid w:val="007201DA"/>
    <w:rsid w:val="0072388A"/>
    <w:rsid w:val="007248F8"/>
    <w:rsid w:val="007251AE"/>
    <w:rsid w:val="00726FB9"/>
    <w:rsid w:val="00730B00"/>
    <w:rsid w:val="007315AF"/>
    <w:rsid w:val="00731B6F"/>
    <w:rsid w:val="00731FB4"/>
    <w:rsid w:val="00732D86"/>
    <w:rsid w:val="00733690"/>
    <w:rsid w:val="00733ADC"/>
    <w:rsid w:val="0073429C"/>
    <w:rsid w:val="00734DC7"/>
    <w:rsid w:val="00735CFC"/>
    <w:rsid w:val="00735D90"/>
    <w:rsid w:val="00736392"/>
    <w:rsid w:val="007414FD"/>
    <w:rsid w:val="00742796"/>
    <w:rsid w:val="00742ECA"/>
    <w:rsid w:val="0074301A"/>
    <w:rsid w:val="00743714"/>
    <w:rsid w:val="00743B03"/>
    <w:rsid w:val="00743E3D"/>
    <w:rsid w:val="00744B59"/>
    <w:rsid w:val="00744BDE"/>
    <w:rsid w:val="00744E1D"/>
    <w:rsid w:val="007452D2"/>
    <w:rsid w:val="00745DFF"/>
    <w:rsid w:val="00746B48"/>
    <w:rsid w:val="00747374"/>
    <w:rsid w:val="00750484"/>
    <w:rsid w:val="0075067F"/>
    <w:rsid w:val="007512EF"/>
    <w:rsid w:val="007513B4"/>
    <w:rsid w:val="0075202D"/>
    <w:rsid w:val="00752BB7"/>
    <w:rsid w:val="00753532"/>
    <w:rsid w:val="007539B4"/>
    <w:rsid w:val="00753F75"/>
    <w:rsid w:val="00753FAA"/>
    <w:rsid w:val="00754413"/>
    <w:rsid w:val="00754B35"/>
    <w:rsid w:val="00755269"/>
    <w:rsid w:val="007559B5"/>
    <w:rsid w:val="00755B2B"/>
    <w:rsid w:val="0075672A"/>
    <w:rsid w:val="0075705C"/>
    <w:rsid w:val="007578F2"/>
    <w:rsid w:val="00757D37"/>
    <w:rsid w:val="0076030D"/>
    <w:rsid w:val="00761C32"/>
    <w:rsid w:val="007621BB"/>
    <w:rsid w:val="0076343D"/>
    <w:rsid w:val="007650A1"/>
    <w:rsid w:val="007653A4"/>
    <w:rsid w:val="00765D7D"/>
    <w:rsid w:val="007669F8"/>
    <w:rsid w:val="0077004B"/>
    <w:rsid w:val="007717BC"/>
    <w:rsid w:val="00771A26"/>
    <w:rsid w:val="00771E44"/>
    <w:rsid w:val="00772472"/>
    <w:rsid w:val="00773293"/>
    <w:rsid w:val="00773562"/>
    <w:rsid w:val="007735D0"/>
    <w:rsid w:val="00773AC7"/>
    <w:rsid w:val="0077409D"/>
    <w:rsid w:val="00774576"/>
    <w:rsid w:val="0077507E"/>
    <w:rsid w:val="00775640"/>
    <w:rsid w:val="007760D4"/>
    <w:rsid w:val="00776F6F"/>
    <w:rsid w:val="00777C46"/>
    <w:rsid w:val="00780BE2"/>
    <w:rsid w:val="00783349"/>
    <w:rsid w:val="0078435A"/>
    <w:rsid w:val="007844FB"/>
    <w:rsid w:val="00784C07"/>
    <w:rsid w:val="00785165"/>
    <w:rsid w:val="007855D4"/>
    <w:rsid w:val="00785ADC"/>
    <w:rsid w:val="007869BF"/>
    <w:rsid w:val="00786EC6"/>
    <w:rsid w:val="007900C9"/>
    <w:rsid w:val="00790996"/>
    <w:rsid w:val="007950EE"/>
    <w:rsid w:val="00795DDE"/>
    <w:rsid w:val="00795E4E"/>
    <w:rsid w:val="00796450"/>
    <w:rsid w:val="007965E2"/>
    <w:rsid w:val="00796655"/>
    <w:rsid w:val="00797399"/>
    <w:rsid w:val="007A072F"/>
    <w:rsid w:val="007A31F8"/>
    <w:rsid w:val="007A3307"/>
    <w:rsid w:val="007A4DC7"/>
    <w:rsid w:val="007A5004"/>
    <w:rsid w:val="007A6166"/>
    <w:rsid w:val="007A6925"/>
    <w:rsid w:val="007B3232"/>
    <w:rsid w:val="007B3C52"/>
    <w:rsid w:val="007B3E31"/>
    <w:rsid w:val="007B457F"/>
    <w:rsid w:val="007B45A7"/>
    <w:rsid w:val="007B4817"/>
    <w:rsid w:val="007B5422"/>
    <w:rsid w:val="007B5CC4"/>
    <w:rsid w:val="007B668D"/>
    <w:rsid w:val="007B69B9"/>
    <w:rsid w:val="007B7730"/>
    <w:rsid w:val="007B7A11"/>
    <w:rsid w:val="007C06FF"/>
    <w:rsid w:val="007C0DE5"/>
    <w:rsid w:val="007C384B"/>
    <w:rsid w:val="007C3FFD"/>
    <w:rsid w:val="007C4F39"/>
    <w:rsid w:val="007C5190"/>
    <w:rsid w:val="007C583F"/>
    <w:rsid w:val="007C5962"/>
    <w:rsid w:val="007C5B4F"/>
    <w:rsid w:val="007C5DA7"/>
    <w:rsid w:val="007C6345"/>
    <w:rsid w:val="007C6902"/>
    <w:rsid w:val="007C69E7"/>
    <w:rsid w:val="007C6B91"/>
    <w:rsid w:val="007C6CF6"/>
    <w:rsid w:val="007C7347"/>
    <w:rsid w:val="007C79CB"/>
    <w:rsid w:val="007C79DB"/>
    <w:rsid w:val="007C7F7B"/>
    <w:rsid w:val="007D0FDD"/>
    <w:rsid w:val="007D1307"/>
    <w:rsid w:val="007D41A6"/>
    <w:rsid w:val="007D4BC0"/>
    <w:rsid w:val="007D5E87"/>
    <w:rsid w:val="007D6B1D"/>
    <w:rsid w:val="007E08BE"/>
    <w:rsid w:val="007E09ED"/>
    <w:rsid w:val="007E0EDF"/>
    <w:rsid w:val="007E179E"/>
    <w:rsid w:val="007E27C5"/>
    <w:rsid w:val="007E2D5D"/>
    <w:rsid w:val="007E4FE8"/>
    <w:rsid w:val="007E57F6"/>
    <w:rsid w:val="007E7F7E"/>
    <w:rsid w:val="007F0AE3"/>
    <w:rsid w:val="007F0EF4"/>
    <w:rsid w:val="007F1255"/>
    <w:rsid w:val="007F1357"/>
    <w:rsid w:val="007F160A"/>
    <w:rsid w:val="007F2673"/>
    <w:rsid w:val="007F271D"/>
    <w:rsid w:val="007F366A"/>
    <w:rsid w:val="007F37F6"/>
    <w:rsid w:val="007F3C2B"/>
    <w:rsid w:val="007F3FD6"/>
    <w:rsid w:val="007F51AB"/>
    <w:rsid w:val="007F610E"/>
    <w:rsid w:val="007F6BC7"/>
    <w:rsid w:val="007F6DAD"/>
    <w:rsid w:val="00801A45"/>
    <w:rsid w:val="00801B9B"/>
    <w:rsid w:val="00801EE6"/>
    <w:rsid w:val="00802A15"/>
    <w:rsid w:val="0080339B"/>
    <w:rsid w:val="008047CF"/>
    <w:rsid w:val="00804AB6"/>
    <w:rsid w:val="00804DFA"/>
    <w:rsid w:val="008050EB"/>
    <w:rsid w:val="0081120C"/>
    <w:rsid w:val="00813A1E"/>
    <w:rsid w:val="00814586"/>
    <w:rsid w:val="008151A8"/>
    <w:rsid w:val="0081568F"/>
    <w:rsid w:val="008163A3"/>
    <w:rsid w:val="0081712F"/>
    <w:rsid w:val="00820C7F"/>
    <w:rsid w:val="008220D3"/>
    <w:rsid w:val="0082212D"/>
    <w:rsid w:val="0082449D"/>
    <w:rsid w:val="00824A46"/>
    <w:rsid w:val="00824DB5"/>
    <w:rsid w:val="008253CD"/>
    <w:rsid w:val="00825465"/>
    <w:rsid w:val="008254BD"/>
    <w:rsid w:val="00825E57"/>
    <w:rsid w:val="00826A67"/>
    <w:rsid w:val="00830C55"/>
    <w:rsid w:val="00831F97"/>
    <w:rsid w:val="00831FD8"/>
    <w:rsid w:val="008332F4"/>
    <w:rsid w:val="008333E7"/>
    <w:rsid w:val="0083343A"/>
    <w:rsid w:val="008341C6"/>
    <w:rsid w:val="00835EC4"/>
    <w:rsid w:val="0083743F"/>
    <w:rsid w:val="00837443"/>
    <w:rsid w:val="00837DC4"/>
    <w:rsid w:val="008410A7"/>
    <w:rsid w:val="008415F5"/>
    <w:rsid w:val="00841628"/>
    <w:rsid w:val="00841DEE"/>
    <w:rsid w:val="00842496"/>
    <w:rsid w:val="00842AD5"/>
    <w:rsid w:val="008430C6"/>
    <w:rsid w:val="00844BB0"/>
    <w:rsid w:val="00844DB5"/>
    <w:rsid w:val="00845991"/>
    <w:rsid w:val="00845AA7"/>
    <w:rsid w:val="00845B36"/>
    <w:rsid w:val="00846864"/>
    <w:rsid w:val="008516BF"/>
    <w:rsid w:val="008518B6"/>
    <w:rsid w:val="00853000"/>
    <w:rsid w:val="00853C28"/>
    <w:rsid w:val="0085444E"/>
    <w:rsid w:val="008554E9"/>
    <w:rsid w:val="00855E6B"/>
    <w:rsid w:val="00857764"/>
    <w:rsid w:val="00860FF9"/>
    <w:rsid w:val="008637FC"/>
    <w:rsid w:val="008638AA"/>
    <w:rsid w:val="00865278"/>
    <w:rsid w:val="00865555"/>
    <w:rsid w:val="00865F49"/>
    <w:rsid w:val="00866979"/>
    <w:rsid w:val="00867687"/>
    <w:rsid w:val="008677B0"/>
    <w:rsid w:val="00867A3A"/>
    <w:rsid w:val="008707C5"/>
    <w:rsid w:val="008709AF"/>
    <w:rsid w:val="00870FC3"/>
    <w:rsid w:val="008720BF"/>
    <w:rsid w:val="00872670"/>
    <w:rsid w:val="0087618A"/>
    <w:rsid w:val="00876DB6"/>
    <w:rsid w:val="008771E2"/>
    <w:rsid w:val="0087722E"/>
    <w:rsid w:val="0087749B"/>
    <w:rsid w:val="008802AE"/>
    <w:rsid w:val="008810E4"/>
    <w:rsid w:val="00881317"/>
    <w:rsid w:val="0088302E"/>
    <w:rsid w:val="00885C36"/>
    <w:rsid w:val="0088721B"/>
    <w:rsid w:val="00887846"/>
    <w:rsid w:val="008879D1"/>
    <w:rsid w:val="00890166"/>
    <w:rsid w:val="008905B0"/>
    <w:rsid w:val="0089183A"/>
    <w:rsid w:val="00891B91"/>
    <w:rsid w:val="008934FE"/>
    <w:rsid w:val="00893809"/>
    <w:rsid w:val="00893E84"/>
    <w:rsid w:val="00895305"/>
    <w:rsid w:val="008955CA"/>
    <w:rsid w:val="00896189"/>
    <w:rsid w:val="00896907"/>
    <w:rsid w:val="00897360"/>
    <w:rsid w:val="00897936"/>
    <w:rsid w:val="00897E8B"/>
    <w:rsid w:val="008A0BAF"/>
    <w:rsid w:val="008A2FEA"/>
    <w:rsid w:val="008A307E"/>
    <w:rsid w:val="008A31E2"/>
    <w:rsid w:val="008A426C"/>
    <w:rsid w:val="008A47FF"/>
    <w:rsid w:val="008A55D3"/>
    <w:rsid w:val="008A569C"/>
    <w:rsid w:val="008A5722"/>
    <w:rsid w:val="008A6178"/>
    <w:rsid w:val="008A6BB8"/>
    <w:rsid w:val="008A7622"/>
    <w:rsid w:val="008B0719"/>
    <w:rsid w:val="008B2D6C"/>
    <w:rsid w:val="008B31D7"/>
    <w:rsid w:val="008B36EC"/>
    <w:rsid w:val="008B40FA"/>
    <w:rsid w:val="008B4462"/>
    <w:rsid w:val="008B4514"/>
    <w:rsid w:val="008B4600"/>
    <w:rsid w:val="008B5496"/>
    <w:rsid w:val="008B5B21"/>
    <w:rsid w:val="008B64AC"/>
    <w:rsid w:val="008B6E14"/>
    <w:rsid w:val="008B7D57"/>
    <w:rsid w:val="008C025B"/>
    <w:rsid w:val="008C1769"/>
    <w:rsid w:val="008C2198"/>
    <w:rsid w:val="008C3B2A"/>
    <w:rsid w:val="008C4ECE"/>
    <w:rsid w:val="008C4FA1"/>
    <w:rsid w:val="008C5282"/>
    <w:rsid w:val="008C5A62"/>
    <w:rsid w:val="008C6189"/>
    <w:rsid w:val="008C6DA1"/>
    <w:rsid w:val="008C7302"/>
    <w:rsid w:val="008C74A3"/>
    <w:rsid w:val="008C7C0B"/>
    <w:rsid w:val="008D0330"/>
    <w:rsid w:val="008D06D3"/>
    <w:rsid w:val="008D1F27"/>
    <w:rsid w:val="008D304D"/>
    <w:rsid w:val="008D368B"/>
    <w:rsid w:val="008D37A7"/>
    <w:rsid w:val="008D3D39"/>
    <w:rsid w:val="008D46C8"/>
    <w:rsid w:val="008D54EE"/>
    <w:rsid w:val="008D5A01"/>
    <w:rsid w:val="008D5FCC"/>
    <w:rsid w:val="008D655E"/>
    <w:rsid w:val="008D7519"/>
    <w:rsid w:val="008D7BC7"/>
    <w:rsid w:val="008D7C12"/>
    <w:rsid w:val="008E0044"/>
    <w:rsid w:val="008E03E2"/>
    <w:rsid w:val="008E0679"/>
    <w:rsid w:val="008E0779"/>
    <w:rsid w:val="008E180A"/>
    <w:rsid w:val="008E2204"/>
    <w:rsid w:val="008E231C"/>
    <w:rsid w:val="008E268A"/>
    <w:rsid w:val="008E3AB9"/>
    <w:rsid w:val="008E3E5F"/>
    <w:rsid w:val="008E3FD8"/>
    <w:rsid w:val="008E77DE"/>
    <w:rsid w:val="008F08C7"/>
    <w:rsid w:val="008F0E21"/>
    <w:rsid w:val="008F2133"/>
    <w:rsid w:val="008F239C"/>
    <w:rsid w:val="008F4394"/>
    <w:rsid w:val="008F61BB"/>
    <w:rsid w:val="008F6DCB"/>
    <w:rsid w:val="008F7156"/>
    <w:rsid w:val="008F7708"/>
    <w:rsid w:val="00901D8B"/>
    <w:rsid w:val="009023BD"/>
    <w:rsid w:val="00902B19"/>
    <w:rsid w:val="00902BAF"/>
    <w:rsid w:val="009031F1"/>
    <w:rsid w:val="009033B3"/>
    <w:rsid w:val="00903D20"/>
    <w:rsid w:val="00905C25"/>
    <w:rsid w:val="00906D20"/>
    <w:rsid w:val="00907B85"/>
    <w:rsid w:val="009101BE"/>
    <w:rsid w:val="00911164"/>
    <w:rsid w:val="00913BAD"/>
    <w:rsid w:val="00916057"/>
    <w:rsid w:val="0091632B"/>
    <w:rsid w:val="009164CC"/>
    <w:rsid w:val="0091789D"/>
    <w:rsid w:val="00920886"/>
    <w:rsid w:val="00920E51"/>
    <w:rsid w:val="00920F47"/>
    <w:rsid w:val="00921B41"/>
    <w:rsid w:val="00921BE5"/>
    <w:rsid w:val="0092245C"/>
    <w:rsid w:val="00922CE6"/>
    <w:rsid w:val="00923133"/>
    <w:rsid w:val="009239CB"/>
    <w:rsid w:val="009244C6"/>
    <w:rsid w:val="00924CF3"/>
    <w:rsid w:val="0092536E"/>
    <w:rsid w:val="00926E49"/>
    <w:rsid w:val="00927289"/>
    <w:rsid w:val="00930ACE"/>
    <w:rsid w:val="00932438"/>
    <w:rsid w:val="009325C2"/>
    <w:rsid w:val="00932932"/>
    <w:rsid w:val="00933EE9"/>
    <w:rsid w:val="00934260"/>
    <w:rsid w:val="00934784"/>
    <w:rsid w:val="00935A8F"/>
    <w:rsid w:val="00935B84"/>
    <w:rsid w:val="00936C53"/>
    <w:rsid w:val="00936F15"/>
    <w:rsid w:val="00937265"/>
    <w:rsid w:val="00937541"/>
    <w:rsid w:val="00937A3D"/>
    <w:rsid w:val="00937D26"/>
    <w:rsid w:val="00937E1F"/>
    <w:rsid w:val="00937F52"/>
    <w:rsid w:val="00942614"/>
    <w:rsid w:val="0094297F"/>
    <w:rsid w:val="009445E5"/>
    <w:rsid w:val="00946B5C"/>
    <w:rsid w:val="00947A69"/>
    <w:rsid w:val="00951500"/>
    <w:rsid w:val="00951AA5"/>
    <w:rsid w:val="00952325"/>
    <w:rsid w:val="009525F7"/>
    <w:rsid w:val="00952C5A"/>
    <w:rsid w:val="00955084"/>
    <w:rsid w:val="00955E82"/>
    <w:rsid w:val="009570EE"/>
    <w:rsid w:val="00957A1D"/>
    <w:rsid w:val="00960440"/>
    <w:rsid w:val="00960D58"/>
    <w:rsid w:val="009613D6"/>
    <w:rsid w:val="0096502B"/>
    <w:rsid w:val="0096597A"/>
    <w:rsid w:val="009668DD"/>
    <w:rsid w:val="00967D6A"/>
    <w:rsid w:val="009701D6"/>
    <w:rsid w:val="0097030D"/>
    <w:rsid w:val="00970C0E"/>
    <w:rsid w:val="0097337C"/>
    <w:rsid w:val="00975F99"/>
    <w:rsid w:val="00976128"/>
    <w:rsid w:val="00976A3C"/>
    <w:rsid w:val="00977D4C"/>
    <w:rsid w:val="00981A27"/>
    <w:rsid w:val="00982F1A"/>
    <w:rsid w:val="00983F62"/>
    <w:rsid w:val="009846F7"/>
    <w:rsid w:val="009848C1"/>
    <w:rsid w:val="00985448"/>
    <w:rsid w:val="00985799"/>
    <w:rsid w:val="00986329"/>
    <w:rsid w:val="009879FF"/>
    <w:rsid w:val="00990CF7"/>
    <w:rsid w:val="0099117A"/>
    <w:rsid w:val="009929EB"/>
    <w:rsid w:val="00996271"/>
    <w:rsid w:val="00996D8A"/>
    <w:rsid w:val="009A27A8"/>
    <w:rsid w:val="009A2A02"/>
    <w:rsid w:val="009A3552"/>
    <w:rsid w:val="009A38BC"/>
    <w:rsid w:val="009A39AD"/>
    <w:rsid w:val="009A3E90"/>
    <w:rsid w:val="009A5744"/>
    <w:rsid w:val="009A6867"/>
    <w:rsid w:val="009B132E"/>
    <w:rsid w:val="009B1C02"/>
    <w:rsid w:val="009B23E2"/>
    <w:rsid w:val="009B2684"/>
    <w:rsid w:val="009B294B"/>
    <w:rsid w:val="009B353D"/>
    <w:rsid w:val="009B39B3"/>
    <w:rsid w:val="009B3DA9"/>
    <w:rsid w:val="009B44A8"/>
    <w:rsid w:val="009B46B0"/>
    <w:rsid w:val="009B4B38"/>
    <w:rsid w:val="009B4CF0"/>
    <w:rsid w:val="009B4E2A"/>
    <w:rsid w:val="009B52EA"/>
    <w:rsid w:val="009B5F48"/>
    <w:rsid w:val="009B7287"/>
    <w:rsid w:val="009C0549"/>
    <w:rsid w:val="009C15EB"/>
    <w:rsid w:val="009C2816"/>
    <w:rsid w:val="009C28EA"/>
    <w:rsid w:val="009C5FC1"/>
    <w:rsid w:val="009C61C9"/>
    <w:rsid w:val="009C7BA4"/>
    <w:rsid w:val="009D0621"/>
    <w:rsid w:val="009D0FAC"/>
    <w:rsid w:val="009D13FF"/>
    <w:rsid w:val="009D1652"/>
    <w:rsid w:val="009D1B3C"/>
    <w:rsid w:val="009D55E2"/>
    <w:rsid w:val="009D612E"/>
    <w:rsid w:val="009D6D99"/>
    <w:rsid w:val="009D7730"/>
    <w:rsid w:val="009D7DCA"/>
    <w:rsid w:val="009D7F57"/>
    <w:rsid w:val="009E0323"/>
    <w:rsid w:val="009E0432"/>
    <w:rsid w:val="009E1384"/>
    <w:rsid w:val="009E1468"/>
    <w:rsid w:val="009E1610"/>
    <w:rsid w:val="009E19E7"/>
    <w:rsid w:val="009E1A17"/>
    <w:rsid w:val="009E1B0F"/>
    <w:rsid w:val="009E2079"/>
    <w:rsid w:val="009E2578"/>
    <w:rsid w:val="009E2D19"/>
    <w:rsid w:val="009E3FEB"/>
    <w:rsid w:val="009E4193"/>
    <w:rsid w:val="009E49B9"/>
    <w:rsid w:val="009E4C99"/>
    <w:rsid w:val="009E5DC2"/>
    <w:rsid w:val="009E66DF"/>
    <w:rsid w:val="009E68ED"/>
    <w:rsid w:val="009E70C0"/>
    <w:rsid w:val="009E755A"/>
    <w:rsid w:val="009E7AC8"/>
    <w:rsid w:val="009F007D"/>
    <w:rsid w:val="009F21DF"/>
    <w:rsid w:val="009F282A"/>
    <w:rsid w:val="009F502F"/>
    <w:rsid w:val="009F54F7"/>
    <w:rsid w:val="009F6DDB"/>
    <w:rsid w:val="009F78C5"/>
    <w:rsid w:val="009F7AF0"/>
    <w:rsid w:val="00A00304"/>
    <w:rsid w:val="00A00703"/>
    <w:rsid w:val="00A01C86"/>
    <w:rsid w:val="00A02483"/>
    <w:rsid w:val="00A024C2"/>
    <w:rsid w:val="00A040DA"/>
    <w:rsid w:val="00A04C89"/>
    <w:rsid w:val="00A05360"/>
    <w:rsid w:val="00A061C0"/>
    <w:rsid w:val="00A06F27"/>
    <w:rsid w:val="00A0755D"/>
    <w:rsid w:val="00A1088C"/>
    <w:rsid w:val="00A11900"/>
    <w:rsid w:val="00A12AEC"/>
    <w:rsid w:val="00A12C02"/>
    <w:rsid w:val="00A13B69"/>
    <w:rsid w:val="00A14968"/>
    <w:rsid w:val="00A149F3"/>
    <w:rsid w:val="00A14D00"/>
    <w:rsid w:val="00A15AB7"/>
    <w:rsid w:val="00A16EF7"/>
    <w:rsid w:val="00A2056D"/>
    <w:rsid w:val="00A207E5"/>
    <w:rsid w:val="00A20DB6"/>
    <w:rsid w:val="00A20E4C"/>
    <w:rsid w:val="00A21054"/>
    <w:rsid w:val="00A231B2"/>
    <w:rsid w:val="00A237FE"/>
    <w:rsid w:val="00A2381D"/>
    <w:rsid w:val="00A23D87"/>
    <w:rsid w:val="00A24773"/>
    <w:rsid w:val="00A25168"/>
    <w:rsid w:val="00A252F3"/>
    <w:rsid w:val="00A25AD7"/>
    <w:rsid w:val="00A2698C"/>
    <w:rsid w:val="00A26ED8"/>
    <w:rsid w:val="00A30DE2"/>
    <w:rsid w:val="00A30EA1"/>
    <w:rsid w:val="00A33E66"/>
    <w:rsid w:val="00A3524E"/>
    <w:rsid w:val="00A358A0"/>
    <w:rsid w:val="00A36936"/>
    <w:rsid w:val="00A37B6E"/>
    <w:rsid w:val="00A4000B"/>
    <w:rsid w:val="00A4017C"/>
    <w:rsid w:val="00A404E0"/>
    <w:rsid w:val="00A40529"/>
    <w:rsid w:val="00A40E42"/>
    <w:rsid w:val="00A4338A"/>
    <w:rsid w:val="00A44051"/>
    <w:rsid w:val="00A45B6B"/>
    <w:rsid w:val="00A45D0A"/>
    <w:rsid w:val="00A45F8D"/>
    <w:rsid w:val="00A46AC8"/>
    <w:rsid w:val="00A472DC"/>
    <w:rsid w:val="00A47972"/>
    <w:rsid w:val="00A50EE9"/>
    <w:rsid w:val="00A51811"/>
    <w:rsid w:val="00A51BFA"/>
    <w:rsid w:val="00A51C14"/>
    <w:rsid w:val="00A5485E"/>
    <w:rsid w:val="00A54895"/>
    <w:rsid w:val="00A54D5D"/>
    <w:rsid w:val="00A55AD8"/>
    <w:rsid w:val="00A570F7"/>
    <w:rsid w:val="00A57292"/>
    <w:rsid w:val="00A575A7"/>
    <w:rsid w:val="00A57EB6"/>
    <w:rsid w:val="00A601CC"/>
    <w:rsid w:val="00A60A03"/>
    <w:rsid w:val="00A60E97"/>
    <w:rsid w:val="00A610D8"/>
    <w:rsid w:val="00A6156A"/>
    <w:rsid w:val="00A61F1D"/>
    <w:rsid w:val="00A6235D"/>
    <w:rsid w:val="00A62DD0"/>
    <w:rsid w:val="00A62F60"/>
    <w:rsid w:val="00A62FEE"/>
    <w:rsid w:val="00A63B80"/>
    <w:rsid w:val="00A6424B"/>
    <w:rsid w:val="00A659C5"/>
    <w:rsid w:val="00A66446"/>
    <w:rsid w:val="00A66DEB"/>
    <w:rsid w:val="00A66F5A"/>
    <w:rsid w:val="00A6708B"/>
    <w:rsid w:val="00A67A6A"/>
    <w:rsid w:val="00A70589"/>
    <w:rsid w:val="00A70AE5"/>
    <w:rsid w:val="00A71132"/>
    <w:rsid w:val="00A71290"/>
    <w:rsid w:val="00A7132D"/>
    <w:rsid w:val="00A71D42"/>
    <w:rsid w:val="00A71FB6"/>
    <w:rsid w:val="00A72F4E"/>
    <w:rsid w:val="00A74C25"/>
    <w:rsid w:val="00A75997"/>
    <w:rsid w:val="00A76633"/>
    <w:rsid w:val="00A77C73"/>
    <w:rsid w:val="00A8159B"/>
    <w:rsid w:val="00A81E25"/>
    <w:rsid w:val="00A82972"/>
    <w:rsid w:val="00A83FBA"/>
    <w:rsid w:val="00A85A76"/>
    <w:rsid w:val="00A86E47"/>
    <w:rsid w:val="00A90BE0"/>
    <w:rsid w:val="00A91D4B"/>
    <w:rsid w:val="00A92D03"/>
    <w:rsid w:val="00A92D0A"/>
    <w:rsid w:val="00A92F95"/>
    <w:rsid w:val="00A92FB9"/>
    <w:rsid w:val="00A932BF"/>
    <w:rsid w:val="00A932C3"/>
    <w:rsid w:val="00A95D3E"/>
    <w:rsid w:val="00A965F2"/>
    <w:rsid w:val="00A974DF"/>
    <w:rsid w:val="00AA03B2"/>
    <w:rsid w:val="00AA05CC"/>
    <w:rsid w:val="00AA145F"/>
    <w:rsid w:val="00AA1AE4"/>
    <w:rsid w:val="00AA1D17"/>
    <w:rsid w:val="00AA294C"/>
    <w:rsid w:val="00AA3B01"/>
    <w:rsid w:val="00AA561C"/>
    <w:rsid w:val="00AA580C"/>
    <w:rsid w:val="00AA5AB9"/>
    <w:rsid w:val="00AA61F9"/>
    <w:rsid w:val="00AA6CB4"/>
    <w:rsid w:val="00AA7836"/>
    <w:rsid w:val="00AB1204"/>
    <w:rsid w:val="00AB206B"/>
    <w:rsid w:val="00AB22D3"/>
    <w:rsid w:val="00AB3ECC"/>
    <w:rsid w:val="00AB6555"/>
    <w:rsid w:val="00AB6A0E"/>
    <w:rsid w:val="00AB7B95"/>
    <w:rsid w:val="00AC017F"/>
    <w:rsid w:val="00AC0314"/>
    <w:rsid w:val="00AC08D9"/>
    <w:rsid w:val="00AC2476"/>
    <w:rsid w:val="00AC3074"/>
    <w:rsid w:val="00AC5B66"/>
    <w:rsid w:val="00AC5D8F"/>
    <w:rsid w:val="00AC6417"/>
    <w:rsid w:val="00AC64C7"/>
    <w:rsid w:val="00AC75CE"/>
    <w:rsid w:val="00AC7B2B"/>
    <w:rsid w:val="00AD0279"/>
    <w:rsid w:val="00AD04A3"/>
    <w:rsid w:val="00AD1AAE"/>
    <w:rsid w:val="00AD281C"/>
    <w:rsid w:val="00AD2A76"/>
    <w:rsid w:val="00AD4425"/>
    <w:rsid w:val="00AD4DEE"/>
    <w:rsid w:val="00AD5A20"/>
    <w:rsid w:val="00AD66B1"/>
    <w:rsid w:val="00AD75F8"/>
    <w:rsid w:val="00AD7C9F"/>
    <w:rsid w:val="00AE0169"/>
    <w:rsid w:val="00AE12B4"/>
    <w:rsid w:val="00AE17C3"/>
    <w:rsid w:val="00AE2693"/>
    <w:rsid w:val="00AE3231"/>
    <w:rsid w:val="00AE4FA7"/>
    <w:rsid w:val="00AE50D1"/>
    <w:rsid w:val="00AE50F9"/>
    <w:rsid w:val="00AE56F8"/>
    <w:rsid w:val="00AE5E5F"/>
    <w:rsid w:val="00AE6E6F"/>
    <w:rsid w:val="00AE6FCF"/>
    <w:rsid w:val="00AE79A9"/>
    <w:rsid w:val="00AF2744"/>
    <w:rsid w:val="00AF2F78"/>
    <w:rsid w:val="00AF4291"/>
    <w:rsid w:val="00AF48FF"/>
    <w:rsid w:val="00AF499B"/>
    <w:rsid w:val="00AF4D09"/>
    <w:rsid w:val="00AF5D20"/>
    <w:rsid w:val="00AF66DF"/>
    <w:rsid w:val="00AF671A"/>
    <w:rsid w:val="00AF6759"/>
    <w:rsid w:val="00B00ACD"/>
    <w:rsid w:val="00B00AE8"/>
    <w:rsid w:val="00B0110A"/>
    <w:rsid w:val="00B01CC1"/>
    <w:rsid w:val="00B01F32"/>
    <w:rsid w:val="00B02A9B"/>
    <w:rsid w:val="00B02D57"/>
    <w:rsid w:val="00B02DE9"/>
    <w:rsid w:val="00B0788A"/>
    <w:rsid w:val="00B1059B"/>
    <w:rsid w:val="00B10FE4"/>
    <w:rsid w:val="00B12E05"/>
    <w:rsid w:val="00B13982"/>
    <w:rsid w:val="00B156D7"/>
    <w:rsid w:val="00B15EB3"/>
    <w:rsid w:val="00B1695D"/>
    <w:rsid w:val="00B20645"/>
    <w:rsid w:val="00B2263F"/>
    <w:rsid w:val="00B234B4"/>
    <w:rsid w:val="00B2504A"/>
    <w:rsid w:val="00B259D3"/>
    <w:rsid w:val="00B27DC5"/>
    <w:rsid w:val="00B27F2A"/>
    <w:rsid w:val="00B30404"/>
    <w:rsid w:val="00B31555"/>
    <w:rsid w:val="00B3218B"/>
    <w:rsid w:val="00B34452"/>
    <w:rsid w:val="00B34E3C"/>
    <w:rsid w:val="00B3584E"/>
    <w:rsid w:val="00B360F5"/>
    <w:rsid w:val="00B37067"/>
    <w:rsid w:val="00B37DB8"/>
    <w:rsid w:val="00B37DCC"/>
    <w:rsid w:val="00B409D6"/>
    <w:rsid w:val="00B40AF3"/>
    <w:rsid w:val="00B41081"/>
    <w:rsid w:val="00B424BC"/>
    <w:rsid w:val="00B43A44"/>
    <w:rsid w:val="00B4418A"/>
    <w:rsid w:val="00B4551A"/>
    <w:rsid w:val="00B45F15"/>
    <w:rsid w:val="00B4635B"/>
    <w:rsid w:val="00B46AF6"/>
    <w:rsid w:val="00B50D32"/>
    <w:rsid w:val="00B51508"/>
    <w:rsid w:val="00B51858"/>
    <w:rsid w:val="00B52367"/>
    <w:rsid w:val="00B54023"/>
    <w:rsid w:val="00B5492E"/>
    <w:rsid w:val="00B55295"/>
    <w:rsid w:val="00B55915"/>
    <w:rsid w:val="00B5640F"/>
    <w:rsid w:val="00B56442"/>
    <w:rsid w:val="00B5681A"/>
    <w:rsid w:val="00B608EE"/>
    <w:rsid w:val="00B6208D"/>
    <w:rsid w:val="00B62823"/>
    <w:rsid w:val="00B62AAF"/>
    <w:rsid w:val="00B62B25"/>
    <w:rsid w:val="00B62E39"/>
    <w:rsid w:val="00B642DD"/>
    <w:rsid w:val="00B6474A"/>
    <w:rsid w:val="00B65E74"/>
    <w:rsid w:val="00B664B9"/>
    <w:rsid w:val="00B66ADF"/>
    <w:rsid w:val="00B6735A"/>
    <w:rsid w:val="00B6782E"/>
    <w:rsid w:val="00B67DC9"/>
    <w:rsid w:val="00B705D0"/>
    <w:rsid w:val="00B71002"/>
    <w:rsid w:val="00B713A5"/>
    <w:rsid w:val="00B71D5A"/>
    <w:rsid w:val="00B72BBB"/>
    <w:rsid w:val="00B73A45"/>
    <w:rsid w:val="00B74938"/>
    <w:rsid w:val="00B759E4"/>
    <w:rsid w:val="00B764E1"/>
    <w:rsid w:val="00B76EF0"/>
    <w:rsid w:val="00B76F2B"/>
    <w:rsid w:val="00B772BE"/>
    <w:rsid w:val="00B77444"/>
    <w:rsid w:val="00B77EEC"/>
    <w:rsid w:val="00B81069"/>
    <w:rsid w:val="00B81388"/>
    <w:rsid w:val="00B814A8"/>
    <w:rsid w:val="00B82C0E"/>
    <w:rsid w:val="00B8323B"/>
    <w:rsid w:val="00B84AE2"/>
    <w:rsid w:val="00B84E43"/>
    <w:rsid w:val="00B85135"/>
    <w:rsid w:val="00B85625"/>
    <w:rsid w:val="00B85E46"/>
    <w:rsid w:val="00B86B87"/>
    <w:rsid w:val="00B87690"/>
    <w:rsid w:val="00B9002E"/>
    <w:rsid w:val="00B90854"/>
    <w:rsid w:val="00B91239"/>
    <w:rsid w:val="00B914D0"/>
    <w:rsid w:val="00B92815"/>
    <w:rsid w:val="00B93812"/>
    <w:rsid w:val="00B94622"/>
    <w:rsid w:val="00B94626"/>
    <w:rsid w:val="00B94B6C"/>
    <w:rsid w:val="00B95556"/>
    <w:rsid w:val="00B97147"/>
    <w:rsid w:val="00BA0EB9"/>
    <w:rsid w:val="00BA1774"/>
    <w:rsid w:val="00BA19AD"/>
    <w:rsid w:val="00BA1FA8"/>
    <w:rsid w:val="00BA2F21"/>
    <w:rsid w:val="00BA33C1"/>
    <w:rsid w:val="00BA5553"/>
    <w:rsid w:val="00BA6F62"/>
    <w:rsid w:val="00BA75C7"/>
    <w:rsid w:val="00BA77F1"/>
    <w:rsid w:val="00BA7C6E"/>
    <w:rsid w:val="00BB2336"/>
    <w:rsid w:val="00BB2462"/>
    <w:rsid w:val="00BB4225"/>
    <w:rsid w:val="00BB52F8"/>
    <w:rsid w:val="00BB596B"/>
    <w:rsid w:val="00BB61E3"/>
    <w:rsid w:val="00BB63C0"/>
    <w:rsid w:val="00BB65F7"/>
    <w:rsid w:val="00BB6AE8"/>
    <w:rsid w:val="00BB7021"/>
    <w:rsid w:val="00BB76B6"/>
    <w:rsid w:val="00BC0864"/>
    <w:rsid w:val="00BC1E7A"/>
    <w:rsid w:val="00BC2D7D"/>
    <w:rsid w:val="00BC460B"/>
    <w:rsid w:val="00BC60F8"/>
    <w:rsid w:val="00BC6373"/>
    <w:rsid w:val="00BC63A6"/>
    <w:rsid w:val="00BD0256"/>
    <w:rsid w:val="00BD0793"/>
    <w:rsid w:val="00BD0CF6"/>
    <w:rsid w:val="00BD1F25"/>
    <w:rsid w:val="00BD2AA5"/>
    <w:rsid w:val="00BD3544"/>
    <w:rsid w:val="00BD4877"/>
    <w:rsid w:val="00BD6C00"/>
    <w:rsid w:val="00BD7B5E"/>
    <w:rsid w:val="00BD7DA9"/>
    <w:rsid w:val="00BE0F58"/>
    <w:rsid w:val="00BE4B74"/>
    <w:rsid w:val="00BE4ED6"/>
    <w:rsid w:val="00BE6CE2"/>
    <w:rsid w:val="00BE6F75"/>
    <w:rsid w:val="00BF01CE"/>
    <w:rsid w:val="00BF03F7"/>
    <w:rsid w:val="00BF0B1B"/>
    <w:rsid w:val="00BF131F"/>
    <w:rsid w:val="00BF1391"/>
    <w:rsid w:val="00BF32DE"/>
    <w:rsid w:val="00BF373F"/>
    <w:rsid w:val="00BF37E1"/>
    <w:rsid w:val="00BF4A5C"/>
    <w:rsid w:val="00BF5085"/>
    <w:rsid w:val="00BF5103"/>
    <w:rsid w:val="00BF57B8"/>
    <w:rsid w:val="00BF5FB2"/>
    <w:rsid w:val="00BF6516"/>
    <w:rsid w:val="00BF670F"/>
    <w:rsid w:val="00BF6B96"/>
    <w:rsid w:val="00BF7BE4"/>
    <w:rsid w:val="00C00798"/>
    <w:rsid w:val="00C020B1"/>
    <w:rsid w:val="00C028A9"/>
    <w:rsid w:val="00C03023"/>
    <w:rsid w:val="00C0375B"/>
    <w:rsid w:val="00C03C4E"/>
    <w:rsid w:val="00C056DA"/>
    <w:rsid w:val="00C06308"/>
    <w:rsid w:val="00C07D6F"/>
    <w:rsid w:val="00C07F55"/>
    <w:rsid w:val="00C07FE6"/>
    <w:rsid w:val="00C10270"/>
    <w:rsid w:val="00C108DE"/>
    <w:rsid w:val="00C10E04"/>
    <w:rsid w:val="00C1193B"/>
    <w:rsid w:val="00C12A6D"/>
    <w:rsid w:val="00C13246"/>
    <w:rsid w:val="00C14691"/>
    <w:rsid w:val="00C14C71"/>
    <w:rsid w:val="00C15312"/>
    <w:rsid w:val="00C15747"/>
    <w:rsid w:val="00C1585D"/>
    <w:rsid w:val="00C15A77"/>
    <w:rsid w:val="00C16130"/>
    <w:rsid w:val="00C17E3F"/>
    <w:rsid w:val="00C214BA"/>
    <w:rsid w:val="00C2260A"/>
    <w:rsid w:val="00C227A7"/>
    <w:rsid w:val="00C22A51"/>
    <w:rsid w:val="00C23D0E"/>
    <w:rsid w:val="00C24DBA"/>
    <w:rsid w:val="00C26F8A"/>
    <w:rsid w:val="00C275D7"/>
    <w:rsid w:val="00C27ECB"/>
    <w:rsid w:val="00C30CB0"/>
    <w:rsid w:val="00C31AAB"/>
    <w:rsid w:val="00C31F8D"/>
    <w:rsid w:val="00C3374A"/>
    <w:rsid w:val="00C337E5"/>
    <w:rsid w:val="00C33FB9"/>
    <w:rsid w:val="00C34D97"/>
    <w:rsid w:val="00C40123"/>
    <w:rsid w:val="00C401EE"/>
    <w:rsid w:val="00C40F9C"/>
    <w:rsid w:val="00C4111F"/>
    <w:rsid w:val="00C4192F"/>
    <w:rsid w:val="00C41A43"/>
    <w:rsid w:val="00C42A2D"/>
    <w:rsid w:val="00C449E1"/>
    <w:rsid w:val="00C4529A"/>
    <w:rsid w:val="00C457DA"/>
    <w:rsid w:val="00C46407"/>
    <w:rsid w:val="00C4685C"/>
    <w:rsid w:val="00C46BA1"/>
    <w:rsid w:val="00C46D06"/>
    <w:rsid w:val="00C47487"/>
    <w:rsid w:val="00C47555"/>
    <w:rsid w:val="00C4777E"/>
    <w:rsid w:val="00C50045"/>
    <w:rsid w:val="00C5045E"/>
    <w:rsid w:val="00C50CB7"/>
    <w:rsid w:val="00C51E89"/>
    <w:rsid w:val="00C5295C"/>
    <w:rsid w:val="00C52B12"/>
    <w:rsid w:val="00C5331C"/>
    <w:rsid w:val="00C533F1"/>
    <w:rsid w:val="00C54388"/>
    <w:rsid w:val="00C55149"/>
    <w:rsid w:val="00C5549A"/>
    <w:rsid w:val="00C55A7A"/>
    <w:rsid w:val="00C55F3B"/>
    <w:rsid w:val="00C6005C"/>
    <w:rsid w:val="00C60168"/>
    <w:rsid w:val="00C61363"/>
    <w:rsid w:val="00C61B33"/>
    <w:rsid w:val="00C6266D"/>
    <w:rsid w:val="00C62DA0"/>
    <w:rsid w:val="00C6322A"/>
    <w:rsid w:val="00C63B59"/>
    <w:rsid w:val="00C6567C"/>
    <w:rsid w:val="00C65A7E"/>
    <w:rsid w:val="00C65AAF"/>
    <w:rsid w:val="00C67961"/>
    <w:rsid w:val="00C70035"/>
    <w:rsid w:val="00C70502"/>
    <w:rsid w:val="00C71975"/>
    <w:rsid w:val="00C72313"/>
    <w:rsid w:val="00C728DD"/>
    <w:rsid w:val="00C74985"/>
    <w:rsid w:val="00C75D3B"/>
    <w:rsid w:val="00C75EAC"/>
    <w:rsid w:val="00C76799"/>
    <w:rsid w:val="00C775D1"/>
    <w:rsid w:val="00C8015D"/>
    <w:rsid w:val="00C8184B"/>
    <w:rsid w:val="00C82125"/>
    <w:rsid w:val="00C82B5F"/>
    <w:rsid w:val="00C82C9E"/>
    <w:rsid w:val="00C83F68"/>
    <w:rsid w:val="00C85184"/>
    <w:rsid w:val="00C851DE"/>
    <w:rsid w:val="00C85C83"/>
    <w:rsid w:val="00C872F2"/>
    <w:rsid w:val="00C87B0E"/>
    <w:rsid w:val="00C90B47"/>
    <w:rsid w:val="00C92088"/>
    <w:rsid w:val="00C93C1F"/>
    <w:rsid w:val="00C95C72"/>
    <w:rsid w:val="00C95D3D"/>
    <w:rsid w:val="00C95F17"/>
    <w:rsid w:val="00C969A1"/>
    <w:rsid w:val="00C97AE1"/>
    <w:rsid w:val="00CA02A8"/>
    <w:rsid w:val="00CA1576"/>
    <w:rsid w:val="00CA223A"/>
    <w:rsid w:val="00CA2501"/>
    <w:rsid w:val="00CA26AE"/>
    <w:rsid w:val="00CA2A23"/>
    <w:rsid w:val="00CA3A0E"/>
    <w:rsid w:val="00CA5A27"/>
    <w:rsid w:val="00CA6394"/>
    <w:rsid w:val="00CA6E86"/>
    <w:rsid w:val="00CA741B"/>
    <w:rsid w:val="00CA775D"/>
    <w:rsid w:val="00CA7EE8"/>
    <w:rsid w:val="00CB3BA4"/>
    <w:rsid w:val="00CB3E69"/>
    <w:rsid w:val="00CB4FD4"/>
    <w:rsid w:val="00CB51D5"/>
    <w:rsid w:val="00CB588F"/>
    <w:rsid w:val="00CB65BF"/>
    <w:rsid w:val="00CB7589"/>
    <w:rsid w:val="00CB7B7E"/>
    <w:rsid w:val="00CC0565"/>
    <w:rsid w:val="00CC0E0D"/>
    <w:rsid w:val="00CC1834"/>
    <w:rsid w:val="00CC1B20"/>
    <w:rsid w:val="00CC2003"/>
    <w:rsid w:val="00CC2E2D"/>
    <w:rsid w:val="00CC38FF"/>
    <w:rsid w:val="00CC3B04"/>
    <w:rsid w:val="00CC3FBF"/>
    <w:rsid w:val="00CC42B5"/>
    <w:rsid w:val="00CC566A"/>
    <w:rsid w:val="00CC568A"/>
    <w:rsid w:val="00CC7F2B"/>
    <w:rsid w:val="00CC7FEF"/>
    <w:rsid w:val="00CD19C7"/>
    <w:rsid w:val="00CD1FC1"/>
    <w:rsid w:val="00CD2AD1"/>
    <w:rsid w:val="00CD406E"/>
    <w:rsid w:val="00CD56D7"/>
    <w:rsid w:val="00CD62B6"/>
    <w:rsid w:val="00CD6B76"/>
    <w:rsid w:val="00CD737D"/>
    <w:rsid w:val="00CD7C38"/>
    <w:rsid w:val="00CE163D"/>
    <w:rsid w:val="00CE1A47"/>
    <w:rsid w:val="00CE1B57"/>
    <w:rsid w:val="00CE2676"/>
    <w:rsid w:val="00CE27A8"/>
    <w:rsid w:val="00CE2BB9"/>
    <w:rsid w:val="00CE3D0D"/>
    <w:rsid w:val="00CE4C62"/>
    <w:rsid w:val="00CE4C9A"/>
    <w:rsid w:val="00CE4CB2"/>
    <w:rsid w:val="00CE6424"/>
    <w:rsid w:val="00CF02B8"/>
    <w:rsid w:val="00CF0A4D"/>
    <w:rsid w:val="00CF0F29"/>
    <w:rsid w:val="00CF10C2"/>
    <w:rsid w:val="00CF1494"/>
    <w:rsid w:val="00CF1B8D"/>
    <w:rsid w:val="00CF35D9"/>
    <w:rsid w:val="00CF5F6D"/>
    <w:rsid w:val="00CF60EE"/>
    <w:rsid w:val="00CF64E5"/>
    <w:rsid w:val="00CF6BB6"/>
    <w:rsid w:val="00D010AC"/>
    <w:rsid w:val="00D01509"/>
    <w:rsid w:val="00D01C18"/>
    <w:rsid w:val="00D01D2C"/>
    <w:rsid w:val="00D01D5C"/>
    <w:rsid w:val="00D02EDF"/>
    <w:rsid w:val="00D0381D"/>
    <w:rsid w:val="00D03A5F"/>
    <w:rsid w:val="00D041AA"/>
    <w:rsid w:val="00D041FE"/>
    <w:rsid w:val="00D044A5"/>
    <w:rsid w:val="00D05230"/>
    <w:rsid w:val="00D0610F"/>
    <w:rsid w:val="00D06FC6"/>
    <w:rsid w:val="00D07204"/>
    <w:rsid w:val="00D07363"/>
    <w:rsid w:val="00D11105"/>
    <w:rsid w:val="00D11BCF"/>
    <w:rsid w:val="00D12CC9"/>
    <w:rsid w:val="00D131C7"/>
    <w:rsid w:val="00D135A2"/>
    <w:rsid w:val="00D145D3"/>
    <w:rsid w:val="00D153DB"/>
    <w:rsid w:val="00D15694"/>
    <w:rsid w:val="00D158FB"/>
    <w:rsid w:val="00D16AE2"/>
    <w:rsid w:val="00D172EF"/>
    <w:rsid w:val="00D20C47"/>
    <w:rsid w:val="00D23982"/>
    <w:rsid w:val="00D25072"/>
    <w:rsid w:val="00D27E67"/>
    <w:rsid w:val="00D30A99"/>
    <w:rsid w:val="00D32017"/>
    <w:rsid w:val="00D324C7"/>
    <w:rsid w:val="00D32D10"/>
    <w:rsid w:val="00D33176"/>
    <w:rsid w:val="00D332AA"/>
    <w:rsid w:val="00D3448E"/>
    <w:rsid w:val="00D37F93"/>
    <w:rsid w:val="00D414FA"/>
    <w:rsid w:val="00D41806"/>
    <w:rsid w:val="00D42DE1"/>
    <w:rsid w:val="00D43714"/>
    <w:rsid w:val="00D43EEA"/>
    <w:rsid w:val="00D43EF1"/>
    <w:rsid w:val="00D44CC7"/>
    <w:rsid w:val="00D45D91"/>
    <w:rsid w:val="00D472D8"/>
    <w:rsid w:val="00D47378"/>
    <w:rsid w:val="00D51057"/>
    <w:rsid w:val="00D54A5E"/>
    <w:rsid w:val="00D54B79"/>
    <w:rsid w:val="00D5562B"/>
    <w:rsid w:val="00D55F5E"/>
    <w:rsid w:val="00D57295"/>
    <w:rsid w:val="00D60872"/>
    <w:rsid w:val="00D60F20"/>
    <w:rsid w:val="00D614AB"/>
    <w:rsid w:val="00D62AB7"/>
    <w:rsid w:val="00D648E7"/>
    <w:rsid w:val="00D65E35"/>
    <w:rsid w:val="00D66554"/>
    <w:rsid w:val="00D7217D"/>
    <w:rsid w:val="00D72965"/>
    <w:rsid w:val="00D7337E"/>
    <w:rsid w:val="00D73777"/>
    <w:rsid w:val="00D7408C"/>
    <w:rsid w:val="00D74B0A"/>
    <w:rsid w:val="00D751B6"/>
    <w:rsid w:val="00D75448"/>
    <w:rsid w:val="00D76277"/>
    <w:rsid w:val="00D76D42"/>
    <w:rsid w:val="00D77B88"/>
    <w:rsid w:val="00D8067F"/>
    <w:rsid w:val="00D81F84"/>
    <w:rsid w:val="00D820D2"/>
    <w:rsid w:val="00D832B4"/>
    <w:rsid w:val="00D84FB5"/>
    <w:rsid w:val="00D85174"/>
    <w:rsid w:val="00D85C0B"/>
    <w:rsid w:val="00D86146"/>
    <w:rsid w:val="00D870B8"/>
    <w:rsid w:val="00D91604"/>
    <w:rsid w:val="00D92A55"/>
    <w:rsid w:val="00D93212"/>
    <w:rsid w:val="00D93394"/>
    <w:rsid w:val="00D93817"/>
    <w:rsid w:val="00D93F6B"/>
    <w:rsid w:val="00D9522C"/>
    <w:rsid w:val="00D95B19"/>
    <w:rsid w:val="00D95D2B"/>
    <w:rsid w:val="00D9610E"/>
    <w:rsid w:val="00D9633F"/>
    <w:rsid w:val="00DA0215"/>
    <w:rsid w:val="00DA0AAD"/>
    <w:rsid w:val="00DA0CB6"/>
    <w:rsid w:val="00DA2E83"/>
    <w:rsid w:val="00DA3F10"/>
    <w:rsid w:val="00DA4114"/>
    <w:rsid w:val="00DA47E9"/>
    <w:rsid w:val="00DA5A67"/>
    <w:rsid w:val="00DA63A0"/>
    <w:rsid w:val="00DA7C6F"/>
    <w:rsid w:val="00DB056B"/>
    <w:rsid w:val="00DB2520"/>
    <w:rsid w:val="00DB33B2"/>
    <w:rsid w:val="00DB45AA"/>
    <w:rsid w:val="00DB48DB"/>
    <w:rsid w:val="00DB64AE"/>
    <w:rsid w:val="00DB7670"/>
    <w:rsid w:val="00DB7DD9"/>
    <w:rsid w:val="00DC0E43"/>
    <w:rsid w:val="00DC2030"/>
    <w:rsid w:val="00DC2F60"/>
    <w:rsid w:val="00DC3446"/>
    <w:rsid w:val="00DC3458"/>
    <w:rsid w:val="00DC4056"/>
    <w:rsid w:val="00DC40D9"/>
    <w:rsid w:val="00DC5397"/>
    <w:rsid w:val="00DC5F5E"/>
    <w:rsid w:val="00DC6C33"/>
    <w:rsid w:val="00DC6E4D"/>
    <w:rsid w:val="00DC71CC"/>
    <w:rsid w:val="00DC7B43"/>
    <w:rsid w:val="00DD0F72"/>
    <w:rsid w:val="00DD2692"/>
    <w:rsid w:val="00DD2700"/>
    <w:rsid w:val="00DD38C8"/>
    <w:rsid w:val="00DD3A26"/>
    <w:rsid w:val="00DD4C95"/>
    <w:rsid w:val="00DD55F5"/>
    <w:rsid w:val="00DD5E40"/>
    <w:rsid w:val="00DD6A63"/>
    <w:rsid w:val="00DD7A82"/>
    <w:rsid w:val="00DE04C0"/>
    <w:rsid w:val="00DE0567"/>
    <w:rsid w:val="00DE111D"/>
    <w:rsid w:val="00DE1D0B"/>
    <w:rsid w:val="00DE2431"/>
    <w:rsid w:val="00DE2FEC"/>
    <w:rsid w:val="00DE3070"/>
    <w:rsid w:val="00DE34B3"/>
    <w:rsid w:val="00DE36AB"/>
    <w:rsid w:val="00DE3903"/>
    <w:rsid w:val="00DE4BED"/>
    <w:rsid w:val="00DE59AD"/>
    <w:rsid w:val="00DE5D73"/>
    <w:rsid w:val="00DE5F30"/>
    <w:rsid w:val="00DE6C41"/>
    <w:rsid w:val="00DE7504"/>
    <w:rsid w:val="00DF1D20"/>
    <w:rsid w:val="00DF1F00"/>
    <w:rsid w:val="00DF317E"/>
    <w:rsid w:val="00DF3EAA"/>
    <w:rsid w:val="00DF4D30"/>
    <w:rsid w:val="00DF7722"/>
    <w:rsid w:val="00E001B1"/>
    <w:rsid w:val="00E00609"/>
    <w:rsid w:val="00E0090F"/>
    <w:rsid w:val="00E009D6"/>
    <w:rsid w:val="00E009DE"/>
    <w:rsid w:val="00E01B99"/>
    <w:rsid w:val="00E01D5A"/>
    <w:rsid w:val="00E02018"/>
    <w:rsid w:val="00E0256C"/>
    <w:rsid w:val="00E02ADB"/>
    <w:rsid w:val="00E03781"/>
    <w:rsid w:val="00E04DCA"/>
    <w:rsid w:val="00E05534"/>
    <w:rsid w:val="00E05A55"/>
    <w:rsid w:val="00E06163"/>
    <w:rsid w:val="00E06525"/>
    <w:rsid w:val="00E06885"/>
    <w:rsid w:val="00E07643"/>
    <w:rsid w:val="00E07843"/>
    <w:rsid w:val="00E106E5"/>
    <w:rsid w:val="00E11DD6"/>
    <w:rsid w:val="00E12861"/>
    <w:rsid w:val="00E13E79"/>
    <w:rsid w:val="00E14131"/>
    <w:rsid w:val="00E146A8"/>
    <w:rsid w:val="00E1473E"/>
    <w:rsid w:val="00E14FCF"/>
    <w:rsid w:val="00E1579B"/>
    <w:rsid w:val="00E15CC4"/>
    <w:rsid w:val="00E17F3D"/>
    <w:rsid w:val="00E20198"/>
    <w:rsid w:val="00E20313"/>
    <w:rsid w:val="00E207F5"/>
    <w:rsid w:val="00E20E8C"/>
    <w:rsid w:val="00E210D3"/>
    <w:rsid w:val="00E216E3"/>
    <w:rsid w:val="00E22ACD"/>
    <w:rsid w:val="00E22D83"/>
    <w:rsid w:val="00E24EDF"/>
    <w:rsid w:val="00E25061"/>
    <w:rsid w:val="00E26353"/>
    <w:rsid w:val="00E26526"/>
    <w:rsid w:val="00E30024"/>
    <w:rsid w:val="00E30200"/>
    <w:rsid w:val="00E305B7"/>
    <w:rsid w:val="00E30C18"/>
    <w:rsid w:val="00E31392"/>
    <w:rsid w:val="00E32947"/>
    <w:rsid w:val="00E32CA4"/>
    <w:rsid w:val="00E332FF"/>
    <w:rsid w:val="00E34A0E"/>
    <w:rsid w:val="00E3502D"/>
    <w:rsid w:val="00E352B3"/>
    <w:rsid w:val="00E42539"/>
    <w:rsid w:val="00E42927"/>
    <w:rsid w:val="00E4385E"/>
    <w:rsid w:val="00E46B79"/>
    <w:rsid w:val="00E501A4"/>
    <w:rsid w:val="00E50227"/>
    <w:rsid w:val="00E506A9"/>
    <w:rsid w:val="00E52D8B"/>
    <w:rsid w:val="00E52E56"/>
    <w:rsid w:val="00E53AF4"/>
    <w:rsid w:val="00E54229"/>
    <w:rsid w:val="00E553CE"/>
    <w:rsid w:val="00E56A91"/>
    <w:rsid w:val="00E56B8B"/>
    <w:rsid w:val="00E56E0A"/>
    <w:rsid w:val="00E61517"/>
    <w:rsid w:val="00E625B0"/>
    <w:rsid w:val="00E63F54"/>
    <w:rsid w:val="00E65C12"/>
    <w:rsid w:val="00E66870"/>
    <w:rsid w:val="00E66BC5"/>
    <w:rsid w:val="00E6718D"/>
    <w:rsid w:val="00E67AD4"/>
    <w:rsid w:val="00E67C0C"/>
    <w:rsid w:val="00E70995"/>
    <w:rsid w:val="00E71739"/>
    <w:rsid w:val="00E71C19"/>
    <w:rsid w:val="00E74D34"/>
    <w:rsid w:val="00E74EB6"/>
    <w:rsid w:val="00E75307"/>
    <w:rsid w:val="00E7568F"/>
    <w:rsid w:val="00E75AAA"/>
    <w:rsid w:val="00E75DBE"/>
    <w:rsid w:val="00E764F6"/>
    <w:rsid w:val="00E769E8"/>
    <w:rsid w:val="00E77145"/>
    <w:rsid w:val="00E8070F"/>
    <w:rsid w:val="00E80D16"/>
    <w:rsid w:val="00E81EB5"/>
    <w:rsid w:val="00E82DD4"/>
    <w:rsid w:val="00E83570"/>
    <w:rsid w:val="00E838C9"/>
    <w:rsid w:val="00E83C5E"/>
    <w:rsid w:val="00E85F31"/>
    <w:rsid w:val="00E8642E"/>
    <w:rsid w:val="00E86C65"/>
    <w:rsid w:val="00E91D63"/>
    <w:rsid w:val="00E92CF8"/>
    <w:rsid w:val="00E938FC"/>
    <w:rsid w:val="00E93A64"/>
    <w:rsid w:val="00E93AD7"/>
    <w:rsid w:val="00E946F0"/>
    <w:rsid w:val="00E9605B"/>
    <w:rsid w:val="00E97982"/>
    <w:rsid w:val="00E97E16"/>
    <w:rsid w:val="00EA077F"/>
    <w:rsid w:val="00EA0B36"/>
    <w:rsid w:val="00EA18A3"/>
    <w:rsid w:val="00EA3558"/>
    <w:rsid w:val="00EA6A3C"/>
    <w:rsid w:val="00EA72CC"/>
    <w:rsid w:val="00EA75C3"/>
    <w:rsid w:val="00EA783D"/>
    <w:rsid w:val="00EA7AFD"/>
    <w:rsid w:val="00EB1EDD"/>
    <w:rsid w:val="00EB216B"/>
    <w:rsid w:val="00EB24AA"/>
    <w:rsid w:val="00EB2D32"/>
    <w:rsid w:val="00EB2FEF"/>
    <w:rsid w:val="00EB3072"/>
    <w:rsid w:val="00EB345B"/>
    <w:rsid w:val="00EB3C1E"/>
    <w:rsid w:val="00EB4FAF"/>
    <w:rsid w:val="00EB507E"/>
    <w:rsid w:val="00EB5A57"/>
    <w:rsid w:val="00EB5F53"/>
    <w:rsid w:val="00EB6120"/>
    <w:rsid w:val="00EB7154"/>
    <w:rsid w:val="00EB7170"/>
    <w:rsid w:val="00EB743D"/>
    <w:rsid w:val="00EB74ED"/>
    <w:rsid w:val="00EB7D04"/>
    <w:rsid w:val="00EB7F55"/>
    <w:rsid w:val="00EC1435"/>
    <w:rsid w:val="00EC16E8"/>
    <w:rsid w:val="00EC17CF"/>
    <w:rsid w:val="00EC2585"/>
    <w:rsid w:val="00EC3D6E"/>
    <w:rsid w:val="00EC4766"/>
    <w:rsid w:val="00EC5247"/>
    <w:rsid w:val="00EC57A4"/>
    <w:rsid w:val="00EC5AE1"/>
    <w:rsid w:val="00EC5F17"/>
    <w:rsid w:val="00EC6436"/>
    <w:rsid w:val="00EC6E74"/>
    <w:rsid w:val="00EC7DDC"/>
    <w:rsid w:val="00ED0E70"/>
    <w:rsid w:val="00ED156F"/>
    <w:rsid w:val="00ED2893"/>
    <w:rsid w:val="00ED35A6"/>
    <w:rsid w:val="00ED41FB"/>
    <w:rsid w:val="00ED4298"/>
    <w:rsid w:val="00ED4D44"/>
    <w:rsid w:val="00ED4E10"/>
    <w:rsid w:val="00ED5A74"/>
    <w:rsid w:val="00ED6C5F"/>
    <w:rsid w:val="00ED7C87"/>
    <w:rsid w:val="00EE0A01"/>
    <w:rsid w:val="00EE0C1D"/>
    <w:rsid w:val="00EE1424"/>
    <w:rsid w:val="00EE182C"/>
    <w:rsid w:val="00EE2986"/>
    <w:rsid w:val="00EE2DF7"/>
    <w:rsid w:val="00EE3047"/>
    <w:rsid w:val="00EE47CA"/>
    <w:rsid w:val="00EE486A"/>
    <w:rsid w:val="00EE4C0F"/>
    <w:rsid w:val="00EE60FD"/>
    <w:rsid w:val="00EE791C"/>
    <w:rsid w:val="00EF0C04"/>
    <w:rsid w:val="00EF14FF"/>
    <w:rsid w:val="00EF1825"/>
    <w:rsid w:val="00EF1A04"/>
    <w:rsid w:val="00EF320B"/>
    <w:rsid w:val="00EF38E8"/>
    <w:rsid w:val="00EF3C33"/>
    <w:rsid w:val="00EF446B"/>
    <w:rsid w:val="00EF5A80"/>
    <w:rsid w:val="00EF5CA1"/>
    <w:rsid w:val="00EF77F3"/>
    <w:rsid w:val="00F001D7"/>
    <w:rsid w:val="00F01D54"/>
    <w:rsid w:val="00F01DF9"/>
    <w:rsid w:val="00F02273"/>
    <w:rsid w:val="00F0331E"/>
    <w:rsid w:val="00F03537"/>
    <w:rsid w:val="00F036F5"/>
    <w:rsid w:val="00F0384B"/>
    <w:rsid w:val="00F03E18"/>
    <w:rsid w:val="00F04C65"/>
    <w:rsid w:val="00F05180"/>
    <w:rsid w:val="00F05643"/>
    <w:rsid w:val="00F05843"/>
    <w:rsid w:val="00F05910"/>
    <w:rsid w:val="00F06937"/>
    <w:rsid w:val="00F0721D"/>
    <w:rsid w:val="00F07786"/>
    <w:rsid w:val="00F07842"/>
    <w:rsid w:val="00F10A7B"/>
    <w:rsid w:val="00F10BEE"/>
    <w:rsid w:val="00F118E4"/>
    <w:rsid w:val="00F120C9"/>
    <w:rsid w:val="00F12572"/>
    <w:rsid w:val="00F13734"/>
    <w:rsid w:val="00F145CA"/>
    <w:rsid w:val="00F14997"/>
    <w:rsid w:val="00F14B5B"/>
    <w:rsid w:val="00F15DC7"/>
    <w:rsid w:val="00F16179"/>
    <w:rsid w:val="00F16FD2"/>
    <w:rsid w:val="00F2081C"/>
    <w:rsid w:val="00F21165"/>
    <w:rsid w:val="00F2163C"/>
    <w:rsid w:val="00F22033"/>
    <w:rsid w:val="00F224D2"/>
    <w:rsid w:val="00F22E07"/>
    <w:rsid w:val="00F23C38"/>
    <w:rsid w:val="00F23FAA"/>
    <w:rsid w:val="00F241EF"/>
    <w:rsid w:val="00F258E8"/>
    <w:rsid w:val="00F26277"/>
    <w:rsid w:val="00F26EE1"/>
    <w:rsid w:val="00F278B3"/>
    <w:rsid w:val="00F27A3D"/>
    <w:rsid w:val="00F27E18"/>
    <w:rsid w:val="00F30295"/>
    <w:rsid w:val="00F3041F"/>
    <w:rsid w:val="00F30782"/>
    <w:rsid w:val="00F30E03"/>
    <w:rsid w:val="00F31FEE"/>
    <w:rsid w:val="00F32F31"/>
    <w:rsid w:val="00F33D7A"/>
    <w:rsid w:val="00F33EC1"/>
    <w:rsid w:val="00F376BB"/>
    <w:rsid w:val="00F37D78"/>
    <w:rsid w:val="00F40C9F"/>
    <w:rsid w:val="00F41146"/>
    <w:rsid w:val="00F41732"/>
    <w:rsid w:val="00F42409"/>
    <w:rsid w:val="00F42941"/>
    <w:rsid w:val="00F42B5A"/>
    <w:rsid w:val="00F43FA7"/>
    <w:rsid w:val="00F4495F"/>
    <w:rsid w:val="00F4496A"/>
    <w:rsid w:val="00F45FB4"/>
    <w:rsid w:val="00F4708D"/>
    <w:rsid w:val="00F471CC"/>
    <w:rsid w:val="00F47622"/>
    <w:rsid w:val="00F47755"/>
    <w:rsid w:val="00F5046D"/>
    <w:rsid w:val="00F50709"/>
    <w:rsid w:val="00F50CF7"/>
    <w:rsid w:val="00F51205"/>
    <w:rsid w:val="00F53A6C"/>
    <w:rsid w:val="00F53DE3"/>
    <w:rsid w:val="00F5570B"/>
    <w:rsid w:val="00F56778"/>
    <w:rsid w:val="00F57395"/>
    <w:rsid w:val="00F57C44"/>
    <w:rsid w:val="00F57FEA"/>
    <w:rsid w:val="00F6047A"/>
    <w:rsid w:val="00F607A7"/>
    <w:rsid w:val="00F6522D"/>
    <w:rsid w:val="00F65A64"/>
    <w:rsid w:val="00F6601D"/>
    <w:rsid w:val="00F660C9"/>
    <w:rsid w:val="00F669C4"/>
    <w:rsid w:val="00F67679"/>
    <w:rsid w:val="00F676AF"/>
    <w:rsid w:val="00F677CF"/>
    <w:rsid w:val="00F716CB"/>
    <w:rsid w:val="00F71989"/>
    <w:rsid w:val="00F71C91"/>
    <w:rsid w:val="00F72AA8"/>
    <w:rsid w:val="00F739E9"/>
    <w:rsid w:val="00F73C85"/>
    <w:rsid w:val="00F748FD"/>
    <w:rsid w:val="00F74D80"/>
    <w:rsid w:val="00F74ED0"/>
    <w:rsid w:val="00F75349"/>
    <w:rsid w:val="00F769EF"/>
    <w:rsid w:val="00F76B40"/>
    <w:rsid w:val="00F80B06"/>
    <w:rsid w:val="00F813D2"/>
    <w:rsid w:val="00F83D4E"/>
    <w:rsid w:val="00F846FB"/>
    <w:rsid w:val="00F84A50"/>
    <w:rsid w:val="00F84E6F"/>
    <w:rsid w:val="00F85BB0"/>
    <w:rsid w:val="00F85DD6"/>
    <w:rsid w:val="00F86D16"/>
    <w:rsid w:val="00F87B95"/>
    <w:rsid w:val="00F904F9"/>
    <w:rsid w:val="00F92CE2"/>
    <w:rsid w:val="00F935D2"/>
    <w:rsid w:val="00F93E7B"/>
    <w:rsid w:val="00F94A7F"/>
    <w:rsid w:val="00F94B50"/>
    <w:rsid w:val="00F954A8"/>
    <w:rsid w:val="00F955A7"/>
    <w:rsid w:val="00F95CBE"/>
    <w:rsid w:val="00F96989"/>
    <w:rsid w:val="00F96DDC"/>
    <w:rsid w:val="00FA0196"/>
    <w:rsid w:val="00FA07D5"/>
    <w:rsid w:val="00FA0B0B"/>
    <w:rsid w:val="00FA156D"/>
    <w:rsid w:val="00FA2119"/>
    <w:rsid w:val="00FA5C58"/>
    <w:rsid w:val="00FB2590"/>
    <w:rsid w:val="00FB3875"/>
    <w:rsid w:val="00FB4008"/>
    <w:rsid w:val="00FB414E"/>
    <w:rsid w:val="00FB534C"/>
    <w:rsid w:val="00FB548D"/>
    <w:rsid w:val="00FB5517"/>
    <w:rsid w:val="00FB5EC1"/>
    <w:rsid w:val="00FB68A9"/>
    <w:rsid w:val="00FB708C"/>
    <w:rsid w:val="00FB760A"/>
    <w:rsid w:val="00FC01E9"/>
    <w:rsid w:val="00FC0CD1"/>
    <w:rsid w:val="00FC2548"/>
    <w:rsid w:val="00FC3051"/>
    <w:rsid w:val="00FC31F1"/>
    <w:rsid w:val="00FC5B84"/>
    <w:rsid w:val="00FC5C9B"/>
    <w:rsid w:val="00FC6D41"/>
    <w:rsid w:val="00FC6EA4"/>
    <w:rsid w:val="00FD1635"/>
    <w:rsid w:val="00FD256F"/>
    <w:rsid w:val="00FD4769"/>
    <w:rsid w:val="00FD54E8"/>
    <w:rsid w:val="00FD6B5A"/>
    <w:rsid w:val="00FD70E8"/>
    <w:rsid w:val="00FE0351"/>
    <w:rsid w:val="00FE08F8"/>
    <w:rsid w:val="00FE1119"/>
    <w:rsid w:val="00FE135C"/>
    <w:rsid w:val="00FE348F"/>
    <w:rsid w:val="00FE4DE4"/>
    <w:rsid w:val="00FE561C"/>
    <w:rsid w:val="00FE5982"/>
    <w:rsid w:val="00FE59D3"/>
    <w:rsid w:val="00FE5D35"/>
    <w:rsid w:val="00FE638A"/>
    <w:rsid w:val="00FE696B"/>
    <w:rsid w:val="00FF1401"/>
    <w:rsid w:val="00FF165E"/>
    <w:rsid w:val="00FF17B8"/>
    <w:rsid w:val="00FF1955"/>
    <w:rsid w:val="00FF1D1A"/>
    <w:rsid w:val="00FF1D63"/>
    <w:rsid w:val="00FF1DB2"/>
    <w:rsid w:val="00FF38C4"/>
    <w:rsid w:val="00FF3B21"/>
    <w:rsid w:val="00FF7131"/>
    <w:rsid w:val="00FF72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24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5312"/>
    <w:pPr>
      <w:overflowPunct w:val="0"/>
      <w:autoSpaceDE w:val="0"/>
      <w:autoSpaceDN w:val="0"/>
      <w:adjustRightInd w:val="0"/>
      <w:jc w:val="both"/>
      <w:textAlignment w:val="baseline"/>
    </w:pPr>
    <w:rPr>
      <w:rFonts w:ascii="Arial" w:hAnsi="Arial"/>
      <w:sz w:val="22"/>
      <w:lang w:eastAsia="en-US"/>
    </w:rPr>
  </w:style>
  <w:style w:type="paragraph" w:styleId="Naslov1">
    <w:name w:val="heading 1"/>
    <w:basedOn w:val="Navaden"/>
    <w:next w:val="Navaden"/>
    <w:qFormat/>
    <w:rsid w:val="00B914D0"/>
    <w:pPr>
      <w:numPr>
        <w:numId w:val="2"/>
      </w:numPr>
      <w:jc w:val="center"/>
      <w:outlineLvl w:val="0"/>
    </w:pPr>
    <w:rPr>
      <w:b/>
      <w:caps/>
      <w:sz w:val="28"/>
    </w:rPr>
  </w:style>
  <w:style w:type="paragraph" w:styleId="Naslov2">
    <w:name w:val="heading 2"/>
    <w:basedOn w:val="Navaden"/>
    <w:next w:val="Navaden"/>
    <w:link w:val="Naslov2Znak"/>
    <w:qFormat/>
    <w:rsid w:val="00B914D0"/>
    <w:pPr>
      <w:numPr>
        <w:ilvl w:val="1"/>
        <w:numId w:val="2"/>
      </w:numPr>
      <w:spacing w:before="120"/>
      <w:outlineLvl w:val="1"/>
    </w:pPr>
    <w:rPr>
      <w:b/>
      <w:caps/>
      <w:sz w:val="24"/>
    </w:rPr>
  </w:style>
  <w:style w:type="paragraph" w:styleId="Naslov3">
    <w:name w:val="heading 3"/>
    <w:basedOn w:val="Navaden"/>
    <w:next w:val="Navaden"/>
    <w:link w:val="Naslov3Znak"/>
    <w:qFormat/>
    <w:rsid w:val="00B914D0"/>
    <w:pPr>
      <w:numPr>
        <w:ilvl w:val="2"/>
        <w:numId w:val="2"/>
      </w:numPr>
      <w:outlineLvl w:val="2"/>
    </w:pPr>
    <w:rPr>
      <w:b/>
    </w:rPr>
  </w:style>
  <w:style w:type="paragraph" w:styleId="Naslov4">
    <w:name w:val="heading 4"/>
    <w:basedOn w:val="Navaden"/>
    <w:next w:val="Navaden-zamik"/>
    <w:link w:val="Naslov4Znak"/>
    <w:qFormat/>
    <w:rsid w:val="00B914D0"/>
    <w:pPr>
      <w:numPr>
        <w:ilvl w:val="3"/>
        <w:numId w:val="2"/>
      </w:numPr>
      <w:outlineLvl w:val="3"/>
    </w:pPr>
    <w:rPr>
      <w:b/>
      <w:sz w:val="24"/>
    </w:rPr>
  </w:style>
  <w:style w:type="paragraph" w:styleId="Naslov5">
    <w:name w:val="heading 5"/>
    <w:basedOn w:val="Navaden"/>
    <w:next w:val="Navaden-zamik"/>
    <w:qFormat/>
    <w:rsid w:val="00B914D0"/>
    <w:pPr>
      <w:numPr>
        <w:ilvl w:val="4"/>
        <w:numId w:val="2"/>
      </w:numPr>
      <w:outlineLvl w:val="4"/>
    </w:pPr>
    <w:rPr>
      <w:rFonts w:ascii="Times New Roman" w:hAnsi="Times New Roman"/>
      <w:b/>
      <w:sz w:val="20"/>
    </w:rPr>
  </w:style>
  <w:style w:type="paragraph" w:styleId="Naslov6">
    <w:name w:val="heading 6"/>
    <w:basedOn w:val="Navaden"/>
    <w:next w:val="Navaden-zamik"/>
    <w:qFormat/>
    <w:rsid w:val="00B914D0"/>
    <w:pPr>
      <w:numPr>
        <w:ilvl w:val="5"/>
        <w:numId w:val="2"/>
      </w:numPr>
      <w:outlineLvl w:val="5"/>
    </w:pPr>
    <w:rPr>
      <w:rFonts w:ascii="Times New Roman" w:hAnsi="Times New Roman"/>
      <w:sz w:val="20"/>
      <w:u w:val="single"/>
    </w:rPr>
  </w:style>
  <w:style w:type="paragraph" w:styleId="Naslov7">
    <w:name w:val="heading 7"/>
    <w:basedOn w:val="Navaden"/>
    <w:next w:val="Navaden-zamik"/>
    <w:qFormat/>
    <w:rsid w:val="00B914D0"/>
    <w:pPr>
      <w:numPr>
        <w:ilvl w:val="6"/>
        <w:numId w:val="2"/>
      </w:numPr>
      <w:outlineLvl w:val="6"/>
    </w:pPr>
    <w:rPr>
      <w:rFonts w:ascii="Times New Roman" w:hAnsi="Times New Roman"/>
      <w:i/>
      <w:sz w:val="20"/>
    </w:rPr>
  </w:style>
  <w:style w:type="paragraph" w:styleId="Naslov8">
    <w:name w:val="heading 8"/>
    <w:basedOn w:val="Navaden"/>
    <w:next w:val="Navaden-zamik"/>
    <w:qFormat/>
    <w:rsid w:val="00B914D0"/>
    <w:pPr>
      <w:numPr>
        <w:ilvl w:val="7"/>
        <w:numId w:val="2"/>
      </w:numPr>
      <w:outlineLvl w:val="7"/>
    </w:pPr>
    <w:rPr>
      <w:rFonts w:ascii="Times New Roman" w:hAnsi="Times New Roman"/>
      <w:i/>
      <w:sz w:val="20"/>
    </w:rPr>
  </w:style>
  <w:style w:type="paragraph" w:styleId="Naslov9">
    <w:name w:val="heading 9"/>
    <w:basedOn w:val="Navaden"/>
    <w:next w:val="Navaden-zamik"/>
    <w:qFormat/>
    <w:rsid w:val="00B914D0"/>
    <w:pPr>
      <w:numPr>
        <w:ilvl w:val="8"/>
        <w:numId w:val="2"/>
      </w:numPr>
      <w:outlineLvl w:val="8"/>
    </w:pPr>
    <w:rPr>
      <w:rFonts w:ascii="Times New Roman" w:hAnsi="Times New Roman"/>
      <w:i/>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zamik">
    <w:name w:val="Normal Indent"/>
    <w:basedOn w:val="Navaden"/>
    <w:rsid w:val="00B914D0"/>
    <w:pPr>
      <w:ind w:left="708"/>
    </w:pPr>
  </w:style>
  <w:style w:type="paragraph" w:styleId="Noga">
    <w:name w:val="footer"/>
    <w:basedOn w:val="Navaden"/>
    <w:rsid w:val="00B914D0"/>
    <w:pPr>
      <w:tabs>
        <w:tab w:val="center" w:pos="4819"/>
        <w:tab w:val="right" w:pos="9071"/>
      </w:tabs>
    </w:pPr>
  </w:style>
  <w:style w:type="paragraph" w:styleId="Glava">
    <w:name w:val="header"/>
    <w:basedOn w:val="Navaden"/>
    <w:rsid w:val="00B914D0"/>
    <w:pPr>
      <w:tabs>
        <w:tab w:val="center" w:pos="4819"/>
        <w:tab w:val="right" w:pos="9071"/>
      </w:tabs>
    </w:pPr>
  </w:style>
  <w:style w:type="character" w:styleId="Sprotnaopomba-sklic">
    <w:name w:val="footnote reference"/>
    <w:semiHidden/>
    <w:rsid w:val="00B914D0"/>
    <w:rPr>
      <w:position w:val="6"/>
      <w:sz w:val="16"/>
    </w:rPr>
  </w:style>
  <w:style w:type="paragraph" w:styleId="Sprotnaopomba-besedilo">
    <w:name w:val="footnote text"/>
    <w:basedOn w:val="Navaden"/>
    <w:semiHidden/>
    <w:rsid w:val="00B914D0"/>
    <w:rPr>
      <w:sz w:val="20"/>
    </w:rPr>
  </w:style>
  <w:style w:type="character" w:styleId="Pripombasklic">
    <w:name w:val="annotation reference"/>
    <w:semiHidden/>
    <w:rsid w:val="00B914D0"/>
    <w:rPr>
      <w:sz w:val="16"/>
    </w:rPr>
  </w:style>
  <w:style w:type="paragraph" w:customStyle="1" w:styleId="Popis">
    <w:name w:val="Popis"/>
    <w:basedOn w:val="Navaden"/>
    <w:rsid w:val="00B914D0"/>
    <w:pPr>
      <w:tabs>
        <w:tab w:val="left" w:pos="426"/>
        <w:tab w:val="left" w:pos="4678"/>
        <w:tab w:val="decimal" w:pos="5812"/>
        <w:tab w:val="decimal" w:pos="7230"/>
        <w:tab w:val="decimal" w:pos="9072"/>
      </w:tabs>
      <w:ind w:left="426" w:right="4678" w:hanging="426"/>
    </w:pPr>
  </w:style>
  <w:style w:type="paragraph" w:styleId="Pripombabesedilo">
    <w:name w:val="annotation text"/>
    <w:basedOn w:val="Navaden"/>
    <w:semiHidden/>
    <w:rsid w:val="00B914D0"/>
    <w:rPr>
      <w:sz w:val="20"/>
    </w:rPr>
  </w:style>
  <w:style w:type="character" w:styleId="tevilkastrani">
    <w:name w:val="page number"/>
    <w:basedOn w:val="Privzetapisavaodstavka"/>
    <w:rsid w:val="00B914D0"/>
  </w:style>
  <w:style w:type="paragraph" w:customStyle="1" w:styleId="Popis1">
    <w:name w:val="Popis1"/>
    <w:basedOn w:val="Popis"/>
    <w:rsid w:val="00B914D0"/>
    <w:pPr>
      <w:tabs>
        <w:tab w:val="clear" w:pos="7230"/>
        <w:tab w:val="clear" w:pos="9072"/>
        <w:tab w:val="right" w:pos="5812"/>
        <w:tab w:val="right" w:pos="7513"/>
        <w:tab w:val="right" w:pos="9356"/>
      </w:tabs>
    </w:pPr>
  </w:style>
  <w:style w:type="paragraph" w:styleId="Telobesedila">
    <w:name w:val="Body Text"/>
    <w:basedOn w:val="Navaden"/>
    <w:rsid w:val="00B914D0"/>
    <w:pPr>
      <w:widowControl w:val="0"/>
    </w:pPr>
    <w:rPr>
      <w:lang w:val="en-US"/>
    </w:rPr>
  </w:style>
  <w:style w:type="paragraph" w:customStyle="1" w:styleId="Naslov-pod">
    <w:name w:val="Naslov-pod"/>
    <w:basedOn w:val="Navaden"/>
    <w:next w:val="Navaden"/>
    <w:rsid w:val="00B914D0"/>
    <w:pPr>
      <w:widowControl w:val="0"/>
      <w:jc w:val="left"/>
    </w:pPr>
    <w:rPr>
      <w:b/>
      <w:sz w:val="24"/>
    </w:rPr>
  </w:style>
  <w:style w:type="paragraph" w:styleId="Telobesedila2">
    <w:name w:val="Body Text 2"/>
    <w:basedOn w:val="Navaden"/>
    <w:rsid w:val="00B914D0"/>
    <w:pPr>
      <w:widowControl w:val="0"/>
      <w:tabs>
        <w:tab w:val="left" w:pos="851"/>
      </w:tabs>
      <w:ind w:left="4253" w:hanging="3543"/>
      <w:jc w:val="left"/>
    </w:pPr>
  </w:style>
  <w:style w:type="paragraph" w:customStyle="1" w:styleId="Naslov-pod-pod">
    <w:name w:val="Naslov-pod-pod"/>
    <w:basedOn w:val="Navaden"/>
    <w:rsid w:val="00B914D0"/>
    <w:pPr>
      <w:widowControl w:val="0"/>
      <w:jc w:val="left"/>
    </w:pPr>
    <w:rPr>
      <w:b/>
      <w:lang w:val="en-US"/>
    </w:rPr>
  </w:style>
  <w:style w:type="paragraph" w:styleId="Kazalovsebine2">
    <w:name w:val="toc 2"/>
    <w:basedOn w:val="Navaden"/>
    <w:next w:val="Navaden"/>
    <w:autoRedefine/>
    <w:semiHidden/>
    <w:rsid w:val="00CC1834"/>
    <w:pPr>
      <w:ind w:left="220"/>
    </w:pPr>
    <w:rPr>
      <w:sz w:val="24"/>
    </w:rPr>
  </w:style>
  <w:style w:type="paragraph" w:styleId="Kazalovsebine1">
    <w:name w:val="toc 1"/>
    <w:basedOn w:val="Navaden"/>
    <w:next w:val="Navaden"/>
    <w:autoRedefine/>
    <w:semiHidden/>
    <w:rsid w:val="00CC1834"/>
    <w:rPr>
      <w:sz w:val="28"/>
    </w:rPr>
  </w:style>
  <w:style w:type="character" w:styleId="Hiperpovezava">
    <w:name w:val="Hyperlink"/>
    <w:rsid w:val="00E32947"/>
    <w:rPr>
      <w:color w:val="0000FF"/>
      <w:u w:val="single"/>
    </w:rPr>
  </w:style>
  <w:style w:type="paragraph" w:customStyle="1" w:styleId="Style14">
    <w:name w:val="Style 14"/>
    <w:basedOn w:val="Navaden"/>
    <w:rsid w:val="00D07363"/>
    <w:pPr>
      <w:widowControl w:val="0"/>
      <w:overflowPunct/>
      <w:autoSpaceDE/>
      <w:autoSpaceDN/>
      <w:adjustRightInd/>
      <w:jc w:val="left"/>
      <w:textAlignment w:val="auto"/>
    </w:pPr>
    <w:rPr>
      <w:rFonts w:ascii="Times New Roman" w:hAnsi="Times New Roman"/>
      <w:noProof/>
      <w:color w:val="000000"/>
      <w:sz w:val="20"/>
      <w:lang w:eastAsia="sl-SI"/>
    </w:rPr>
  </w:style>
  <w:style w:type="character" w:customStyle="1" w:styleId="Naslov3Znak">
    <w:name w:val="Naslov 3 Znak"/>
    <w:link w:val="Naslov3"/>
    <w:rsid w:val="005E659A"/>
    <w:rPr>
      <w:rFonts w:ascii="Arial" w:hAnsi="Arial"/>
      <w:b/>
      <w:sz w:val="22"/>
      <w:lang w:eastAsia="en-US"/>
    </w:rPr>
  </w:style>
  <w:style w:type="paragraph" w:styleId="Kazalovsebine3">
    <w:name w:val="toc 3"/>
    <w:basedOn w:val="Navaden"/>
    <w:next w:val="Navaden"/>
    <w:autoRedefine/>
    <w:semiHidden/>
    <w:rsid w:val="00CC1834"/>
    <w:pPr>
      <w:ind w:left="440"/>
    </w:pPr>
    <w:rPr>
      <w:sz w:val="24"/>
    </w:rPr>
  </w:style>
  <w:style w:type="paragraph" w:customStyle="1" w:styleId="Style16">
    <w:name w:val="Style 16"/>
    <w:basedOn w:val="Navaden"/>
    <w:rsid w:val="00F16179"/>
    <w:pPr>
      <w:widowControl w:val="0"/>
      <w:overflowPunct/>
      <w:autoSpaceDE/>
      <w:autoSpaceDN/>
      <w:adjustRightInd/>
      <w:spacing w:before="396"/>
      <w:ind w:left="936"/>
      <w:jc w:val="left"/>
      <w:textAlignment w:val="auto"/>
    </w:pPr>
    <w:rPr>
      <w:rFonts w:ascii="Times New Roman" w:hAnsi="Times New Roman"/>
      <w:noProof/>
      <w:color w:val="000000"/>
      <w:sz w:val="20"/>
      <w:lang w:eastAsia="sl-SI"/>
    </w:rPr>
  </w:style>
  <w:style w:type="paragraph" w:customStyle="1" w:styleId="Style18">
    <w:name w:val="Style 18"/>
    <w:basedOn w:val="Navaden"/>
    <w:rsid w:val="002E2506"/>
    <w:pPr>
      <w:widowControl w:val="0"/>
      <w:overflowPunct/>
      <w:autoSpaceDE/>
      <w:autoSpaceDN/>
      <w:adjustRightInd/>
      <w:spacing w:line="276" w:lineRule="atLeast"/>
      <w:ind w:left="2160"/>
      <w:jc w:val="left"/>
      <w:textAlignment w:val="auto"/>
    </w:pPr>
    <w:rPr>
      <w:rFonts w:ascii="Times New Roman" w:hAnsi="Times New Roman"/>
      <w:noProof/>
      <w:color w:val="000000"/>
      <w:sz w:val="20"/>
      <w:lang w:eastAsia="sl-SI"/>
    </w:rPr>
  </w:style>
  <w:style w:type="paragraph" w:customStyle="1" w:styleId="Style10">
    <w:name w:val="Style 10"/>
    <w:basedOn w:val="Navaden"/>
    <w:rsid w:val="00AC6417"/>
    <w:pPr>
      <w:widowControl w:val="0"/>
      <w:overflowPunct/>
      <w:autoSpaceDE/>
      <w:autoSpaceDN/>
      <w:adjustRightInd/>
      <w:spacing w:before="288" w:line="0" w:lineRule="atLeast"/>
      <w:ind w:left="108"/>
      <w:jc w:val="left"/>
      <w:textAlignment w:val="auto"/>
    </w:pPr>
    <w:rPr>
      <w:rFonts w:ascii="Times New Roman" w:hAnsi="Times New Roman"/>
      <w:noProof/>
      <w:color w:val="000000"/>
      <w:sz w:val="20"/>
      <w:lang w:eastAsia="sl-SI"/>
    </w:rPr>
  </w:style>
  <w:style w:type="character" w:customStyle="1" w:styleId="Naslov2Znak">
    <w:name w:val="Naslov 2 Znak"/>
    <w:link w:val="Naslov2"/>
    <w:rsid w:val="008F7708"/>
    <w:rPr>
      <w:rFonts w:ascii="Arial" w:hAnsi="Arial"/>
      <w:b/>
      <w:caps/>
      <w:sz w:val="24"/>
      <w:lang w:eastAsia="en-US"/>
    </w:rPr>
  </w:style>
  <w:style w:type="paragraph" w:customStyle="1" w:styleId="Style1">
    <w:name w:val="Style 1"/>
    <w:basedOn w:val="Navaden"/>
    <w:rsid w:val="006A487C"/>
    <w:pPr>
      <w:widowControl w:val="0"/>
      <w:tabs>
        <w:tab w:val="left" w:pos="3636"/>
      </w:tabs>
      <w:overflowPunct/>
      <w:autoSpaceDE/>
      <w:autoSpaceDN/>
      <w:adjustRightInd/>
      <w:ind w:left="252"/>
      <w:jc w:val="left"/>
      <w:textAlignment w:val="auto"/>
    </w:pPr>
    <w:rPr>
      <w:rFonts w:ascii="Times New Roman" w:hAnsi="Times New Roman"/>
      <w:noProof/>
      <w:color w:val="000000"/>
      <w:sz w:val="20"/>
      <w:lang w:eastAsia="sl-SI"/>
    </w:rPr>
  </w:style>
  <w:style w:type="paragraph" w:customStyle="1" w:styleId="Style20">
    <w:name w:val="Style 20"/>
    <w:basedOn w:val="Navaden"/>
    <w:rsid w:val="009F54F7"/>
    <w:pPr>
      <w:widowControl w:val="0"/>
      <w:overflowPunct/>
      <w:autoSpaceDE/>
      <w:autoSpaceDN/>
      <w:adjustRightInd/>
      <w:ind w:left="576" w:hanging="144"/>
      <w:jc w:val="left"/>
      <w:textAlignment w:val="auto"/>
    </w:pPr>
    <w:rPr>
      <w:rFonts w:ascii="Times New Roman" w:hAnsi="Times New Roman"/>
      <w:noProof/>
      <w:color w:val="000000"/>
      <w:sz w:val="20"/>
      <w:lang w:eastAsia="sl-SI"/>
    </w:rPr>
  </w:style>
  <w:style w:type="paragraph" w:styleId="Kazalovsebine4">
    <w:name w:val="toc 4"/>
    <w:basedOn w:val="Navaden"/>
    <w:next w:val="Navaden"/>
    <w:autoRedefine/>
    <w:semiHidden/>
    <w:rsid w:val="00CC1834"/>
    <w:pPr>
      <w:ind w:left="660"/>
    </w:pPr>
    <w:rPr>
      <w:sz w:val="24"/>
    </w:rPr>
  </w:style>
  <w:style w:type="paragraph" w:customStyle="1" w:styleId="Style3">
    <w:name w:val="Style 3"/>
    <w:basedOn w:val="Navaden"/>
    <w:rsid w:val="004B19D0"/>
    <w:pPr>
      <w:widowControl w:val="0"/>
      <w:overflowPunct/>
      <w:autoSpaceDE/>
      <w:autoSpaceDN/>
      <w:adjustRightInd/>
      <w:jc w:val="left"/>
      <w:textAlignment w:val="auto"/>
    </w:pPr>
    <w:rPr>
      <w:rFonts w:ascii="Times New Roman" w:hAnsi="Times New Roman"/>
      <w:noProof/>
      <w:color w:val="000000"/>
      <w:sz w:val="20"/>
      <w:lang w:eastAsia="sl-SI"/>
    </w:rPr>
  </w:style>
  <w:style w:type="paragraph" w:customStyle="1" w:styleId="Style17">
    <w:name w:val="Style 17"/>
    <w:basedOn w:val="Navaden"/>
    <w:rsid w:val="002A29C2"/>
    <w:pPr>
      <w:widowControl w:val="0"/>
      <w:overflowPunct/>
      <w:autoSpaceDE/>
      <w:autoSpaceDN/>
      <w:adjustRightInd/>
      <w:spacing w:after="108" w:line="252" w:lineRule="exact"/>
      <w:textAlignment w:val="auto"/>
    </w:pPr>
    <w:rPr>
      <w:rFonts w:ascii="Times New Roman" w:hAnsi="Times New Roman"/>
      <w:noProof/>
      <w:color w:val="000000"/>
      <w:sz w:val="20"/>
      <w:lang w:eastAsia="sl-SI"/>
    </w:rPr>
  </w:style>
  <w:style w:type="paragraph" w:customStyle="1" w:styleId="Style11">
    <w:name w:val="Style 11"/>
    <w:basedOn w:val="Navaden"/>
    <w:rsid w:val="00DA2E83"/>
    <w:pPr>
      <w:widowControl w:val="0"/>
      <w:overflowPunct/>
      <w:autoSpaceDE/>
      <w:autoSpaceDN/>
      <w:adjustRightInd/>
      <w:ind w:left="1404"/>
      <w:jc w:val="left"/>
      <w:textAlignment w:val="auto"/>
    </w:pPr>
    <w:rPr>
      <w:rFonts w:ascii="Times New Roman" w:hAnsi="Times New Roman"/>
      <w:noProof/>
      <w:color w:val="000000"/>
      <w:sz w:val="20"/>
      <w:lang w:eastAsia="sl-SI"/>
    </w:rPr>
  </w:style>
  <w:style w:type="character" w:customStyle="1" w:styleId="Naslov4Znak">
    <w:name w:val="Naslov 4 Znak"/>
    <w:link w:val="Naslov4"/>
    <w:rsid w:val="004D773F"/>
    <w:rPr>
      <w:rFonts w:ascii="Arial" w:hAnsi="Arial"/>
      <w:b/>
      <w:sz w:val="24"/>
      <w:lang w:eastAsia="en-US"/>
    </w:rPr>
  </w:style>
  <w:style w:type="paragraph" w:styleId="Kazalovsebine5">
    <w:name w:val="toc 5"/>
    <w:basedOn w:val="Navaden"/>
    <w:next w:val="Navaden"/>
    <w:autoRedefine/>
    <w:semiHidden/>
    <w:rsid w:val="00CC1834"/>
    <w:pPr>
      <w:ind w:left="880"/>
    </w:pPr>
    <w:rPr>
      <w:sz w:val="24"/>
    </w:rPr>
  </w:style>
  <w:style w:type="paragraph" w:styleId="Kazalovsebine6">
    <w:name w:val="toc 6"/>
    <w:basedOn w:val="Navaden"/>
    <w:next w:val="Navaden"/>
    <w:autoRedefine/>
    <w:semiHidden/>
    <w:rsid w:val="00065C15"/>
    <w:pPr>
      <w:tabs>
        <w:tab w:val="left" w:pos="2474"/>
        <w:tab w:val="right" w:leader="dot" w:pos="9345"/>
      </w:tabs>
      <w:ind w:left="1100"/>
    </w:pPr>
    <w:rPr>
      <w:bCs/>
      <w:noProof/>
      <w:sz w:val="24"/>
    </w:rPr>
  </w:style>
  <w:style w:type="paragraph" w:styleId="Kazalovsebine7">
    <w:name w:val="toc 7"/>
    <w:basedOn w:val="Navaden"/>
    <w:next w:val="Navaden"/>
    <w:autoRedefine/>
    <w:semiHidden/>
    <w:rsid w:val="00CC1834"/>
    <w:pPr>
      <w:ind w:left="1320"/>
    </w:pPr>
    <w:rPr>
      <w:sz w:val="24"/>
    </w:rPr>
  </w:style>
  <w:style w:type="paragraph" w:styleId="Kazalovsebine8">
    <w:name w:val="toc 8"/>
    <w:basedOn w:val="Navaden"/>
    <w:next w:val="Navaden"/>
    <w:autoRedefine/>
    <w:semiHidden/>
    <w:rsid w:val="00CC1834"/>
    <w:pPr>
      <w:ind w:left="1540"/>
    </w:pPr>
    <w:rPr>
      <w:sz w:val="24"/>
    </w:rPr>
  </w:style>
  <w:style w:type="paragraph" w:styleId="Kazalovsebine9">
    <w:name w:val="toc 9"/>
    <w:basedOn w:val="Navaden"/>
    <w:next w:val="Navaden"/>
    <w:autoRedefine/>
    <w:semiHidden/>
    <w:rsid w:val="00CC1834"/>
    <w:pPr>
      <w:ind w:left="1760"/>
    </w:pPr>
    <w:rPr>
      <w:sz w:val="24"/>
    </w:rPr>
  </w:style>
  <w:style w:type="paragraph" w:styleId="Zadevapripombe">
    <w:name w:val="annotation subject"/>
    <w:basedOn w:val="Pripombabesedilo"/>
    <w:next w:val="Pripombabesedilo"/>
    <w:semiHidden/>
    <w:rsid w:val="00592B70"/>
    <w:rPr>
      <w:b/>
      <w:bCs/>
    </w:rPr>
  </w:style>
  <w:style w:type="numbering" w:styleId="111111">
    <w:name w:val="Outline List 2"/>
    <w:aliases w:val="4 / 4.1 / 4.1.1/ 4.1.1.1/ 4.1.1.1/ 4.1.1.1.1"/>
    <w:basedOn w:val="Brezseznama"/>
    <w:rsid w:val="00952C5A"/>
    <w:pPr>
      <w:numPr>
        <w:numId w:val="1"/>
      </w:numPr>
    </w:pPr>
  </w:style>
  <w:style w:type="paragraph" w:styleId="Besedilooblaka">
    <w:name w:val="Balloon Text"/>
    <w:basedOn w:val="Navaden"/>
    <w:semiHidden/>
    <w:rsid w:val="00592B70"/>
    <w:rPr>
      <w:rFonts w:ascii="Tahoma" w:hAnsi="Tahoma" w:cs="Tahoma"/>
      <w:sz w:val="16"/>
      <w:szCs w:val="16"/>
    </w:rPr>
  </w:style>
  <w:style w:type="paragraph" w:styleId="Napis">
    <w:name w:val="caption"/>
    <w:basedOn w:val="Navaden"/>
    <w:next w:val="Navaden"/>
    <w:qFormat/>
    <w:rsid w:val="00C55A7A"/>
    <w:rPr>
      <w:b/>
      <w:bCs/>
      <w:sz w:val="20"/>
    </w:rPr>
  </w:style>
  <w:style w:type="paragraph" w:styleId="Telobesedila-zamik">
    <w:name w:val="Body Text Indent"/>
    <w:basedOn w:val="Navaden"/>
    <w:rsid w:val="00F21165"/>
    <w:pPr>
      <w:spacing w:after="120"/>
      <w:ind w:left="283"/>
    </w:pPr>
  </w:style>
  <w:style w:type="paragraph" w:styleId="Telobesedila-zamik2">
    <w:name w:val="Body Text Indent 2"/>
    <w:basedOn w:val="Navaden"/>
    <w:rsid w:val="002758C4"/>
    <w:pPr>
      <w:spacing w:after="120" w:line="480" w:lineRule="auto"/>
      <w:ind w:left="283"/>
    </w:pPr>
  </w:style>
  <w:style w:type="paragraph" w:styleId="Telobesedila3">
    <w:name w:val="Body Text 3"/>
    <w:basedOn w:val="Navaden"/>
    <w:rsid w:val="00F12572"/>
    <w:pPr>
      <w:spacing w:after="120"/>
    </w:pPr>
    <w:rPr>
      <w:sz w:val="16"/>
      <w:szCs w:val="16"/>
    </w:rPr>
  </w:style>
  <w:style w:type="paragraph" w:styleId="Konnaopomba-besedilo">
    <w:name w:val="endnote text"/>
    <w:basedOn w:val="Navaden"/>
    <w:semiHidden/>
    <w:rsid w:val="00F12572"/>
    <w:pPr>
      <w:overflowPunct/>
      <w:autoSpaceDE/>
      <w:autoSpaceDN/>
      <w:adjustRightInd/>
      <w:textAlignment w:val="auto"/>
    </w:pPr>
  </w:style>
  <w:style w:type="paragraph" w:customStyle="1" w:styleId="tehninoporoilo">
    <w:name w:val="tehnično poročilo"/>
    <w:basedOn w:val="Navaden"/>
    <w:link w:val="tehninoporoiloZnak"/>
    <w:rsid w:val="00D145D3"/>
    <w:pPr>
      <w:overflowPunct/>
      <w:autoSpaceDE/>
      <w:autoSpaceDN/>
      <w:adjustRightInd/>
      <w:textAlignment w:val="auto"/>
    </w:pPr>
    <w:rPr>
      <w:rFonts w:cs="Arial"/>
      <w:bCs/>
      <w:snapToGrid w:val="0"/>
      <w:szCs w:val="24"/>
      <w:lang w:eastAsia="sl-SI"/>
    </w:rPr>
  </w:style>
  <w:style w:type="character" w:customStyle="1" w:styleId="tehninoporoiloZnak">
    <w:name w:val="tehnično poročilo Znak"/>
    <w:link w:val="tehninoporoilo"/>
    <w:rsid w:val="00D145D3"/>
    <w:rPr>
      <w:rFonts w:ascii="Arial" w:hAnsi="Arial" w:cs="Arial"/>
      <w:bCs/>
      <w:snapToGrid w:val="0"/>
      <w:sz w:val="22"/>
      <w:szCs w:val="24"/>
    </w:rPr>
  </w:style>
  <w:style w:type="paragraph" w:styleId="Odstavekseznama">
    <w:name w:val="List Paragraph"/>
    <w:basedOn w:val="Navaden"/>
    <w:uiPriority w:val="34"/>
    <w:qFormat/>
    <w:rsid w:val="00521755"/>
    <w:pPr>
      <w:ind w:left="708"/>
    </w:pPr>
  </w:style>
  <w:style w:type="paragraph" w:customStyle="1" w:styleId="TP-1">
    <w:name w:val="TP - 1"/>
    <w:basedOn w:val="Navaden"/>
    <w:next w:val="Navaden"/>
    <w:qFormat/>
    <w:rsid w:val="004B435E"/>
    <w:pPr>
      <w:numPr>
        <w:numId w:val="12"/>
      </w:numPr>
      <w:tabs>
        <w:tab w:val="right" w:pos="851"/>
      </w:tabs>
      <w:suppressAutoHyphens/>
      <w:overflowPunct/>
      <w:autoSpaceDE/>
      <w:autoSpaceDN/>
      <w:adjustRightInd/>
      <w:jc w:val="left"/>
      <w:textAlignment w:val="auto"/>
    </w:pPr>
    <w:rPr>
      <w:rFonts w:ascii="Century Gothic" w:eastAsia="Arial" w:hAnsi="Century Gothic"/>
      <w:b/>
      <w:sz w:val="28"/>
      <w:szCs w:val="28"/>
      <w:lang w:eastAsia="ar-SA"/>
    </w:rPr>
  </w:style>
  <w:style w:type="paragraph" w:customStyle="1" w:styleId="TP-2">
    <w:name w:val="TP - 2"/>
    <w:basedOn w:val="Navaden"/>
    <w:next w:val="Navaden"/>
    <w:qFormat/>
    <w:rsid w:val="004B435E"/>
    <w:pPr>
      <w:numPr>
        <w:ilvl w:val="1"/>
        <w:numId w:val="12"/>
      </w:numPr>
      <w:tabs>
        <w:tab w:val="right" w:pos="1134"/>
      </w:tabs>
      <w:suppressAutoHyphens/>
      <w:overflowPunct/>
      <w:autoSpaceDE/>
      <w:autoSpaceDN/>
      <w:adjustRightInd/>
      <w:jc w:val="left"/>
      <w:textAlignment w:val="auto"/>
    </w:pPr>
    <w:rPr>
      <w:rFonts w:cs="Arial"/>
      <w:b/>
      <w:i/>
      <w:sz w:val="26"/>
      <w:szCs w:val="26"/>
      <w:lang w:eastAsia="ar-SA"/>
    </w:rPr>
  </w:style>
  <w:style w:type="paragraph" w:customStyle="1" w:styleId="TP-3">
    <w:name w:val="TP - 3"/>
    <w:basedOn w:val="Navaden"/>
    <w:next w:val="Navaden"/>
    <w:qFormat/>
    <w:rsid w:val="004B435E"/>
    <w:pPr>
      <w:numPr>
        <w:ilvl w:val="2"/>
        <w:numId w:val="12"/>
      </w:numPr>
      <w:suppressAutoHyphens/>
      <w:overflowPunct/>
      <w:autoSpaceDE/>
      <w:autoSpaceDN/>
      <w:adjustRightInd/>
      <w:jc w:val="left"/>
      <w:textAlignment w:val="auto"/>
    </w:pPr>
    <w:rPr>
      <w:rFonts w:ascii="Tahoma" w:hAnsi="Tahoma"/>
      <w:b/>
      <w:i/>
      <w:szCs w:val="22"/>
      <w:lang w:eastAsia="ar-SA"/>
    </w:rPr>
  </w:style>
  <w:style w:type="paragraph" w:customStyle="1" w:styleId="paragraph">
    <w:name w:val="paragraph"/>
    <w:basedOn w:val="Navaden"/>
    <w:rsid w:val="007B45A7"/>
    <w:pPr>
      <w:overflowPunct/>
      <w:autoSpaceDE/>
      <w:autoSpaceDN/>
      <w:adjustRightInd/>
      <w:spacing w:before="100" w:beforeAutospacing="1" w:after="100" w:afterAutospacing="1"/>
      <w:jc w:val="left"/>
      <w:textAlignment w:val="auto"/>
    </w:pPr>
    <w:rPr>
      <w:rFonts w:ascii="Times New Roman" w:hAnsi="Times New Roman"/>
      <w:sz w:val="24"/>
      <w:szCs w:val="24"/>
      <w:lang w:eastAsia="sl-SI"/>
    </w:rPr>
  </w:style>
  <w:style w:type="character" w:customStyle="1" w:styleId="normaltextrun">
    <w:name w:val="normaltextrun"/>
    <w:rsid w:val="007B45A7"/>
  </w:style>
  <w:style w:type="character" w:customStyle="1" w:styleId="eop">
    <w:name w:val="eop"/>
    <w:rsid w:val="007B45A7"/>
  </w:style>
  <w:style w:type="paragraph" w:customStyle="1" w:styleId="Default">
    <w:name w:val="Default"/>
    <w:rsid w:val="00EE0A01"/>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5312"/>
    <w:pPr>
      <w:overflowPunct w:val="0"/>
      <w:autoSpaceDE w:val="0"/>
      <w:autoSpaceDN w:val="0"/>
      <w:adjustRightInd w:val="0"/>
      <w:jc w:val="both"/>
      <w:textAlignment w:val="baseline"/>
    </w:pPr>
    <w:rPr>
      <w:rFonts w:ascii="Arial" w:hAnsi="Arial"/>
      <w:sz w:val="22"/>
      <w:lang w:eastAsia="en-US"/>
    </w:rPr>
  </w:style>
  <w:style w:type="paragraph" w:styleId="Naslov1">
    <w:name w:val="heading 1"/>
    <w:basedOn w:val="Navaden"/>
    <w:next w:val="Navaden"/>
    <w:qFormat/>
    <w:rsid w:val="00B914D0"/>
    <w:pPr>
      <w:numPr>
        <w:numId w:val="2"/>
      </w:numPr>
      <w:jc w:val="center"/>
      <w:outlineLvl w:val="0"/>
    </w:pPr>
    <w:rPr>
      <w:b/>
      <w:caps/>
      <w:sz w:val="28"/>
    </w:rPr>
  </w:style>
  <w:style w:type="paragraph" w:styleId="Naslov2">
    <w:name w:val="heading 2"/>
    <w:basedOn w:val="Navaden"/>
    <w:next w:val="Navaden"/>
    <w:link w:val="Naslov2Znak"/>
    <w:qFormat/>
    <w:rsid w:val="00B914D0"/>
    <w:pPr>
      <w:numPr>
        <w:ilvl w:val="1"/>
        <w:numId w:val="2"/>
      </w:numPr>
      <w:spacing w:before="120"/>
      <w:outlineLvl w:val="1"/>
    </w:pPr>
    <w:rPr>
      <w:b/>
      <w:caps/>
      <w:sz w:val="24"/>
    </w:rPr>
  </w:style>
  <w:style w:type="paragraph" w:styleId="Naslov3">
    <w:name w:val="heading 3"/>
    <w:basedOn w:val="Navaden"/>
    <w:next w:val="Navaden"/>
    <w:link w:val="Naslov3Znak"/>
    <w:qFormat/>
    <w:rsid w:val="00B914D0"/>
    <w:pPr>
      <w:numPr>
        <w:ilvl w:val="2"/>
        <w:numId w:val="2"/>
      </w:numPr>
      <w:outlineLvl w:val="2"/>
    </w:pPr>
    <w:rPr>
      <w:b/>
    </w:rPr>
  </w:style>
  <w:style w:type="paragraph" w:styleId="Naslov4">
    <w:name w:val="heading 4"/>
    <w:basedOn w:val="Navaden"/>
    <w:next w:val="Navaden-zamik"/>
    <w:link w:val="Naslov4Znak"/>
    <w:qFormat/>
    <w:rsid w:val="00B914D0"/>
    <w:pPr>
      <w:numPr>
        <w:ilvl w:val="3"/>
        <w:numId w:val="2"/>
      </w:numPr>
      <w:outlineLvl w:val="3"/>
    </w:pPr>
    <w:rPr>
      <w:b/>
      <w:sz w:val="24"/>
    </w:rPr>
  </w:style>
  <w:style w:type="paragraph" w:styleId="Naslov5">
    <w:name w:val="heading 5"/>
    <w:basedOn w:val="Navaden"/>
    <w:next w:val="Navaden-zamik"/>
    <w:qFormat/>
    <w:rsid w:val="00B914D0"/>
    <w:pPr>
      <w:numPr>
        <w:ilvl w:val="4"/>
        <w:numId w:val="2"/>
      </w:numPr>
      <w:outlineLvl w:val="4"/>
    </w:pPr>
    <w:rPr>
      <w:rFonts w:ascii="Times New Roman" w:hAnsi="Times New Roman"/>
      <w:b/>
      <w:sz w:val="20"/>
    </w:rPr>
  </w:style>
  <w:style w:type="paragraph" w:styleId="Naslov6">
    <w:name w:val="heading 6"/>
    <w:basedOn w:val="Navaden"/>
    <w:next w:val="Navaden-zamik"/>
    <w:qFormat/>
    <w:rsid w:val="00B914D0"/>
    <w:pPr>
      <w:numPr>
        <w:ilvl w:val="5"/>
        <w:numId w:val="2"/>
      </w:numPr>
      <w:outlineLvl w:val="5"/>
    </w:pPr>
    <w:rPr>
      <w:rFonts w:ascii="Times New Roman" w:hAnsi="Times New Roman"/>
      <w:sz w:val="20"/>
      <w:u w:val="single"/>
    </w:rPr>
  </w:style>
  <w:style w:type="paragraph" w:styleId="Naslov7">
    <w:name w:val="heading 7"/>
    <w:basedOn w:val="Navaden"/>
    <w:next w:val="Navaden-zamik"/>
    <w:qFormat/>
    <w:rsid w:val="00B914D0"/>
    <w:pPr>
      <w:numPr>
        <w:ilvl w:val="6"/>
        <w:numId w:val="2"/>
      </w:numPr>
      <w:outlineLvl w:val="6"/>
    </w:pPr>
    <w:rPr>
      <w:rFonts w:ascii="Times New Roman" w:hAnsi="Times New Roman"/>
      <w:i/>
      <w:sz w:val="20"/>
    </w:rPr>
  </w:style>
  <w:style w:type="paragraph" w:styleId="Naslov8">
    <w:name w:val="heading 8"/>
    <w:basedOn w:val="Navaden"/>
    <w:next w:val="Navaden-zamik"/>
    <w:qFormat/>
    <w:rsid w:val="00B914D0"/>
    <w:pPr>
      <w:numPr>
        <w:ilvl w:val="7"/>
        <w:numId w:val="2"/>
      </w:numPr>
      <w:outlineLvl w:val="7"/>
    </w:pPr>
    <w:rPr>
      <w:rFonts w:ascii="Times New Roman" w:hAnsi="Times New Roman"/>
      <w:i/>
      <w:sz w:val="20"/>
    </w:rPr>
  </w:style>
  <w:style w:type="paragraph" w:styleId="Naslov9">
    <w:name w:val="heading 9"/>
    <w:basedOn w:val="Navaden"/>
    <w:next w:val="Navaden-zamik"/>
    <w:qFormat/>
    <w:rsid w:val="00B914D0"/>
    <w:pPr>
      <w:numPr>
        <w:ilvl w:val="8"/>
        <w:numId w:val="2"/>
      </w:numPr>
      <w:outlineLvl w:val="8"/>
    </w:pPr>
    <w:rPr>
      <w:rFonts w:ascii="Times New Roman" w:hAnsi="Times New Roman"/>
      <w:i/>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zamik">
    <w:name w:val="Normal Indent"/>
    <w:basedOn w:val="Navaden"/>
    <w:rsid w:val="00B914D0"/>
    <w:pPr>
      <w:ind w:left="708"/>
    </w:pPr>
  </w:style>
  <w:style w:type="paragraph" w:styleId="Noga">
    <w:name w:val="footer"/>
    <w:basedOn w:val="Navaden"/>
    <w:rsid w:val="00B914D0"/>
    <w:pPr>
      <w:tabs>
        <w:tab w:val="center" w:pos="4819"/>
        <w:tab w:val="right" w:pos="9071"/>
      </w:tabs>
    </w:pPr>
  </w:style>
  <w:style w:type="paragraph" w:styleId="Glava">
    <w:name w:val="header"/>
    <w:basedOn w:val="Navaden"/>
    <w:rsid w:val="00B914D0"/>
    <w:pPr>
      <w:tabs>
        <w:tab w:val="center" w:pos="4819"/>
        <w:tab w:val="right" w:pos="9071"/>
      </w:tabs>
    </w:pPr>
  </w:style>
  <w:style w:type="character" w:styleId="Sprotnaopomba-sklic">
    <w:name w:val="footnote reference"/>
    <w:semiHidden/>
    <w:rsid w:val="00B914D0"/>
    <w:rPr>
      <w:position w:val="6"/>
      <w:sz w:val="16"/>
    </w:rPr>
  </w:style>
  <w:style w:type="paragraph" w:styleId="Sprotnaopomba-besedilo">
    <w:name w:val="footnote text"/>
    <w:basedOn w:val="Navaden"/>
    <w:semiHidden/>
    <w:rsid w:val="00B914D0"/>
    <w:rPr>
      <w:sz w:val="20"/>
    </w:rPr>
  </w:style>
  <w:style w:type="character" w:styleId="Pripombasklic">
    <w:name w:val="annotation reference"/>
    <w:semiHidden/>
    <w:rsid w:val="00B914D0"/>
    <w:rPr>
      <w:sz w:val="16"/>
    </w:rPr>
  </w:style>
  <w:style w:type="paragraph" w:customStyle="1" w:styleId="Popis">
    <w:name w:val="Popis"/>
    <w:basedOn w:val="Navaden"/>
    <w:rsid w:val="00B914D0"/>
    <w:pPr>
      <w:tabs>
        <w:tab w:val="left" w:pos="426"/>
        <w:tab w:val="left" w:pos="4678"/>
        <w:tab w:val="decimal" w:pos="5812"/>
        <w:tab w:val="decimal" w:pos="7230"/>
        <w:tab w:val="decimal" w:pos="9072"/>
      </w:tabs>
      <w:ind w:left="426" w:right="4678" w:hanging="426"/>
    </w:pPr>
  </w:style>
  <w:style w:type="paragraph" w:styleId="Pripombabesedilo">
    <w:name w:val="annotation text"/>
    <w:basedOn w:val="Navaden"/>
    <w:semiHidden/>
    <w:rsid w:val="00B914D0"/>
    <w:rPr>
      <w:sz w:val="20"/>
    </w:rPr>
  </w:style>
  <w:style w:type="character" w:styleId="tevilkastrani">
    <w:name w:val="page number"/>
    <w:basedOn w:val="Privzetapisavaodstavka"/>
    <w:rsid w:val="00B914D0"/>
  </w:style>
  <w:style w:type="paragraph" w:customStyle="1" w:styleId="Popis1">
    <w:name w:val="Popis1"/>
    <w:basedOn w:val="Popis"/>
    <w:rsid w:val="00B914D0"/>
    <w:pPr>
      <w:tabs>
        <w:tab w:val="clear" w:pos="7230"/>
        <w:tab w:val="clear" w:pos="9072"/>
        <w:tab w:val="right" w:pos="5812"/>
        <w:tab w:val="right" w:pos="7513"/>
        <w:tab w:val="right" w:pos="9356"/>
      </w:tabs>
    </w:pPr>
  </w:style>
  <w:style w:type="paragraph" w:styleId="Telobesedila">
    <w:name w:val="Body Text"/>
    <w:basedOn w:val="Navaden"/>
    <w:rsid w:val="00B914D0"/>
    <w:pPr>
      <w:widowControl w:val="0"/>
    </w:pPr>
    <w:rPr>
      <w:lang w:val="en-US"/>
    </w:rPr>
  </w:style>
  <w:style w:type="paragraph" w:customStyle="1" w:styleId="Naslov-pod">
    <w:name w:val="Naslov-pod"/>
    <w:basedOn w:val="Navaden"/>
    <w:next w:val="Navaden"/>
    <w:rsid w:val="00B914D0"/>
    <w:pPr>
      <w:widowControl w:val="0"/>
      <w:jc w:val="left"/>
    </w:pPr>
    <w:rPr>
      <w:b/>
      <w:sz w:val="24"/>
    </w:rPr>
  </w:style>
  <w:style w:type="paragraph" w:styleId="Telobesedila2">
    <w:name w:val="Body Text 2"/>
    <w:basedOn w:val="Navaden"/>
    <w:rsid w:val="00B914D0"/>
    <w:pPr>
      <w:widowControl w:val="0"/>
      <w:tabs>
        <w:tab w:val="left" w:pos="851"/>
      </w:tabs>
      <w:ind w:left="4253" w:hanging="3543"/>
      <w:jc w:val="left"/>
    </w:pPr>
  </w:style>
  <w:style w:type="paragraph" w:customStyle="1" w:styleId="Naslov-pod-pod">
    <w:name w:val="Naslov-pod-pod"/>
    <w:basedOn w:val="Navaden"/>
    <w:rsid w:val="00B914D0"/>
    <w:pPr>
      <w:widowControl w:val="0"/>
      <w:jc w:val="left"/>
    </w:pPr>
    <w:rPr>
      <w:b/>
      <w:lang w:val="en-US"/>
    </w:rPr>
  </w:style>
  <w:style w:type="paragraph" w:styleId="Kazalovsebine2">
    <w:name w:val="toc 2"/>
    <w:basedOn w:val="Navaden"/>
    <w:next w:val="Navaden"/>
    <w:autoRedefine/>
    <w:semiHidden/>
    <w:rsid w:val="00CC1834"/>
    <w:pPr>
      <w:ind w:left="220"/>
    </w:pPr>
    <w:rPr>
      <w:sz w:val="24"/>
    </w:rPr>
  </w:style>
  <w:style w:type="paragraph" w:styleId="Kazalovsebine1">
    <w:name w:val="toc 1"/>
    <w:basedOn w:val="Navaden"/>
    <w:next w:val="Navaden"/>
    <w:autoRedefine/>
    <w:semiHidden/>
    <w:rsid w:val="00CC1834"/>
    <w:rPr>
      <w:sz w:val="28"/>
    </w:rPr>
  </w:style>
  <w:style w:type="character" w:styleId="Hiperpovezava">
    <w:name w:val="Hyperlink"/>
    <w:rsid w:val="00E32947"/>
    <w:rPr>
      <w:color w:val="0000FF"/>
      <w:u w:val="single"/>
    </w:rPr>
  </w:style>
  <w:style w:type="paragraph" w:customStyle="1" w:styleId="Style14">
    <w:name w:val="Style 14"/>
    <w:basedOn w:val="Navaden"/>
    <w:rsid w:val="00D07363"/>
    <w:pPr>
      <w:widowControl w:val="0"/>
      <w:overflowPunct/>
      <w:autoSpaceDE/>
      <w:autoSpaceDN/>
      <w:adjustRightInd/>
      <w:jc w:val="left"/>
      <w:textAlignment w:val="auto"/>
    </w:pPr>
    <w:rPr>
      <w:rFonts w:ascii="Times New Roman" w:hAnsi="Times New Roman"/>
      <w:noProof/>
      <w:color w:val="000000"/>
      <w:sz w:val="20"/>
      <w:lang w:eastAsia="sl-SI"/>
    </w:rPr>
  </w:style>
  <w:style w:type="character" w:customStyle="1" w:styleId="Naslov3Znak">
    <w:name w:val="Naslov 3 Znak"/>
    <w:link w:val="Naslov3"/>
    <w:rsid w:val="005E659A"/>
    <w:rPr>
      <w:rFonts w:ascii="Arial" w:hAnsi="Arial"/>
      <w:b/>
      <w:sz w:val="22"/>
      <w:lang w:eastAsia="en-US"/>
    </w:rPr>
  </w:style>
  <w:style w:type="paragraph" w:styleId="Kazalovsebine3">
    <w:name w:val="toc 3"/>
    <w:basedOn w:val="Navaden"/>
    <w:next w:val="Navaden"/>
    <w:autoRedefine/>
    <w:semiHidden/>
    <w:rsid w:val="00CC1834"/>
    <w:pPr>
      <w:ind w:left="440"/>
    </w:pPr>
    <w:rPr>
      <w:sz w:val="24"/>
    </w:rPr>
  </w:style>
  <w:style w:type="paragraph" w:customStyle="1" w:styleId="Style16">
    <w:name w:val="Style 16"/>
    <w:basedOn w:val="Navaden"/>
    <w:rsid w:val="00F16179"/>
    <w:pPr>
      <w:widowControl w:val="0"/>
      <w:overflowPunct/>
      <w:autoSpaceDE/>
      <w:autoSpaceDN/>
      <w:adjustRightInd/>
      <w:spacing w:before="396"/>
      <w:ind w:left="936"/>
      <w:jc w:val="left"/>
      <w:textAlignment w:val="auto"/>
    </w:pPr>
    <w:rPr>
      <w:rFonts w:ascii="Times New Roman" w:hAnsi="Times New Roman"/>
      <w:noProof/>
      <w:color w:val="000000"/>
      <w:sz w:val="20"/>
      <w:lang w:eastAsia="sl-SI"/>
    </w:rPr>
  </w:style>
  <w:style w:type="paragraph" w:customStyle="1" w:styleId="Style18">
    <w:name w:val="Style 18"/>
    <w:basedOn w:val="Navaden"/>
    <w:rsid w:val="002E2506"/>
    <w:pPr>
      <w:widowControl w:val="0"/>
      <w:overflowPunct/>
      <w:autoSpaceDE/>
      <w:autoSpaceDN/>
      <w:adjustRightInd/>
      <w:spacing w:line="276" w:lineRule="atLeast"/>
      <w:ind w:left="2160"/>
      <w:jc w:val="left"/>
      <w:textAlignment w:val="auto"/>
    </w:pPr>
    <w:rPr>
      <w:rFonts w:ascii="Times New Roman" w:hAnsi="Times New Roman"/>
      <w:noProof/>
      <w:color w:val="000000"/>
      <w:sz w:val="20"/>
      <w:lang w:eastAsia="sl-SI"/>
    </w:rPr>
  </w:style>
  <w:style w:type="paragraph" w:customStyle="1" w:styleId="Style10">
    <w:name w:val="Style 10"/>
    <w:basedOn w:val="Navaden"/>
    <w:rsid w:val="00AC6417"/>
    <w:pPr>
      <w:widowControl w:val="0"/>
      <w:overflowPunct/>
      <w:autoSpaceDE/>
      <w:autoSpaceDN/>
      <w:adjustRightInd/>
      <w:spacing w:before="288" w:line="0" w:lineRule="atLeast"/>
      <w:ind w:left="108"/>
      <w:jc w:val="left"/>
      <w:textAlignment w:val="auto"/>
    </w:pPr>
    <w:rPr>
      <w:rFonts w:ascii="Times New Roman" w:hAnsi="Times New Roman"/>
      <w:noProof/>
      <w:color w:val="000000"/>
      <w:sz w:val="20"/>
      <w:lang w:eastAsia="sl-SI"/>
    </w:rPr>
  </w:style>
  <w:style w:type="character" w:customStyle="1" w:styleId="Naslov2Znak">
    <w:name w:val="Naslov 2 Znak"/>
    <w:link w:val="Naslov2"/>
    <w:rsid w:val="008F7708"/>
    <w:rPr>
      <w:rFonts w:ascii="Arial" w:hAnsi="Arial"/>
      <w:b/>
      <w:caps/>
      <w:sz w:val="24"/>
      <w:lang w:eastAsia="en-US"/>
    </w:rPr>
  </w:style>
  <w:style w:type="paragraph" w:customStyle="1" w:styleId="Style1">
    <w:name w:val="Style 1"/>
    <w:basedOn w:val="Navaden"/>
    <w:rsid w:val="006A487C"/>
    <w:pPr>
      <w:widowControl w:val="0"/>
      <w:tabs>
        <w:tab w:val="left" w:pos="3636"/>
      </w:tabs>
      <w:overflowPunct/>
      <w:autoSpaceDE/>
      <w:autoSpaceDN/>
      <w:adjustRightInd/>
      <w:ind w:left="252"/>
      <w:jc w:val="left"/>
      <w:textAlignment w:val="auto"/>
    </w:pPr>
    <w:rPr>
      <w:rFonts w:ascii="Times New Roman" w:hAnsi="Times New Roman"/>
      <w:noProof/>
      <w:color w:val="000000"/>
      <w:sz w:val="20"/>
      <w:lang w:eastAsia="sl-SI"/>
    </w:rPr>
  </w:style>
  <w:style w:type="paragraph" w:customStyle="1" w:styleId="Style20">
    <w:name w:val="Style 20"/>
    <w:basedOn w:val="Navaden"/>
    <w:rsid w:val="009F54F7"/>
    <w:pPr>
      <w:widowControl w:val="0"/>
      <w:overflowPunct/>
      <w:autoSpaceDE/>
      <w:autoSpaceDN/>
      <w:adjustRightInd/>
      <w:ind w:left="576" w:hanging="144"/>
      <w:jc w:val="left"/>
      <w:textAlignment w:val="auto"/>
    </w:pPr>
    <w:rPr>
      <w:rFonts w:ascii="Times New Roman" w:hAnsi="Times New Roman"/>
      <w:noProof/>
      <w:color w:val="000000"/>
      <w:sz w:val="20"/>
      <w:lang w:eastAsia="sl-SI"/>
    </w:rPr>
  </w:style>
  <w:style w:type="paragraph" w:styleId="Kazalovsebine4">
    <w:name w:val="toc 4"/>
    <w:basedOn w:val="Navaden"/>
    <w:next w:val="Navaden"/>
    <w:autoRedefine/>
    <w:semiHidden/>
    <w:rsid w:val="00CC1834"/>
    <w:pPr>
      <w:ind w:left="660"/>
    </w:pPr>
    <w:rPr>
      <w:sz w:val="24"/>
    </w:rPr>
  </w:style>
  <w:style w:type="paragraph" w:customStyle="1" w:styleId="Style3">
    <w:name w:val="Style 3"/>
    <w:basedOn w:val="Navaden"/>
    <w:rsid w:val="004B19D0"/>
    <w:pPr>
      <w:widowControl w:val="0"/>
      <w:overflowPunct/>
      <w:autoSpaceDE/>
      <w:autoSpaceDN/>
      <w:adjustRightInd/>
      <w:jc w:val="left"/>
      <w:textAlignment w:val="auto"/>
    </w:pPr>
    <w:rPr>
      <w:rFonts w:ascii="Times New Roman" w:hAnsi="Times New Roman"/>
      <w:noProof/>
      <w:color w:val="000000"/>
      <w:sz w:val="20"/>
      <w:lang w:eastAsia="sl-SI"/>
    </w:rPr>
  </w:style>
  <w:style w:type="paragraph" w:customStyle="1" w:styleId="Style17">
    <w:name w:val="Style 17"/>
    <w:basedOn w:val="Navaden"/>
    <w:rsid w:val="002A29C2"/>
    <w:pPr>
      <w:widowControl w:val="0"/>
      <w:overflowPunct/>
      <w:autoSpaceDE/>
      <w:autoSpaceDN/>
      <w:adjustRightInd/>
      <w:spacing w:after="108" w:line="252" w:lineRule="exact"/>
      <w:textAlignment w:val="auto"/>
    </w:pPr>
    <w:rPr>
      <w:rFonts w:ascii="Times New Roman" w:hAnsi="Times New Roman"/>
      <w:noProof/>
      <w:color w:val="000000"/>
      <w:sz w:val="20"/>
      <w:lang w:eastAsia="sl-SI"/>
    </w:rPr>
  </w:style>
  <w:style w:type="paragraph" w:customStyle="1" w:styleId="Style11">
    <w:name w:val="Style 11"/>
    <w:basedOn w:val="Navaden"/>
    <w:rsid w:val="00DA2E83"/>
    <w:pPr>
      <w:widowControl w:val="0"/>
      <w:overflowPunct/>
      <w:autoSpaceDE/>
      <w:autoSpaceDN/>
      <w:adjustRightInd/>
      <w:ind w:left="1404"/>
      <w:jc w:val="left"/>
      <w:textAlignment w:val="auto"/>
    </w:pPr>
    <w:rPr>
      <w:rFonts w:ascii="Times New Roman" w:hAnsi="Times New Roman"/>
      <w:noProof/>
      <w:color w:val="000000"/>
      <w:sz w:val="20"/>
      <w:lang w:eastAsia="sl-SI"/>
    </w:rPr>
  </w:style>
  <w:style w:type="character" w:customStyle="1" w:styleId="Naslov4Znak">
    <w:name w:val="Naslov 4 Znak"/>
    <w:link w:val="Naslov4"/>
    <w:rsid w:val="004D773F"/>
    <w:rPr>
      <w:rFonts w:ascii="Arial" w:hAnsi="Arial"/>
      <w:b/>
      <w:sz w:val="24"/>
      <w:lang w:eastAsia="en-US"/>
    </w:rPr>
  </w:style>
  <w:style w:type="paragraph" w:styleId="Kazalovsebine5">
    <w:name w:val="toc 5"/>
    <w:basedOn w:val="Navaden"/>
    <w:next w:val="Navaden"/>
    <w:autoRedefine/>
    <w:semiHidden/>
    <w:rsid w:val="00CC1834"/>
    <w:pPr>
      <w:ind w:left="880"/>
    </w:pPr>
    <w:rPr>
      <w:sz w:val="24"/>
    </w:rPr>
  </w:style>
  <w:style w:type="paragraph" w:styleId="Kazalovsebine6">
    <w:name w:val="toc 6"/>
    <w:basedOn w:val="Navaden"/>
    <w:next w:val="Navaden"/>
    <w:autoRedefine/>
    <w:semiHidden/>
    <w:rsid w:val="00065C15"/>
    <w:pPr>
      <w:tabs>
        <w:tab w:val="left" w:pos="2474"/>
        <w:tab w:val="right" w:leader="dot" w:pos="9345"/>
      </w:tabs>
      <w:ind w:left="1100"/>
    </w:pPr>
    <w:rPr>
      <w:bCs/>
      <w:noProof/>
      <w:sz w:val="24"/>
    </w:rPr>
  </w:style>
  <w:style w:type="paragraph" w:styleId="Kazalovsebine7">
    <w:name w:val="toc 7"/>
    <w:basedOn w:val="Navaden"/>
    <w:next w:val="Navaden"/>
    <w:autoRedefine/>
    <w:semiHidden/>
    <w:rsid w:val="00CC1834"/>
    <w:pPr>
      <w:ind w:left="1320"/>
    </w:pPr>
    <w:rPr>
      <w:sz w:val="24"/>
    </w:rPr>
  </w:style>
  <w:style w:type="paragraph" w:styleId="Kazalovsebine8">
    <w:name w:val="toc 8"/>
    <w:basedOn w:val="Navaden"/>
    <w:next w:val="Navaden"/>
    <w:autoRedefine/>
    <w:semiHidden/>
    <w:rsid w:val="00CC1834"/>
    <w:pPr>
      <w:ind w:left="1540"/>
    </w:pPr>
    <w:rPr>
      <w:sz w:val="24"/>
    </w:rPr>
  </w:style>
  <w:style w:type="paragraph" w:styleId="Kazalovsebine9">
    <w:name w:val="toc 9"/>
    <w:basedOn w:val="Navaden"/>
    <w:next w:val="Navaden"/>
    <w:autoRedefine/>
    <w:semiHidden/>
    <w:rsid w:val="00CC1834"/>
    <w:pPr>
      <w:ind w:left="1760"/>
    </w:pPr>
    <w:rPr>
      <w:sz w:val="24"/>
    </w:rPr>
  </w:style>
  <w:style w:type="paragraph" w:styleId="Zadevapripombe">
    <w:name w:val="annotation subject"/>
    <w:basedOn w:val="Pripombabesedilo"/>
    <w:next w:val="Pripombabesedilo"/>
    <w:semiHidden/>
    <w:rsid w:val="00592B70"/>
    <w:rPr>
      <w:b/>
      <w:bCs/>
    </w:rPr>
  </w:style>
  <w:style w:type="numbering" w:styleId="111111">
    <w:name w:val="Outline List 2"/>
    <w:aliases w:val="4 / 4.1 / 4.1.1/ 4.1.1.1/ 4.1.1.1/ 4.1.1.1.1"/>
    <w:basedOn w:val="Brezseznama"/>
    <w:rsid w:val="00952C5A"/>
    <w:pPr>
      <w:numPr>
        <w:numId w:val="1"/>
      </w:numPr>
    </w:pPr>
  </w:style>
  <w:style w:type="paragraph" w:styleId="Besedilooblaka">
    <w:name w:val="Balloon Text"/>
    <w:basedOn w:val="Navaden"/>
    <w:semiHidden/>
    <w:rsid w:val="00592B70"/>
    <w:rPr>
      <w:rFonts w:ascii="Tahoma" w:hAnsi="Tahoma" w:cs="Tahoma"/>
      <w:sz w:val="16"/>
      <w:szCs w:val="16"/>
    </w:rPr>
  </w:style>
  <w:style w:type="paragraph" w:styleId="Napis">
    <w:name w:val="caption"/>
    <w:basedOn w:val="Navaden"/>
    <w:next w:val="Navaden"/>
    <w:qFormat/>
    <w:rsid w:val="00C55A7A"/>
    <w:rPr>
      <w:b/>
      <w:bCs/>
      <w:sz w:val="20"/>
    </w:rPr>
  </w:style>
  <w:style w:type="paragraph" w:styleId="Telobesedila-zamik">
    <w:name w:val="Body Text Indent"/>
    <w:basedOn w:val="Navaden"/>
    <w:rsid w:val="00F21165"/>
    <w:pPr>
      <w:spacing w:after="120"/>
      <w:ind w:left="283"/>
    </w:pPr>
  </w:style>
  <w:style w:type="paragraph" w:styleId="Telobesedila-zamik2">
    <w:name w:val="Body Text Indent 2"/>
    <w:basedOn w:val="Navaden"/>
    <w:rsid w:val="002758C4"/>
    <w:pPr>
      <w:spacing w:after="120" w:line="480" w:lineRule="auto"/>
      <w:ind w:left="283"/>
    </w:pPr>
  </w:style>
  <w:style w:type="paragraph" w:styleId="Telobesedila3">
    <w:name w:val="Body Text 3"/>
    <w:basedOn w:val="Navaden"/>
    <w:rsid w:val="00F12572"/>
    <w:pPr>
      <w:spacing w:after="120"/>
    </w:pPr>
    <w:rPr>
      <w:sz w:val="16"/>
      <w:szCs w:val="16"/>
    </w:rPr>
  </w:style>
  <w:style w:type="paragraph" w:styleId="Konnaopomba-besedilo">
    <w:name w:val="endnote text"/>
    <w:basedOn w:val="Navaden"/>
    <w:semiHidden/>
    <w:rsid w:val="00F12572"/>
    <w:pPr>
      <w:overflowPunct/>
      <w:autoSpaceDE/>
      <w:autoSpaceDN/>
      <w:adjustRightInd/>
      <w:textAlignment w:val="auto"/>
    </w:pPr>
  </w:style>
  <w:style w:type="paragraph" w:customStyle="1" w:styleId="tehninoporoilo">
    <w:name w:val="tehnično poročilo"/>
    <w:basedOn w:val="Navaden"/>
    <w:link w:val="tehninoporoiloZnak"/>
    <w:rsid w:val="00D145D3"/>
    <w:pPr>
      <w:overflowPunct/>
      <w:autoSpaceDE/>
      <w:autoSpaceDN/>
      <w:adjustRightInd/>
      <w:textAlignment w:val="auto"/>
    </w:pPr>
    <w:rPr>
      <w:rFonts w:cs="Arial"/>
      <w:bCs/>
      <w:snapToGrid w:val="0"/>
      <w:szCs w:val="24"/>
      <w:lang w:eastAsia="sl-SI"/>
    </w:rPr>
  </w:style>
  <w:style w:type="character" w:customStyle="1" w:styleId="tehninoporoiloZnak">
    <w:name w:val="tehnično poročilo Znak"/>
    <w:link w:val="tehninoporoilo"/>
    <w:rsid w:val="00D145D3"/>
    <w:rPr>
      <w:rFonts w:ascii="Arial" w:hAnsi="Arial" w:cs="Arial"/>
      <w:bCs/>
      <w:snapToGrid w:val="0"/>
      <w:sz w:val="22"/>
      <w:szCs w:val="24"/>
    </w:rPr>
  </w:style>
  <w:style w:type="paragraph" w:styleId="Odstavekseznama">
    <w:name w:val="List Paragraph"/>
    <w:basedOn w:val="Navaden"/>
    <w:uiPriority w:val="34"/>
    <w:qFormat/>
    <w:rsid w:val="00521755"/>
    <w:pPr>
      <w:ind w:left="708"/>
    </w:pPr>
  </w:style>
  <w:style w:type="paragraph" w:customStyle="1" w:styleId="TP-1">
    <w:name w:val="TP - 1"/>
    <w:basedOn w:val="Navaden"/>
    <w:next w:val="Navaden"/>
    <w:qFormat/>
    <w:rsid w:val="004B435E"/>
    <w:pPr>
      <w:numPr>
        <w:numId w:val="12"/>
      </w:numPr>
      <w:tabs>
        <w:tab w:val="right" w:pos="851"/>
      </w:tabs>
      <w:suppressAutoHyphens/>
      <w:overflowPunct/>
      <w:autoSpaceDE/>
      <w:autoSpaceDN/>
      <w:adjustRightInd/>
      <w:jc w:val="left"/>
      <w:textAlignment w:val="auto"/>
    </w:pPr>
    <w:rPr>
      <w:rFonts w:ascii="Century Gothic" w:eastAsia="Arial" w:hAnsi="Century Gothic"/>
      <w:b/>
      <w:sz w:val="28"/>
      <w:szCs w:val="28"/>
      <w:lang w:eastAsia="ar-SA"/>
    </w:rPr>
  </w:style>
  <w:style w:type="paragraph" w:customStyle="1" w:styleId="TP-2">
    <w:name w:val="TP - 2"/>
    <w:basedOn w:val="Navaden"/>
    <w:next w:val="Navaden"/>
    <w:qFormat/>
    <w:rsid w:val="004B435E"/>
    <w:pPr>
      <w:numPr>
        <w:ilvl w:val="1"/>
        <w:numId w:val="12"/>
      </w:numPr>
      <w:tabs>
        <w:tab w:val="right" w:pos="1134"/>
      </w:tabs>
      <w:suppressAutoHyphens/>
      <w:overflowPunct/>
      <w:autoSpaceDE/>
      <w:autoSpaceDN/>
      <w:adjustRightInd/>
      <w:jc w:val="left"/>
      <w:textAlignment w:val="auto"/>
    </w:pPr>
    <w:rPr>
      <w:rFonts w:cs="Arial"/>
      <w:b/>
      <w:i/>
      <w:sz w:val="26"/>
      <w:szCs w:val="26"/>
      <w:lang w:eastAsia="ar-SA"/>
    </w:rPr>
  </w:style>
  <w:style w:type="paragraph" w:customStyle="1" w:styleId="TP-3">
    <w:name w:val="TP - 3"/>
    <w:basedOn w:val="Navaden"/>
    <w:next w:val="Navaden"/>
    <w:qFormat/>
    <w:rsid w:val="004B435E"/>
    <w:pPr>
      <w:numPr>
        <w:ilvl w:val="2"/>
        <w:numId w:val="12"/>
      </w:numPr>
      <w:suppressAutoHyphens/>
      <w:overflowPunct/>
      <w:autoSpaceDE/>
      <w:autoSpaceDN/>
      <w:adjustRightInd/>
      <w:jc w:val="left"/>
      <w:textAlignment w:val="auto"/>
    </w:pPr>
    <w:rPr>
      <w:rFonts w:ascii="Tahoma" w:hAnsi="Tahoma"/>
      <w:b/>
      <w:i/>
      <w:szCs w:val="22"/>
      <w:lang w:eastAsia="ar-SA"/>
    </w:rPr>
  </w:style>
  <w:style w:type="paragraph" w:customStyle="1" w:styleId="paragraph">
    <w:name w:val="paragraph"/>
    <w:basedOn w:val="Navaden"/>
    <w:rsid w:val="007B45A7"/>
    <w:pPr>
      <w:overflowPunct/>
      <w:autoSpaceDE/>
      <w:autoSpaceDN/>
      <w:adjustRightInd/>
      <w:spacing w:before="100" w:beforeAutospacing="1" w:after="100" w:afterAutospacing="1"/>
      <w:jc w:val="left"/>
      <w:textAlignment w:val="auto"/>
    </w:pPr>
    <w:rPr>
      <w:rFonts w:ascii="Times New Roman" w:hAnsi="Times New Roman"/>
      <w:sz w:val="24"/>
      <w:szCs w:val="24"/>
      <w:lang w:eastAsia="sl-SI"/>
    </w:rPr>
  </w:style>
  <w:style w:type="character" w:customStyle="1" w:styleId="normaltextrun">
    <w:name w:val="normaltextrun"/>
    <w:rsid w:val="007B45A7"/>
  </w:style>
  <w:style w:type="character" w:customStyle="1" w:styleId="eop">
    <w:name w:val="eop"/>
    <w:rsid w:val="007B45A7"/>
  </w:style>
  <w:style w:type="paragraph" w:customStyle="1" w:styleId="Default">
    <w:name w:val="Default"/>
    <w:rsid w:val="00EE0A01"/>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905">
      <w:bodyDiv w:val="1"/>
      <w:marLeft w:val="0"/>
      <w:marRight w:val="0"/>
      <w:marTop w:val="0"/>
      <w:marBottom w:val="0"/>
      <w:divBdr>
        <w:top w:val="none" w:sz="0" w:space="0" w:color="auto"/>
        <w:left w:val="none" w:sz="0" w:space="0" w:color="auto"/>
        <w:bottom w:val="none" w:sz="0" w:space="0" w:color="auto"/>
        <w:right w:val="none" w:sz="0" w:space="0" w:color="auto"/>
      </w:divBdr>
    </w:div>
    <w:div w:id="62265106">
      <w:bodyDiv w:val="1"/>
      <w:marLeft w:val="0"/>
      <w:marRight w:val="0"/>
      <w:marTop w:val="0"/>
      <w:marBottom w:val="0"/>
      <w:divBdr>
        <w:top w:val="none" w:sz="0" w:space="0" w:color="auto"/>
        <w:left w:val="none" w:sz="0" w:space="0" w:color="auto"/>
        <w:bottom w:val="none" w:sz="0" w:space="0" w:color="auto"/>
        <w:right w:val="none" w:sz="0" w:space="0" w:color="auto"/>
      </w:divBdr>
    </w:div>
    <w:div w:id="105468115">
      <w:bodyDiv w:val="1"/>
      <w:marLeft w:val="0"/>
      <w:marRight w:val="0"/>
      <w:marTop w:val="0"/>
      <w:marBottom w:val="0"/>
      <w:divBdr>
        <w:top w:val="none" w:sz="0" w:space="0" w:color="auto"/>
        <w:left w:val="none" w:sz="0" w:space="0" w:color="auto"/>
        <w:bottom w:val="none" w:sz="0" w:space="0" w:color="auto"/>
        <w:right w:val="none" w:sz="0" w:space="0" w:color="auto"/>
      </w:divBdr>
    </w:div>
    <w:div w:id="459887762">
      <w:bodyDiv w:val="1"/>
      <w:marLeft w:val="0"/>
      <w:marRight w:val="0"/>
      <w:marTop w:val="0"/>
      <w:marBottom w:val="0"/>
      <w:divBdr>
        <w:top w:val="none" w:sz="0" w:space="0" w:color="auto"/>
        <w:left w:val="none" w:sz="0" w:space="0" w:color="auto"/>
        <w:bottom w:val="none" w:sz="0" w:space="0" w:color="auto"/>
        <w:right w:val="none" w:sz="0" w:space="0" w:color="auto"/>
      </w:divBdr>
    </w:div>
    <w:div w:id="684096399">
      <w:bodyDiv w:val="1"/>
      <w:marLeft w:val="0"/>
      <w:marRight w:val="0"/>
      <w:marTop w:val="0"/>
      <w:marBottom w:val="0"/>
      <w:divBdr>
        <w:top w:val="none" w:sz="0" w:space="0" w:color="auto"/>
        <w:left w:val="none" w:sz="0" w:space="0" w:color="auto"/>
        <w:bottom w:val="none" w:sz="0" w:space="0" w:color="auto"/>
        <w:right w:val="none" w:sz="0" w:space="0" w:color="auto"/>
      </w:divBdr>
    </w:div>
    <w:div w:id="825781212">
      <w:bodyDiv w:val="1"/>
      <w:marLeft w:val="0"/>
      <w:marRight w:val="0"/>
      <w:marTop w:val="0"/>
      <w:marBottom w:val="0"/>
      <w:divBdr>
        <w:top w:val="none" w:sz="0" w:space="0" w:color="auto"/>
        <w:left w:val="none" w:sz="0" w:space="0" w:color="auto"/>
        <w:bottom w:val="none" w:sz="0" w:space="0" w:color="auto"/>
        <w:right w:val="none" w:sz="0" w:space="0" w:color="auto"/>
      </w:divBdr>
    </w:div>
    <w:div w:id="858859914">
      <w:bodyDiv w:val="1"/>
      <w:marLeft w:val="0"/>
      <w:marRight w:val="0"/>
      <w:marTop w:val="0"/>
      <w:marBottom w:val="0"/>
      <w:divBdr>
        <w:top w:val="none" w:sz="0" w:space="0" w:color="auto"/>
        <w:left w:val="none" w:sz="0" w:space="0" w:color="auto"/>
        <w:bottom w:val="none" w:sz="0" w:space="0" w:color="auto"/>
        <w:right w:val="none" w:sz="0" w:space="0" w:color="auto"/>
      </w:divBdr>
    </w:div>
    <w:div w:id="990449342">
      <w:bodyDiv w:val="1"/>
      <w:marLeft w:val="0"/>
      <w:marRight w:val="0"/>
      <w:marTop w:val="0"/>
      <w:marBottom w:val="0"/>
      <w:divBdr>
        <w:top w:val="none" w:sz="0" w:space="0" w:color="auto"/>
        <w:left w:val="none" w:sz="0" w:space="0" w:color="auto"/>
        <w:bottom w:val="none" w:sz="0" w:space="0" w:color="auto"/>
        <w:right w:val="none" w:sz="0" w:space="0" w:color="auto"/>
      </w:divBdr>
      <w:divsChild>
        <w:div w:id="32728134">
          <w:marLeft w:val="0"/>
          <w:marRight w:val="0"/>
          <w:marTop w:val="0"/>
          <w:marBottom w:val="0"/>
          <w:divBdr>
            <w:top w:val="none" w:sz="0" w:space="0" w:color="auto"/>
            <w:left w:val="none" w:sz="0" w:space="0" w:color="auto"/>
            <w:bottom w:val="none" w:sz="0" w:space="0" w:color="auto"/>
            <w:right w:val="none" w:sz="0" w:space="0" w:color="auto"/>
          </w:divBdr>
        </w:div>
        <w:div w:id="1944412029">
          <w:marLeft w:val="0"/>
          <w:marRight w:val="0"/>
          <w:marTop w:val="0"/>
          <w:marBottom w:val="0"/>
          <w:divBdr>
            <w:top w:val="none" w:sz="0" w:space="0" w:color="auto"/>
            <w:left w:val="none" w:sz="0" w:space="0" w:color="auto"/>
            <w:bottom w:val="none" w:sz="0" w:space="0" w:color="auto"/>
            <w:right w:val="none" w:sz="0" w:space="0" w:color="auto"/>
          </w:divBdr>
        </w:div>
        <w:div w:id="1762026041">
          <w:marLeft w:val="0"/>
          <w:marRight w:val="0"/>
          <w:marTop w:val="0"/>
          <w:marBottom w:val="0"/>
          <w:divBdr>
            <w:top w:val="none" w:sz="0" w:space="0" w:color="auto"/>
            <w:left w:val="none" w:sz="0" w:space="0" w:color="auto"/>
            <w:bottom w:val="none" w:sz="0" w:space="0" w:color="auto"/>
            <w:right w:val="none" w:sz="0" w:space="0" w:color="auto"/>
          </w:divBdr>
        </w:div>
        <w:div w:id="1100832377">
          <w:marLeft w:val="0"/>
          <w:marRight w:val="0"/>
          <w:marTop w:val="0"/>
          <w:marBottom w:val="0"/>
          <w:divBdr>
            <w:top w:val="none" w:sz="0" w:space="0" w:color="auto"/>
            <w:left w:val="none" w:sz="0" w:space="0" w:color="auto"/>
            <w:bottom w:val="none" w:sz="0" w:space="0" w:color="auto"/>
            <w:right w:val="none" w:sz="0" w:space="0" w:color="auto"/>
          </w:divBdr>
        </w:div>
        <w:div w:id="2049060516">
          <w:marLeft w:val="0"/>
          <w:marRight w:val="0"/>
          <w:marTop w:val="0"/>
          <w:marBottom w:val="0"/>
          <w:divBdr>
            <w:top w:val="none" w:sz="0" w:space="0" w:color="auto"/>
            <w:left w:val="none" w:sz="0" w:space="0" w:color="auto"/>
            <w:bottom w:val="none" w:sz="0" w:space="0" w:color="auto"/>
            <w:right w:val="none" w:sz="0" w:space="0" w:color="auto"/>
          </w:divBdr>
        </w:div>
        <w:div w:id="1601524282">
          <w:marLeft w:val="0"/>
          <w:marRight w:val="0"/>
          <w:marTop w:val="0"/>
          <w:marBottom w:val="0"/>
          <w:divBdr>
            <w:top w:val="none" w:sz="0" w:space="0" w:color="auto"/>
            <w:left w:val="none" w:sz="0" w:space="0" w:color="auto"/>
            <w:bottom w:val="none" w:sz="0" w:space="0" w:color="auto"/>
            <w:right w:val="none" w:sz="0" w:space="0" w:color="auto"/>
          </w:divBdr>
        </w:div>
        <w:div w:id="606542232">
          <w:marLeft w:val="0"/>
          <w:marRight w:val="0"/>
          <w:marTop w:val="0"/>
          <w:marBottom w:val="0"/>
          <w:divBdr>
            <w:top w:val="none" w:sz="0" w:space="0" w:color="auto"/>
            <w:left w:val="none" w:sz="0" w:space="0" w:color="auto"/>
            <w:bottom w:val="none" w:sz="0" w:space="0" w:color="auto"/>
            <w:right w:val="none" w:sz="0" w:space="0" w:color="auto"/>
          </w:divBdr>
        </w:div>
        <w:div w:id="1525368043">
          <w:marLeft w:val="0"/>
          <w:marRight w:val="0"/>
          <w:marTop w:val="0"/>
          <w:marBottom w:val="0"/>
          <w:divBdr>
            <w:top w:val="none" w:sz="0" w:space="0" w:color="auto"/>
            <w:left w:val="none" w:sz="0" w:space="0" w:color="auto"/>
            <w:bottom w:val="none" w:sz="0" w:space="0" w:color="auto"/>
            <w:right w:val="none" w:sz="0" w:space="0" w:color="auto"/>
          </w:divBdr>
        </w:div>
        <w:div w:id="98182364">
          <w:marLeft w:val="0"/>
          <w:marRight w:val="0"/>
          <w:marTop w:val="0"/>
          <w:marBottom w:val="0"/>
          <w:divBdr>
            <w:top w:val="none" w:sz="0" w:space="0" w:color="auto"/>
            <w:left w:val="none" w:sz="0" w:space="0" w:color="auto"/>
            <w:bottom w:val="none" w:sz="0" w:space="0" w:color="auto"/>
            <w:right w:val="none" w:sz="0" w:space="0" w:color="auto"/>
          </w:divBdr>
        </w:div>
        <w:div w:id="490214700">
          <w:marLeft w:val="0"/>
          <w:marRight w:val="0"/>
          <w:marTop w:val="0"/>
          <w:marBottom w:val="0"/>
          <w:divBdr>
            <w:top w:val="none" w:sz="0" w:space="0" w:color="auto"/>
            <w:left w:val="none" w:sz="0" w:space="0" w:color="auto"/>
            <w:bottom w:val="none" w:sz="0" w:space="0" w:color="auto"/>
            <w:right w:val="none" w:sz="0" w:space="0" w:color="auto"/>
          </w:divBdr>
        </w:div>
      </w:divsChild>
    </w:div>
    <w:div w:id="1110471832">
      <w:bodyDiv w:val="1"/>
      <w:marLeft w:val="0"/>
      <w:marRight w:val="0"/>
      <w:marTop w:val="0"/>
      <w:marBottom w:val="0"/>
      <w:divBdr>
        <w:top w:val="none" w:sz="0" w:space="0" w:color="auto"/>
        <w:left w:val="none" w:sz="0" w:space="0" w:color="auto"/>
        <w:bottom w:val="none" w:sz="0" w:space="0" w:color="auto"/>
        <w:right w:val="none" w:sz="0" w:space="0" w:color="auto"/>
      </w:divBdr>
    </w:div>
    <w:div w:id="1277954720">
      <w:bodyDiv w:val="1"/>
      <w:marLeft w:val="0"/>
      <w:marRight w:val="0"/>
      <w:marTop w:val="0"/>
      <w:marBottom w:val="0"/>
      <w:divBdr>
        <w:top w:val="none" w:sz="0" w:space="0" w:color="auto"/>
        <w:left w:val="none" w:sz="0" w:space="0" w:color="auto"/>
        <w:bottom w:val="none" w:sz="0" w:space="0" w:color="auto"/>
        <w:right w:val="none" w:sz="0" w:space="0" w:color="auto"/>
      </w:divBdr>
    </w:div>
    <w:div w:id="1335693866">
      <w:bodyDiv w:val="1"/>
      <w:marLeft w:val="0"/>
      <w:marRight w:val="0"/>
      <w:marTop w:val="0"/>
      <w:marBottom w:val="0"/>
      <w:divBdr>
        <w:top w:val="none" w:sz="0" w:space="0" w:color="auto"/>
        <w:left w:val="none" w:sz="0" w:space="0" w:color="auto"/>
        <w:bottom w:val="none" w:sz="0" w:space="0" w:color="auto"/>
        <w:right w:val="none" w:sz="0" w:space="0" w:color="auto"/>
      </w:divBdr>
    </w:div>
    <w:div w:id="1395396449">
      <w:bodyDiv w:val="1"/>
      <w:marLeft w:val="0"/>
      <w:marRight w:val="0"/>
      <w:marTop w:val="0"/>
      <w:marBottom w:val="0"/>
      <w:divBdr>
        <w:top w:val="none" w:sz="0" w:space="0" w:color="auto"/>
        <w:left w:val="none" w:sz="0" w:space="0" w:color="auto"/>
        <w:bottom w:val="none" w:sz="0" w:space="0" w:color="auto"/>
        <w:right w:val="none" w:sz="0" w:space="0" w:color="auto"/>
      </w:divBdr>
    </w:div>
    <w:div w:id="1403716966">
      <w:bodyDiv w:val="1"/>
      <w:marLeft w:val="0"/>
      <w:marRight w:val="0"/>
      <w:marTop w:val="0"/>
      <w:marBottom w:val="0"/>
      <w:divBdr>
        <w:top w:val="none" w:sz="0" w:space="0" w:color="auto"/>
        <w:left w:val="none" w:sz="0" w:space="0" w:color="auto"/>
        <w:bottom w:val="none" w:sz="0" w:space="0" w:color="auto"/>
        <w:right w:val="none" w:sz="0" w:space="0" w:color="auto"/>
      </w:divBdr>
    </w:div>
    <w:div w:id="1488401288">
      <w:bodyDiv w:val="1"/>
      <w:marLeft w:val="0"/>
      <w:marRight w:val="0"/>
      <w:marTop w:val="0"/>
      <w:marBottom w:val="0"/>
      <w:divBdr>
        <w:top w:val="none" w:sz="0" w:space="0" w:color="auto"/>
        <w:left w:val="none" w:sz="0" w:space="0" w:color="auto"/>
        <w:bottom w:val="none" w:sz="0" w:space="0" w:color="auto"/>
        <w:right w:val="none" w:sz="0" w:space="0" w:color="auto"/>
      </w:divBdr>
    </w:div>
    <w:div w:id="1508325859">
      <w:bodyDiv w:val="1"/>
      <w:marLeft w:val="0"/>
      <w:marRight w:val="0"/>
      <w:marTop w:val="0"/>
      <w:marBottom w:val="0"/>
      <w:divBdr>
        <w:top w:val="none" w:sz="0" w:space="0" w:color="auto"/>
        <w:left w:val="none" w:sz="0" w:space="0" w:color="auto"/>
        <w:bottom w:val="none" w:sz="0" w:space="0" w:color="auto"/>
        <w:right w:val="none" w:sz="0" w:space="0" w:color="auto"/>
      </w:divBdr>
    </w:div>
    <w:div w:id="1714891182">
      <w:bodyDiv w:val="1"/>
      <w:marLeft w:val="0"/>
      <w:marRight w:val="0"/>
      <w:marTop w:val="0"/>
      <w:marBottom w:val="0"/>
      <w:divBdr>
        <w:top w:val="none" w:sz="0" w:space="0" w:color="auto"/>
        <w:left w:val="none" w:sz="0" w:space="0" w:color="auto"/>
        <w:bottom w:val="none" w:sz="0" w:space="0" w:color="auto"/>
        <w:right w:val="none" w:sz="0" w:space="0" w:color="auto"/>
      </w:divBdr>
    </w:div>
    <w:div w:id="1968928771">
      <w:bodyDiv w:val="1"/>
      <w:marLeft w:val="0"/>
      <w:marRight w:val="0"/>
      <w:marTop w:val="0"/>
      <w:marBottom w:val="0"/>
      <w:divBdr>
        <w:top w:val="none" w:sz="0" w:space="0" w:color="auto"/>
        <w:left w:val="none" w:sz="0" w:space="0" w:color="auto"/>
        <w:bottom w:val="none" w:sz="0" w:space="0" w:color="auto"/>
        <w:right w:val="none" w:sz="0" w:space="0" w:color="auto"/>
      </w:divBdr>
    </w:div>
    <w:div w:id="19925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janr.III\Application%20Data\Microsoft\Templates\PRVEIII-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PRVEIII-EL.dot</Template>
  <TotalTime>96</TotalTime>
  <Pages>9</Pages>
  <Words>3091</Words>
  <Characters>18861</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PRVE STRANI Dušan Kanduč</vt:lpstr>
    </vt:vector>
  </TitlesOfParts>
  <Company>III</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Danilo</cp:lastModifiedBy>
  <cp:revision>8</cp:revision>
  <cp:lastPrinted>2008-08-19T19:23:00Z</cp:lastPrinted>
  <dcterms:created xsi:type="dcterms:W3CDTF">2019-08-14T07:15:00Z</dcterms:created>
  <dcterms:modified xsi:type="dcterms:W3CDTF">2019-08-23T07:47:00Z</dcterms:modified>
</cp:coreProperties>
</file>