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796CCA" w14:textId="77777777" w:rsidR="009B606B" w:rsidRPr="00386174" w:rsidRDefault="009B606B" w:rsidP="00973C7A">
      <w:pPr>
        <w:ind w:right="-1"/>
        <w:jc w:val="both"/>
        <w:rPr>
          <w:rFonts w:ascii="Tahoma" w:hAnsi="Tahoma" w:cs="Tahoma"/>
          <w:noProof/>
          <w:sz w:val="24"/>
        </w:rPr>
      </w:pPr>
      <w:r w:rsidRPr="00386174">
        <w:rPr>
          <w:rFonts w:ascii="Tahoma" w:hAnsi="Tahoma" w:cs="Tahoma"/>
          <w:noProof/>
          <w:sz w:val="24"/>
        </w:rPr>
        <w:t xml:space="preserve">Na podlagi </w:t>
      </w:r>
      <w:r w:rsidR="005B3F1C" w:rsidRPr="00386174">
        <w:rPr>
          <w:rFonts w:ascii="Tahoma" w:hAnsi="Tahoma" w:cs="Tahoma"/>
          <w:noProof/>
          <w:sz w:val="24"/>
        </w:rPr>
        <w:t>39</w:t>
      </w:r>
      <w:r w:rsidRPr="00386174">
        <w:rPr>
          <w:rFonts w:ascii="Tahoma" w:hAnsi="Tahoma" w:cs="Tahoma"/>
          <w:noProof/>
          <w:sz w:val="24"/>
        </w:rPr>
        <w:t>. člena Zakona o varnosti in zdravju pri delu (</w:t>
      </w:r>
      <w:r w:rsidR="005B3F1C" w:rsidRPr="00386174">
        <w:rPr>
          <w:rFonts w:ascii="Tahoma" w:hAnsi="Tahoma" w:cs="Tahoma"/>
          <w:noProof/>
          <w:sz w:val="24"/>
        </w:rPr>
        <w:t>Ur.l. RS, št</w:t>
      </w:r>
      <w:r w:rsidR="00D71562" w:rsidRPr="00386174">
        <w:rPr>
          <w:rFonts w:ascii="Tahoma" w:hAnsi="Tahoma" w:cs="Tahoma"/>
          <w:noProof/>
          <w:sz w:val="24"/>
        </w:rPr>
        <w:t xml:space="preserve">, </w:t>
      </w:r>
      <w:hyperlink r:id="rId11" w:tgtFrame="_blank" w:history="1">
        <w:r w:rsidR="005B3F1C" w:rsidRPr="00386174">
          <w:rPr>
            <w:rFonts w:ascii="Tahoma" w:hAnsi="Tahoma" w:cs="Tahoma"/>
            <w:noProof/>
            <w:sz w:val="24"/>
          </w:rPr>
          <w:t>43/2011</w:t>
        </w:r>
      </w:hyperlink>
      <w:r w:rsidR="005B3F1C" w:rsidRPr="00386174">
        <w:rPr>
          <w:rFonts w:ascii="Tahoma" w:hAnsi="Tahoma" w:cs="Tahoma"/>
          <w:noProof/>
          <w:sz w:val="24"/>
        </w:rPr>
        <w:t>-ZVZD-1</w:t>
      </w:r>
      <w:r w:rsidRPr="00386174">
        <w:rPr>
          <w:rFonts w:ascii="Tahoma" w:hAnsi="Tahoma" w:cs="Tahoma"/>
          <w:noProof/>
          <w:sz w:val="24"/>
        </w:rPr>
        <w:t>)</w:t>
      </w:r>
      <w:r w:rsidR="00104D81" w:rsidRPr="00386174">
        <w:rPr>
          <w:rFonts w:ascii="Tahoma" w:hAnsi="Tahoma" w:cs="Tahoma"/>
          <w:noProof/>
          <w:sz w:val="24"/>
        </w:rPr>
        <w:t xml:space="preserve"> </w:t>
      </w:r>
      <w:r w:rsidRPr="00386174">
        <w:rPr>
          <w:rFonts w:ascii="Tahoma" w:hAnsi="Tahoma" w:cs="Tahoma"/>
          <w:noProof/>
          <w:sz w:val="24"/>
        </w:rPr>
        <w:t>skleneta:</w:t>
      </w:r>
    </w:p>
    <w:p w14:paraId="5A4F8268" w14:textId="77777777" w:rsidR="009B606B" w:rsidRPr="00386174" w:rsidRDefault="009B606B" w:rsidP="00973C7A">
      <w:pPr>
        <w:jc w:val="both"/>
        <w:rPr>
          <w:rFonts w:ascii="Tahoma" w:hAnsi="Tahoma" w:cs="Tahoma"/>
          <w:noProof/>
          <w:sz w:val="24"/>
        </w:rPr>
      </w:pPr>
    </w:p>
    <w:p w14:paraId="374AC7E4" w14:textId="6639D1A8" w:rsidR="009B606B" w:rsidRPr="00386174" w:rsidRDefault="009B606B" w:rsidP="00973C7A">
      <w:pPr>
        <w:jc w:val="both"/>
        <w:rPr>
          <w:rFonts w:ascii="Tahoma" w:hAnsi="Tahoma" w:cs="Tahoma"/>
          <w:noProof/>
          <w:sz w:val="24"/>
        </w:rPr>
      </w:pPr>
      <w:r w:rsidRPr="00386174">
        <w:rPr>
          <w:rFonts w:ascii="Tahoma" w:hAnsi="Tahoma" w:cs="Tahoma"/>
          <w:noProof/>
          <w:sz w:val="24"/>
        </w:rPr>
        <w:t>L</w:t>
      </w:r>
      <w:r w:rsidR="00834C33" w:rsidRPr="00386174">
        <w:rPr>
          <w:rFonts w:ascii="Tahoma" w:hAnsi="Tahoma" w:cs="Tahoma"/>
          <w:noProof/>
          <w:sz w:val="24"/>
        </w:rPr>
        <w:t>uka Koper</w:t>
      </w:r>
      <w:r w:rsidR="00104D81" w:rsidRPr="00386174">
        <w:rPr>
          <w:rFonts w:ascii="Tahoma" w:hAnsi="Tahoma" w:cs="Tahoma"/>
          <w:noProof/>
          <w:sz w:val="24"/>
        </w:rPr>
        <w:t xml:space="preserve"> d.d.</w:t>
      </w:r>
      <w:r w:rsidRPr="00386174">
        <w:rPr>
          <w:rFonts w:ascii="Tahoma" w:hAnsi="Tahoma" w:cs="Tahoma"/>
          <w:noProof/>
          <w:sz w:val="24"/>
        </w:rPr>
        <w:t xml:space="preserve">, Vojkovo nabrežje 38, </w:t>
      </w:r>
      <w:r w:rsidR="00D805A0" w:rsidRPr="00386174">
        <w:rPr>
          <w:rFonts w:ascii="Tahoma" w:hAnsi="Tahoma" w:cs="Tahoma"/>
          <w:noProof/>
          <w:sz w:val="24"/>
        </w:rPr>
        <w:t xml:space="preserve">6501 Koper, </w:t>
      </w:r>
      <w:r w:rsidRPr="00386174">
        <w:rPr>
          <w:rFonts w:ascii="Tahoma" w:hAnsi="Tahoma" w:cs="Tahoma"/>
          <w:noProof/>
          <w:sz w:val="24"/>
        </w:rPr>
        <w:t>ki jo zastopa</w:t>
      </w:r>
      <w:r w:rsidR="00D541C0">
        <w:rPr>
          <w:rFonts w:ascii="Tahoma" w:hAnsi="Tahoma" w:cs="Tahoma"/>
          <w:noProof/>
          <w:sz w:val="24"/>
        </w:rPr>
        <w:t>jo</w:t>
      </w:r>
      <w:r w:rsidR="00CD7CD4" w:rsidRPr="00386174">
        <w:rPr>
          <w:rFonts w:ascii="Tahoma" w:hAnsi="Tahoma" w:cs="Tahoma"/>
          <w:noProof/>
          <w:sz w:val="24"/>
        </w:rPr>
        <w:t xml:space="preserve"> zakoni</w:t>
      </w:r>
      <w:r w:rsidR="00D541C0">
        <w:rPr>
          <w:rFonts w:ascii="Tahoma" w:hAnsi="Tahoma" w:cs="Tahoma"/>
          <w:noProof/>
          <w:sz w:val="24"/>
        </w:rPr>
        <w:t>ti</w:t>
      </w:r>
      <w:r w:rsidR="00CD7CD4" w:rsidRPr="00386174">
        <w:rPr>
          <w:rFonts w:ascii="Tahoma" w:hAnsi="Tahoma" w:cs="Tahoma"/>
          <w:noProof/>
          <w:sz w:val="24"/>
        </w:rPr>
        <w:t xml:space="preserve"> zastopnik</w:t>
      </w:r>
      <w:r w:rsidR="00D541C0">
        <w:rPr>
          <w:rFonts w:ascii="Tahoma" w:hAnsi="Tahoma" w:cs="Tahoma"/>
          <w:noProof/>
          <w:sz w:val="24"/>
        </w:rPr>
        <w:t>i oz.</w:t>
      </w:r>
      <w:r w:rsidR="00CD7CD4" w:rsidRPr="00386174">
        <w:rPr>
          <w:rFonts w:ascii="Tahoma" w:hAnsi="Tahoma" w:cs="Tahoma"/>
          <w:noProof/>
          <w:sz w:val="24"/>
        </w:rPr>
        <w:t xml:space="preserve"> po pooblastilu</w:t>
      </w:r>
      <w:r w:rsidR="00D541C0">
        <w:rPr>
          <w:rFonts w:ascii="Tahoma" w:hAnsi="Tahoma" w:cs="Tahoma"/>
          <w:noProof/>
          <w:sz w:val="24"/>
        </w:rPr>
        <w:t xml:space="preserve"> </w:t>
      </w:r>
      <w:r w:rsidR="00CD7CD4" w:rsidRPr="00386174">
        <w:rPr>
          <w:rFonts w:ascii="Tahoma" w:hAnsi="Tahoma" w:cs="Tahoma"/>
          <w:noProof/>
          <w:sz w:val="24"/>
        </w:rPr>
        <w:t xml:space="preserve">vodja Področja varovanja zdravja in ekologije ter vodja Področja pristaniške varnosti </w:t>
      </w:r>
      <w:r w:rsidR="003D70AE" w:rsidRPr="00386174">
        <w:rPr>
          <w:rFonts w:ascii="Tahoma" w:hAnsi="Tahoma" w:cs="Tahoma"/>
          <w:noProof/>
          <w:sz w:val="24"/>
        </w:rPr>
        <w:t xml:space="preserve">(v nadaljevanju: Luka)  </w:t>
      </w:r>
    </w:p>
    <w:p w14:paraId="4AE35630" w14:textId="77777777" w:rsidR="00A14A46" w:rsidRPr="00386174" w:rsidRDefault="00A14A46" w:rsidP="00973C7A">
      <w:pPr>
        <w:jc w:val="both"/>
        <w:rPr>
          <w:rFonts w:ascii="Tahoma" w:hAnsi="Tahoma" w:cs="Tahoma"/>
          <w:noProof/>
          <w:sz w:val="24"/>
        </w:rPr>
      </w:pPr>
    </w:p>
    <w:p w14:paraId="0E6E398C" w14:textId="77777777" w:rsidR="006D7540" w:rsidRDefault="00C92835" w:rsidP="006B27B8">
      <w:pPr>
        <w:jc w:val="both"/>
        <w:rPr>
          <w:rFonts w:ascii="Tahoma" w:hAnsi="Tahoma" w:cs="Tahoma"/>
          <w:noProof/>
          <w:sz w:val="24"/>
        </w:rPr>
      </w:pPr>
      <w:r w:rsidRPr="00386174">
        <w:rPr>
          <w:rFonts w:ascii="Tahoma" w:hAnsi="Tahoma" w:cs="Tahoma"/>
          <w:noProof/>
          <w:sz w:val="24"/>
        </w:rPr>
        <w:t>i</w:t>
      </w:r>
      <w:r w:rsidR="009B606B" w:rsidRPr="00386174">
        <w:rPr>
          <w:rFonts w:ascii="Tahoma" w:hAnsi="Tahoma" w:cs="Tahoma"/>
          <w:noProof/>
          <w:sz w:val="24"/>
        </w:rPr>
        <w:t>n</w:t>
      </w:r>
      <w:r w:rsidR="006B27B8">
        <w:rPr>
          <w:rFonts w:ascii="Tahoma" w:hAnsi="Tahoma" w:cs="Tahoma"/>
          <w:noProof/>
          <w:sz w:val="24"/>
        </w:rPr>
        <w:t xml:space="preserve"> </w:t>
      </w:r>
    </w:p>
    <w:p w14:paraId="35A255A0" w14:textId="77777777" w:rsidR="006D7540" w:rsidRDefault="006D7540" w:rsidP="006B27B8">
      <w:pPr>
        <w:jc w:val="both"/>
        <w:rPr>
          <w:rFonts w:ascii="Tahoma" w:hAnsi="Tahoma" w:cs="Tahoma"/>
          <w:noProof/>
          <w:sz w:val="24"/>
        </w:rPr>
      </w:pPr>
    </w:p>
    <w:p w14:paraId="4C7F5768" w14:textId="4EEBDE88" w:rsidR="009B606B" w:rsidRPr="00386174" w:rsidRDefault="00AA6281" w:rsidP="009B5CDC">
      <w:pPr>
        <w:rPr>
          <w:rFonts w:ascii="Tahoma" w:hAnsi="Tahoma" w:cs="Tahoma"/>
          <w:b/>
          <w:noProof/>
          <w:sz w:val="24"/>
        </w:rPr>
      </w:pPr>
      <w:r w:rsidRPr="00AA6281">
        <w:rPr>
          <w:rFonts w:ascii="Tahoma" w:hAnsi="Tahoma" w:cs="Tahoma"/>
          <w:noProof/>
          <w:sz w:val="24"/>
        </w:rPr>
        <w:t>NAZIV POSLOVNEGA PARTNERJA, NASLOV POSLOVNEGA PARTNERJA, ki ga zastopa ODGOVORNA OSEBA/ZASTOPNIK POSLOVNEGA PARTNERJA (v nadaljevanju: poslovni partner)</w:t>
      </w:r>
    </w:p>
    <w:p w14:paraId="4C49072C" w14:textId="77777777" w:rsidR="009B606B" w:rsidRDefault="009B606B">
      <w:pPr>
        <w:jc w:val="center"/>
        <w:rPr>
          <w:rFonts w:ascii="Tahoma" w:hAnsi="Tahoma" w:cs="Tahoma"/>
          <w:b/>
          <w:noProof/>
          <w:sz w:val="24"/>
        </w:rPr>
      </w:pPr>
    </w:p>
    <w:p w14:paraId="28A50D62" w14:textId="77777777" w:rsidR="00FF47DC" w:rsidRPr="00386174" w:rsidRDefault="00FF47DC">
      <w:pPr>
        <w:jc w:val="center"/>
        <w:rPr>
          <w:rFonts w:ascii="Tahoma" w:hAnsi="Tahoma" w:cs="Tahoma"/>
          <w:b/>
          <w:noProof/>
          <w:sz w:val="24"/>
        </w:rPr>
      </w:pPr>
    </w:p>
    <w:p w14:paraId="5EFF3FBE" w14:textId="450F212C" w:rsidR="009B606B" w:rsidRPr="00F529DE" w:rsidRDefault="00BD48AA" w:rsidP="005F1664">
      <w:pPr>
        <w:jc w:val="center"/>
        <w:rPr>
          <w:rFonts w:ascii="Tahoma" w:hAnsi="Tahoma" w:cs="Tahoma"/>
          <w:b/>
          <w:noProof/>
          <w:sz w:val="28"/>
          <w:szCs w:val="28"/>
        </w:rPr>
      </w:pPr>
      <w:r w:rsidRPr="00277ACE">
        <w:rPr>
          <w:rFonts w:ascii="Tahoma" w:hAnsi="Tahoma" w:cs="Tahoma"/>
          <w:b/>
          <w:noProof/>
          <w:sz w:val="28"/>
          <w:szCs w:val="28"/>
        </w:rPr>
        <w:t xml:space="preserve">SPORAZUM </w:t>
      </w:r>
      <w:r w:rsidR="009B606B" w:rsidRPr="00D200AE">
        <w:rPr>
          <w:rFonts w:ascii="Tahoma" w:hAnsi="Tahoma" w:cs="Tahoma"/>
          <w:b/>
          <w:noProof/>
          <w:sz w:val="28"/>
          <w:szCs w:val="28"/>
        </w:rPr>
        <w:t>- št.</w:t>
      </w:r>
      <w:r w:rsidR="00FF436F" w:rsidRPr="00D200AE">
        <w:rPr>
          <w:rFonts w:ascii="Tahoma" w:hAnsi="Tahoma" w:cs="Tahoma"/>
          <w:b/>
          <w:noProof/>
          <w:sz w:val="28"/>
          <w:szCs w:val="28"/>
        </w:rPr>
        <w:t xml:space="preserve">  </w:t>
      </w:r>
      <w:r w:rsidR="00AA6281" w:rsidRPr="00AA6281">
        <w:rPr>
          <w:rFonts w:ascii="Tahoma" w:hAnsi="Tahoma" w:cs="Tahoma"/>
          <w:b/>
          <w:noProof/>
          <w:sz w:val="28"/>
          <w:szCs w:val="28"/>
        </w:rPr>
        <w:t>XXXX/20XX</w:t>
      </w:r>
    </w:p>
    <w:p w14:paraId="013D3F62" w14:textId="77777777" w:rsidR="009B606B" w:rsidRPr="003D7795" w:rsidRDefault="00B92004" w:rsidP="005F1664">
      <w:pPr>
        <w:jc w:val="center"/>
        <w:rPr>
          <w:rFonts w:ascii="Tahoma" w:hAnsi="Tahoma" w:cs="Tahoma"/>
          <w:b/>
          <w:noProof/>
          <w:sz w:val="28"/>
          <w:szCs w:val="28"/>
        </w:rPr>
      </w:pPr>
      <w:r w:rsidRPr="003D7795">
        <w:rPr>
          <w:rFonts w:ascii="Tahoma" w:hAnsi="Tahoma" w:cs="Tahoma"/>
          <w:b/>
          <w:noProof/>
          <w:sz w:val="28"/>
          <w:szCs w:val="28"/>
        </w:rPr>
        <w:t xml:space="preserve">O </w:t>
      </w:r>
      <w:r w:rsidR="00372B28">
        <w:rPr>
          <w:rFonts w:ascii="Tahoma" w:hAnsi="Tahoma" w:cs="Tahoma"/>
          <w:b/>
          <w:noProof/>
          <w:sz w:val="28"/>
          <w:szCs w:val="28"/>
        </w:rPr>
        <w:t xml:space="preserve">UKREPIH </w:t>
      </w:r>
      <w:r w:rsidR="00372B28" w:rsidRPr="003D7795">
        <w:rPr>
          <w:rFonts w:ascii="Tahoma" w:hAnsi="Tahoma" w:cs="Tahoma"/>
          <w:b/>
          <w:noProof/>
          <w:sz w:val="28"/>
          <w:szCs w:val="28"/>
        </w:rPr>
        <w:t>ZAGOTAVLJANJ</w:t>
      </w:r>
      <w:r w:rsidR="00372B28">
        <w:rPr>
          <w:rFonts w:ascii="Tahoma" w:hAnsi="Tahoma" w:cs="Tahoma"/>
          <w:b/>
          <w:noProof/>
          <w:sz w:val="28"/>
          <w:szCs w:val="28"/>
        </w:rPr>
        <w:t>A</w:t>
      </w:r>
      <w:r w:rsidR="00372B28" w:rsidRPr="003D7795">
        <w:rPr>
          <w:rFonts w:ascii="Tahoma" w:hAnsi="Tahoma" w:cs="Tahoma"/>
          <w:b/>
          <w:noProof/>
          <w:sz w:val="28"/>
          <w:szCs w:val="28"/>
        </w:rPr>
        <w:t xml:space="preserve"> </w:t>
      </w:r>
      <w:r w:rsidRPr="003D7795">
        <w:rPr>
          <w:rFonts w:ascii="Tahoma" w:hAnsi="Tahoma" w:cs="Tahoma"/>
          <w:b/>
          <w:noProof/>
          <w:sz w:val="28"/>
          <w:szCs w:val="28"/>
        </w:rPr>
        <w:t>VARNOSTI</w:t>
      </w:r>
    </w:p>
    <w:p w14:paraId="25B54089" w14:textId="77777777" w:rsidR="00181F35" w:rsidRPr="00386174" w:rsidRDefault="00181F35" w:rsidP="00B3468A">
      <w:pPr>
        <w:pStyle w:val="ListParagraph"/>
        <w:overflowPunct/>
        <w:autoSpaceDE/>
        <w:autoSpaceDN/>
        <w:adjustRightInd/>
        <w:spacing w:after="200" w:line="276" w:lineRule="auto"/>
        <w:ind w:left="284"/>
        <w:textAlignment w:val="auto"/>
        <w:rPr>
          <w:rFonts w:ascii="Tahoma" w:hAnsi="Tahoma" w:cs="Tahoma"/>
          <w:noProof/>
          <w:sz w:val="24"/>
          <w:szCs w:val="24"/>
        </w:rPr>
      </w:pPr>
      <w:bookmarkStart w:id="0" w:name="OLE_LINK3"/>
      <w:bookmarkStart w:id="1" w:name="OLE_LINK4"/>
    </w:p>
    <w:p w14:paraId="35798882" w14:textId="77777777" w:rsidR="00C33002" w:rsidRPr="00386174" w:rsidRDefault="00F84A95" w:rsidP="00434127">
      <w:pPr>
        <w:pStyle w:val="ListParagraph"/>
        <w:numPr>
          <w:ilvl w:val="0"/>
          <w:numId w:val="1"/>
        </w:numPr>
        <w:overflowPunct/>
        <w:autoSpaceDE/>
        <w:autoSpaceDN/>
        <w:adjustRightInd/>
        <w:ind w:left="0" w:firstLine="0"/>
        <w:jc w:val="center"/>
        <w:textAlignment w:val="auto"/>
        <w:rPr>
          <w:rFonts w:ascii="Tahoma" w:hAnsi="Tahoma" w:cs="Tahoma"/>
          <w:noProof/>
          <w:sz w:val="24"/>
          <w:szCs w:val="24"/>
        </w:rPr>
      </w:pPr>
      <w:r w:rsidRPr="00386174">
        <w:rPr>
          <w:rFonts w:ascii="Tahoma" w:hAnsi="Tahoma" w:cs="Tahoma"/>
          <w:noProof/>
          <w:sz w:val="24"/>
          <w:szCs w:val="24"/>
        </w:rPr>
        <w:t>č</w:t>
      </w:r>
      <w:r w:rsidR="00A32E59" w:rsidRPr="00386174">
        <w:rPr>
          <w:rFonts w:ascii="Tahoma" w:hAnsi="Tahoma" w:cs="Tahoma"/>
          <w:noProof/>
          <w:sz w:val="24"/>
          <w:szCs w:val="24"/>
        </w:rPr>
        <w:t>len</w:t>
      </w:r>
    </w:p>
    <w:p w14:paraId="1276C62C" w14:textId="77777777" w:rsidR="00C33002" w:rsidRPr="00386174" w:rsidRDefault="00C33002" w:rsidP="00434127">
      <w:pPr>
        <w:pStyle w:val="ListParagraph"/>
        <w:overflowPunct/>
        <w:autoSpaceDE/>
        <w:autoSpaceDN/>
        <w:adjustRightInd/>
        <w:spacing w:after="200"/>
        <w:ind w:left="0"/>
        <w:jc w:val="center"/>
        <w:textAlignment w:val="auto"/>
        <w:rPr>
          <w:rFonts w:ascii="Tahoma" w:hAnsi="Tahoma" w:cs="Tahoma"/>
          <w:noProof/>
          <w:sz w:val="24"/>
          <w:szCs w:val="24"/>
        </w:rPr>
      </w:pPr>
      <w:r w:rsidRPr="00386174">
        <w:rPr>
          <w:rFonts w:ascii="Tahoma" w:hAnsi="Tahoma" w:cs="Tahoma"/>
          <w:noProof/>
          <w:sz w:val="24"/>
          <w:szCs w:val="24"/>
        </w:rPr>
        <w:t>(splošno)</w:t>
      </w:r>
    </w:p>
    <w:p w14:paraId="719D472B" w14:textId="77777777" w:rsidR="001C55A4" w:rsidRPr="00386174" w:rsidRDefault="00181F35" w:rsidP="00C33002">
      <w:pPr>
        <w:overflowPunct/>
        <w:autoSpaceDE/>
        <w:autoSpaceDN/>
        <w:adjustRightInd/>
        <w:textAlignment w:val="auto"/>
        <w:rPr>
          <w:rFonts w:ascii="Tahoma" w:hAnsi="Tahoma" w:cs="Tahoma"/>
          <w:noProof/>
          <w:sz w:val="24"/>
          <w:szCs w:val="24"/>
        </w:rPr>
      </w:pPr>
      <w:r w:rsidRPr="00386174">
        <w:rPr>
          <w:rFonts w:ascii="Tahoma" w:hAnsi="Tahoma" w:cs="Tahoma"/>
          <w:noProof/>
          <w:sz w:val="24"/>
          <w:szCs w:val="24"/>
        </w:rPr>
        <w:t>Stra</w:t>
      </w:r>
      <w:r w:rsidR="001C55A4" w:rsidRPr="00386174">
        <w:rPr>
          <w:rFonts w:ascii="Tahoma" w:hAnsi="Tahoma" w:cs="Tahoma"/>
          <w:noProof/>
          <w:sz w:val="24"/>
          <w:szCs w:val="24"/>
        </w:rPr>
        <w:t>nki tega sporazuma ugotavljata:</w:t>
      </w:r>
      <w:r w:rsidRPr="00386174">
        <w:rPr>
          <w:rFonts w:ascii="Tahoma" w:hAnsi="Tahoma" w:cs="Tahoma"/>
          <w:noProof/>
          <w:sz w:val="24"/>
          <w:szCs w:val="24"/>
        </w:rPr>
        <w:t xml:space="preserve"> </w:t>
      </w:r>
    </w:p>
    <w:p w14:paraId="39C03DE0" w14:textId="77777777" w:rsidR="002833E9" w:rsidRPr="00386174" w:rsidRDefault="002833E9" w:rsidP="00C33002">
      <w:pPr>
        <w:overflowPunct/>
        <w:autoSpaceDE/>
        <w:autoSpaceDN/>
        <w:adjustRightInd/>
        <w:textAlignment w:val="auto"/>
        <w:rPr>
          <w:rFonts w:ascii="Tahoma" w:hAnsi="Tahoma" w:cs="Tahoma"/>
          <w:noProof/>
          <w:sz w:val="24"/>
          <w:szCs w:val="24"/>
        </w:rPr>
      </w:pPr>
    </w:p>
    <w:p w14:paraId="1F127A97" w14:textId="77777777" w:rsidR="001C55A4" w:rsidRPr="00386174" w:rsidRDefault="00181F35" w:rsidP="00314AFF">
      <w:pPr>
        <w:pStyle w:val="ListParagraph"/>
        <w:numPr>
          <w:ilvl w:val="0"/>
          <w:numId w:val="41"/>
        </w:numPr>
        <w:overflowPunct/>
        <w:autoSpaceDE/>
        <w:autoSpaceDN/>
        <w:adjustRightInd/>
        <w:jc w:val="both"/>
        <w:textAlignment w:val="auto"/>
        <w:rPr>
          <w:rFonts w:ascii="Tahoma" w:hAnsi="Tahoma" w:cs="Tahoma"/>
          <w:noProof/>
          <w:sz w:val="24"/>
          <w:szCs w:val="24"/>
        </w:rPr>
      </w:pPr>
      <w:r w:rsidRPr="00386174">
        <w:rPr>
          <w:rFonts w:ascii="Tahoma" w:hAnsi="Tahoma" w:cs="Tahoma"/>
          <w:noProof/>
          <w:sz w:val="24"/>
          <w:szCs w:val="24"/>
        </w:rPr>
        <w:t xml:space="preserve">da </w:t>
      </w:r>
      <w:r w:rsidR="001C55A4" w:rsidRPr="00386174">
        <w:rPr>
          <w:rFonts w:ascii="Tahoma" w:hAnsi="Tahoma" w:cs="Tahoma"/>
          <w:noProof/>
          <w:sz w:val="24"/>
          <w:szCs w:val="24"/>
        </w:rPr>
        <w:t xml:space="preserve">mora Luka kot koncesionar skrbeti za nemoten potek dejavnosti izvajanja pristaniških storitev znotraj koprskega pristanišča, </w:t>
      </w:r>
    </w:p>
    <w:p w14:paraId="22F5BFE2" w14:textId="77777777" w:rsidR="001C55A4" w:rsidRPr="00386174" w:rsidRDefault="00F70E70" w:rsidP="00314AFF">
      <w:pPr>
        <w:pStyle w:val="ListParagraph"/>
        <w:numPr>
          <w:ilvl w:val="0"/>
          <w:numId w:val="41"/>
        </w:numPr>
        <w:overflowPunct/>
        <w:autoSpaceDE/>
        <w:autoSpaceDN/>
        <w:adjustRightInd/>
        <w:ind w:left="714" w:hanging="357"/>
        <w:jc w:val="both"/>
        <w:textAlignment w:val="auto"/>
        <w:rPr>
          <w:rFonts w:ascii="Tahoma" w:hAnsi="Tahoma" w:cs="Tahoma"/>
          <w:noProof/>
          <w:sz w:val="24"/>
          <w:szCs w:val="24"/>
        </w:rPr>
      </w:pPr>
      <w:r w:rsidRPr="00386174">
        <w:rPr>
          <w:rFonts w:ascii="Tahoma" w:hAnsi="Tahoma" w:cs="Tahoma"/>
          <w:noProof/>
          <w:sz w:val="24"/>
          <w:szCs w:val="24"/>
        </w:rPr>
        <w:t>da v okvir</w:t>
      </w:r>
      <w:r w:rsidR="001C55A4" w:rsidRPr="00386174">
        <w:rPr>
          <w:rFonts w:ascii="Tahoma" w:hAnsi="Tahoma" w:cs="Tahoma"/>
          <w:noProof/>
          <w:sz w:val="24"/>
          <w:szCs w:val="24"/>
        </w:rPr>
        <w:t xml:space="preserve"> nemotenega izvajanja dejavnosti sodi tudi usklajevanje ukrepo</w:t>
      </w:r>
      <w:r w:rsidR="0052102D" w:rsidRPr="00386174">
        <w:rPr>
          <w:rFonts w:ascii="Tahoma" w:hAnsi="Tahoma" w:cs="Tahoma"/>
          <w:noProof/>
          <w:sz w:val="24"/>
          <w:szCs w:val="24"/>
        </w:rPr>
        <w:t>v, ki pripomorejo k zagotavljanju varnosti in zdravja pri delu,</w:t>
      </w:r>
      <w:r w:rsidR="001C55A4" w:rsidRPr="00386174">
        <w:rPr>
          <w:rFonts w:ascii="Tahoma" w:hAnsi="Tahoma" w:cs="Tahoma"/>
          <w:noProof/>
          <w:sz w:val="24"/>
          <w:szCs w:val="24"/>
        </w:rPr>
        <w:t xml:space="preserve"> požarne varnosti in </w:t>
      </w:r>
      <w:r w:rsidR="00FD7607" w:rsidRPr="00386174">
        <w:rPr>
          <w:rFonts w:ascii="Tahoma" w:hAnsi="Tahoma" w:cs="Tahoma"/>
          <w:noProof/>
          <w:sz w:val="24"/>
          <w:szCs w:val="24"/>
        </w:rPr>
        <w:t xml:space="preserve">varstvu </w:t>
      </w:r>
      <w:r w:rsidR="001C55A4" w:rsidRPr="00386174">
        <w:rPr>
          <w:rFonts w:ascii="Tahoma" w:hAnsi="Tahoma" w:cs="Tahoma"/>
          <w:noProof/>
          <w:sz w:val="24"/>
          <w:szCs w:val="24"/>
        </w:rPr>
        <w:t xml:space="preserve">okolja, </w:t>
      </w:r>
    </w:p>
    <w:p w14:paraId="48CF1073" w14:textId="77777777" w:rsidR="001C55A4" w:rsidRPr="00386174" w:rsidRDefault="001C55A4" w:rsidP="00314AFF">
      <w:pPr>
        <w:pStyle w:val="ListParagraph"/>
        <w:numPr>
          <w:ilvl w:val="0"/>
          <w:numId w:val="41"/>
        </w:numPr>
        <w:overflowPunct/>
        <w:autoSpaceDE/>
        <w:autoSpaceDN/>
        <w:adjustRightInd/>
        <w:jc w:val="both"/>
        <w:textAlignment w:val="auto"/>
        <w:rPr>
          <w:rFonts w:ascii="Tahoma" w:hAnsi="Tahoma" w:cs="Tahoma"/>
          <w:noProof/>
          <w:sz w:val="24"/>
          <w:szCs w:val="24"/>
        </w:rPr>
      </w:pPr>
      <w:r w:rsidRPr="00386174">
        <w:rPr>
          <w:rFonts w:ascii="Tahoma" w:hAnsi="Tahoma" w:cs="Tahoma"/>
          <w:noProof/>
          <w:sz w:val="24"/>
          <w:szCs w:val="24"/>
        </w:rPr>
        <w:t>da se s</w:t>
      </w:r>
      <w:r w:rsidR="003E2976" w:rsidRPr="00386174">
        <w:rPr>
          <w:rFonts w:ascii="Tahoma" w:hAnsi="Tahoma" w:cs="Tahoma"/>
          <w:noProof/>
          <w:sz w:val="24"/>
          <w:szCs w:val="24"/>
        </w:rPr>
        <w:t xml:space="preserve"> tem sporazumom, katerega namen</w:t>
      </w:r>
      <w:r w:rsidRPr="00386174">
        <w:rPr>
          <w:rFonts w:ascii="Tahoma" w:hAnsi="Tahoma" w:cs="Tahoma"/>
          <w:noProof/>
          <w:sz w:val="24"/>
          <w:szCs w:val="24"/>
        </w:rPr>
        <w:t xml:space="preserve"> je zagotavljati ukrepe iz prejšnje alineje</w:t>
      </w:r>
      <w:r w:rsidR="00523ADD" w:rsidRPr="00386174">
        <w:rPr>
          <w:rFonts w:ascii="Tahoma" w:hAnsi="Tahoma" w:cs="Tahoma"/>
          <w:noProof/>
          <w:sz w:val="24"/>
          <w:szCs w:val="24"/>
        </w:rPr>
        <w:t xml:space="preserve"> tega člena</w:t>
      </w:r>
      <w:r w:rsidR="00F70E70" w:rsidRPr="00386174">
        <w:rPr>
          <w:rFonts w:ascii="Tahoma" w:hAnsi="Tahoma" w:cs="Tahoma"/>
          <w:noProof/>
          <w:sz w:val="24"/>
          <w:szCs w:val="24"/>
        </w:rPr>
        <w:t>,</w:t>
      </w:r>
      <w:r w:rsidRPr="00386174">
        <w:rPr>
          <w:rFonts w:ascii="Tahoma" w:hAnsi="Tahoma" w:cs="Tahoma"/>
          <w:noProof/>
          <w:sz w:val="24"/>
          <w:szCs w:val="24"/>
        </w:rPr>
        <w:t xml:space="preserve"> ne posega v delovna razmerja, ki jih ima </w:t>
      </w:r>
      <w:r w:rsidR="00415E1C" w:rsidRPr="00386174">
        <w:rPr>
          <w:rFonts w:ascii="Tahoma" w:hAnsi="Tahoma" w:cs="Tahoma"/>
          <w:noProof/>
          <w:sz w:val="24"/>
          <w:szCs w:val="24"/>
        </w:rPr>
        <w:t>poslovni partner</w:t>
      </w:r>
      <w:r w:rsidR="0093197B" w:rsidRPr="00386174">
        <w:rPr>
          <w:rFonts w:ascii="Tahoma" w:hAnsi="Tahoma" w:cs="Tahoma"/>
          <w:noProof/>
          <w:sz w:val="24"/>
          <w:szCs w:val="24"/>
        </w:rPr>
        <w:t xml:space="preserve"> sklenjena s svojimi delavci, </w:t>
      </w:r>
    </w:p>
    <w:p w14:paraId="4AB6F354" w14:textId="77777777" w:rsidR="0093197B" w:rsidRPr="00386174" w:rsidRDefault="0093197B" w:rsidP="0093197B">
      <w:pPr>
        <w:pStyle w:val="ListParagraph"/>
        <w:numPr>
          <w:ilvl w:val="0"/>
          <w:numId w:val="41"/>
        </w:numPr>
        <w:overflowPunct/>
        <w:autoSpaceDE/>
        <w:autoSpaceDN/>
        <w:adjustRightInd/>
        <w:jc w:val="both"/>
        <w:textAlignment w:val="auto"/>
        <w:rPr>
          <w:rFonts w:ascii="Tahoma" w:hAnsi="Tahoma"/>
          <w:sz w:val="24"/>
        </w:rPr>
      </w:pPr>
      <w:r w:rsidRPr="00386174">
        <w:rPr>
          <w:rFonts w:ascii="Tahoma" w:hAnsi="Tahoma"/>
          <w:sz w:val="24"/>
        </w:rPr>
        <w:t xml:space="preserve">da je za potrebe tega sporazuma v zvezi s spremljajočimi pristaniškimi dejavnostmi posamezna oseba poslovni partner Luke tudi tedaj, ko z njo ni v neposrednem pogodbenem razmerju glede izvajanja teh storitev. </w:t>
      </w:r>
    </w:p>
    <w:p w14:paraId="67A1B867" w14:textId="77777777" w:rsidR="00386174" w:rsidRPr="00FF47DC" w:rsidRDefault="00386174" w:rsidP="00FF47DC">
      <w:pPr>
        <w:overflowPunct/>
        <w:autoSpaceDE/>
        <w:autoSpaceDN/>
        <w:adjustRightInd/>
        <w:spacing w:line="276" w:lineRule="auto"/>
        <w:textAlignment w:val="auto"/>
        <w:rPr>
          <w:rFonts w:ascii="Tahoma" w:hAnsi="Tahoma" w:cs="Tahoma"/>
          <w:noProof/>
          <w:sz w:val="24"/>
          <w:szCs w:val="24"/>
        </w:rPr>
      </w:pPr>
    </w:p>
    <w:p w14:paraId="422C2DEC" w14:textId="77777777" w:rsidR="00707F95" w:rsidRPr="00386174" w:rsidRDefault="001C55A4" w:rsidP="00434127">
      <w:pPr>
        <w:pStyle w:val="ListParagraph"/>
        <w:numPr>
          <w:ilvl w:val="0"/>
          <w:numId w:val="1"/>
        </w:numPr>
        <w:overflowPunct/>
        <w:autoSpaceDE/>
        <w:autoSpaceDN/>
        <w:adjustRightInd/>
        <w:spacing w:after="200"/>
        <w:ind w:left="0" w:firstLine="0"/>
        <w:jc w:val="center"/>
        <w:textAlignment w:val="auto"/>
        <w:rPr>
          <w:rFonts w:ascii="Tahoma" w:hAnsi="Tahoma" w:cs="Tahoma"/>
          <w:noProof/>
          <w:sz w:val="24"/>
          <w:szCs w:val="24"/>
        </w:rPr>
      </w:pPr>
      <w:r w:rsidRPr="00386174">
        <w:rPr>
          <w:rFonts w:ascii="Tahoma" w:hAnsi="Tahoma" w:cs="Tahoma"/>
          <w:noProof/>
          <w:sz w:val="24"/>
          <w:szCs w:val="24"/>
        </w:rPr>
        <w:t>člen</w:t>
      </w:r>
    </w:p>
    <w:p w14:paraId="33EA7CCB" w14:textId="77777777" w:rsidR="00707F95" w:rsidRPr="00386174" w:rsidRDefault="00F43DDB" w:rsidP="00584C8D">
      <w:pPr>
        <w:pStyle w:val="ListParagraph"/>
        <w:spacing w:after="200"/>
        <w:ind w:left="0"/>
        <w:jc w:val="center"/>
        <w:rPr>
          <w:rFonts w:ascii="Tahoma" w:hAnsi="Tahoma" w:cs="Tahoma"/>
          <w:noProof/>
          <w:sz w:val="24"/>
          <w:szCs w:val="24"/>
        </w:rPr>
      </w:pPr>
      <w:r w:rsidRPr="00386174">
        <w:rPr>
          <w:rFonts w:ascii="Tahoma" w:hAnsi="Tahoma" w:cs="Tahoma"/>
          <w:noProof/>
          <w:sz w:val="24"/>
          <w:szCs w:val="24"/>
        </w:rPr>
        <w:t>(namen sporazuma)</w:t>
      </w:r>
    </w:p>
    <w:p w14:paraId="45C24B37" w14:textId="77777777" w:rsidR="00553DEE" w:rsidRPr="00386174" w:rsidRDefault="00A32E59" w:rsidP="00C92835">
      <w:pPr>
        <w:jc w:val="both"/>
        <w:rPr>
          <w:rFonts w:ascii="Tahoma" w:hAnsi="Tahoma" w:cs="Tahoma"/>
          <w:noProof/>
          <w:sz w:val="24"/>
          <w:szCs w:val="24"/>
        </w:rPr>
      </w:pPr>
      <w:r w:rsidRPr="00386174">
        <w:rPr>
          <w:rFonts w:ascii="Tahoma" w:hAnsi="Tahoma" w:cs="Tahoma"/>
          <w:noProof/>
          <w:sz w:val="24"/>
          <w:szCs w:val="24"/>
        </w:rPr>
        <w:t xml:space="preserve">S tem sporazumom se </w:t>
      </w:r>
      <w:r w:rsidR="0052102D" w:rsidRPr="00386174">
        <w:rPr>
          <w:rFonts w:ascii="Tahoma" w:hAnsi="Tahoma" w:cs="Tahoma"/>
          <w:noProof/>
          <w:sz w:val="24"/>
          <w:szCs w:val="24"/>
        </w:rPr>
        <w:t>skladno z določili 39. čl. ZVZD</w:t>
      </w:r>
      <w:r w:rsidR="00553DEE" w:rsidRPr="00386174">
        <w:rPr>
          <w:rFonts w:ascii="Tahoma" w:hAnsi="Tahoma" w:cs="Tahoma"/>
          <w:noProof/>
          <w:sz w:val="24"/>
          <w:szCs w:val="24"/>
        </w:rPr>
        <w:t>-1</w:t>
      </w:r>
      <w:r w:rsidR="0052102D" w:rsidRPr="00386174">
        <w:rPr>
          <w:rFonts w:ascii="Tahoma" w:hAnsi="Tahoma" w:cs="Tahoma"/>
          <w:noProof/>
          <w:sz w:val="24"/>
          <w:szCs w:val="24"/>
        </w:rPr>
        <w:t xml:space="preserve"> </w:t>
      </w:r>
      <w:r w:rsidRPr="00386174">
        <w:rPr>
          <w:rFonts w:ascii="Tahoma" w:hAnsi="Tahoma" w:cs="Tahoma"/>
          <w:noProof/>
          <w:sz w:val="24"/>
          <w:szCs w:val="24"/>
        </w:rPr>
        <w:t>določajo</w:t>
      </w:r>
      <w:r w:rsidR="00553DEE" w:rsidRPr="00386174">
        <w:rPr>
          <w:rFonts w:ascii="Tahoma" w:hAnsi="Tahoma" w:cs="Tahoma"/>
          <w:noProof/>
          <w:sz w:val="24"/>
          <w:szCs w:val="24"/>
        </w:rPr>
        <w:t xml:space="preserve">: </w:t>
      </w:r>
      <w:r w:rsidRPr="00386174">
        <w:rPr>
          <w:rFonts w:ascii="Tahoma" w:hAnsi="Tahoma" w:cs="Tahoma"/>
          <w:noProof/>
          <w:sz w:val="24"/>
          <w:szCs w:val="24"/>
        </w:rPr>
        <w:t xml:space="preserve"> </w:t>
      </w:r>
    </w:p>
    <w:p w14:paraId="49CC6428" w14:textId="77777777" w:rsidR="00553DEE" w:rsidRPr="00386174" w:rsidRDefault="00553DEE" w:rsidP="00C92835">
      <w:pPr>
        <w:jc w:val="both"/>
        <w:rPr>
          <w:rFonts w:ascii="Tahoma" w:hAnsi="Tahoma" w:cs="Tahoma"/>
          <w:noProof/>
          <w:sz w:val="24"/>
          <w:szCs w:val="24"/>
        </w:rPr>
      </w:pPr>
    </w:p>
    <w:p w14:paraId="412B30F1" w14:textId="77777777" w:rsidR="00553DEE" w:rsidRPr="00386174" w:rsidRDefault="00A32E59" w:rsidP="008F0CC9">
      <w:pPr>
        <w:pStyle w:val="ListParagraph"/>
        <w:numPr>
          <w:ilvl w:val="0"/>
          <w:numId w:val="50"/>
        </w:numPr>
        <w:jc w:val="both"/>
        <w:rPr>
          <w:rFonts w:ascii="Tahoma" w:hAnsi="Tahoma" w:cs="Tahoma"/>
          <w:sz w:val="24"/>
          <w:szCs w:val="24"/>
        </w:rPr>
      </w:pPr>
      <w:r w:rsidRPr="00386174">
        <w:rPr>
          <w:rFonts w:ascii="Tahoma" w:hAnsi="Tahoma" w:cs="Tahoma"/>
          <w:noProof/>
          <w:sz w:val="24"/>
          <w:szCs w:val="24"/>
        </w:rPr>
        <w:t>ukrepi</w:t>
      </w:r>
      <w:r w:rsidR="00912DE6" w:rsidRPr="00386174">
        <w:rPr>
          <w:rFonts w:ascii="Tahoma" w:hAnsi="Tahoma" w:cs="Tahoma"/>
          <w:noProof/>
          <w:sz w:val="24"/>
          <w:szCs w:val="24"/>
        </w:rPr>
        <w:t xml:space="preserve"> za zagotavljanje</w:t>
      </w:r>
      <w:r w:rsidR="009B606B" w:rsidRPr="00386174">
        <w:rPr>
          <w:rFonts w:ascii="Tahoma" w:hAnsi="Tahoma" w:cs="Tahoma"/>
          <w:noProof/>
          <w:sz w:val="24"/>
          <w:szCs w:val="24"/>
        </w:rPr>
        <w:t xml:space="preserve"> varnosti </w:t>
      </w:r>
      <w:r w:rsidR="00523ADD" w:rsidRPr="00386174">
        <w:rPr>
          <w:rFonts w:ascii="Tahoma" w:hAnsi="Tahoma" w:cs="Tahoma"/>
          <w:noProof/>
          <w:sz w:val="24"/>
          <w:szCs w:val="24"/>
        </w:rPr>
        <w:t xml:space="preserve">in zdravja </w:t>
      </w:r>
      <w:r w:rsidR="009B606B" w:rsidRPr="00386174">
        <w:rPr>
          <w:rFonts w:ascii="Tahoma" w:hAnsi="Tahoma" w:cs="Tahoma"/>
          <w:noProof/>
          <w:sz w:val="24"/>
          <w:szCs w:val="24"/>
        </w:rPr>
        <w:t>pri delu, požarne varnosti in varstva ok</w:t>
      </w:r>
      <w:r w:rsidR="00FD67CF" w:rsidRPr="00386174">
        <w:rPr>
          <w:rFonts w:ascii="Tahoma" w:hAnsi="Tahoma" w:cs="Tahoma"/>
          <w:noProof/>
          <w:sz w:val="24"/>
          <w:szCs w:val="24"/>
        </w:rPr>
        <w:t>olja</w:t>
      </w:r>
      <w:r w:rsidR="00034E71" w:rsidRPr="00386174">
        <w:rPr>
          <w:rFonts w:ascii="Tahoma" w:hAnsi="Tahoma" w:cs="Tahoma"/>
          <w:noProof/>
          <w:sz w:val="24"/>
          <w:szCs w:val="24"/>
        </w:rPr>
        <w:t xml:space="preserve"> </w:t>
      </w:r>
      <w:r w:rsidR="00034E71" w:rsidRPr="00386174">
        <w:rPr>
          <w:rFonts w:ascii="Tahoma" w:hAnsi="Tahoma"/>
          <w:sz w:val="24"/>
        </w:rPr>
        <w:t>(v</w:t>
      </w:r>
      <w:r w:rsidR="00264839" w:rsidRPr="00386174">
        <w:rPr>
          <w:rFonts w:ascii="Tahoma" w:hAnsi="Tahoma"/>
          <w:sz w:val="24"/>
        </w:rPr>
        <w:t xml:space="preserve"> nadaljnjem besedilu:</w:t>
      </w:r>
      <w:r w:rsidR="00034E71" w:rsidRPr="00386174">
        <w:rPr>
          <w:rFonts w:ascii="Tahoma" w:hAnsi="Tahoma"/>
          <w:sz w:val="24"/>
        </w:rPr>
        <w:t xml:space="preserve"> </w:t>
      </w:r>
      <w:r w:rsidR="00264839" w:rsidRPr="00386174">
        <w:rPr>
          <w:rFonts w:ascii="Tahoma" w:hAnsi="Tahoma"/>
          <w:sz w:val="24"/>
        </w:rPr>
        <w:t xml:space="preserve">ukrepi zagotavljanja </w:t>
      </w:r>
      <w:r w:rsidR="00034E71" w:rsidRPr="00386174">
        <w:rPr>
          <w:rFonts w:ascii="Tahoma" w:hAnsi="Tahoma"/>
          <w:sz w:val="24"/>
        </w:rPr>
        <w:t>varnosti</w:t>
      </w:r>
      <w:r w:rsidR="00034E71" w:rsidRPr="00386174">
        <w:rPr>
          <w:rFonts w:ascii="Tahoma" w:hAnsi="Tahoma" w:cs="Tahoma"/>
          <w:noProof/>
          <w:sz w:val="24"/>
          <w:szCs w:val="24"/>
        </w:rPr>
        <w:t>)</w:t>
      </w:r>
      <w:r w:rsidR="0052102D" w:rsidRPr="00386174">
        <w:rPr>
          <w:rFonts w:ascii="Tahoma" w:hAnsi="Tahoma" w:cs="Tahoma"/>
          <w:noProof/>
          <w:sz w:val="24"/>
          <w:szCs w:val="24"/>
        </w:rPr>
        <w:t xml:space="preserve"> na deloviščih</w:t>
      </w:r>
      <w:r w:rsidR="00553DEE" w:rsidRPr="00386174">
        <w:rPr>
          <w:rFonts w:ascii="Tahoma" w:hAnsi="Tahoma" w:cs="Tahoma"/>
          <w:noProof/>
          <w:sz w:val="24"/>
          <w:szCs w:val="24"/>
        </w:rPr>
        <w:t xml:space="preserve"> koprskega pristanišča</w:t>
      </w:r>
      <w:r w:rsidR="0052102D" w:rsidRPr="00386174">
        <w:rPr>
          <w:rFonts w:ascii="Tahoma" w:hAnsi="Tahoma" w:cs="Tahoma"/>
          <w:noProof/>
          <w:sz w:val="24"/>
          <w:szCs w:val="24"/>
        </w:rPr>
        <w:t>, kjer izvaja storitve eden ali več delodajalcev</w:t>
      </w:r>
      <w:r w:rsidR="00FD67CF" w:rsidRPr="00386174">
        <w:rPr>
          <w:rFonts w:ascii="Tahoma" w:hAnsi="Tahoma" w:cs="Tahoma"/>
          <w:noProof/>
          <w:sz w:val="24"/>
          <w:szCs w:val="24"/>
        </w:rPr>
        <w:t xml:space="preserve">, </w:t>
      </w:r>
      <w:bookmarkEnd w:id="0"/>
      <w:bookmarkEnd w:id="1"/>
    </w:p>
    <w:p w14:paraId="3101624C" w14:textId="77777777" w:rsidR="00553DEE" w:rsidRPr="00386174" w:rsidRDefault="00553DEE" w:rsidP="00553DEE">
      <w:pPr>
        <w:pStyle w:val="ListParagraph"/>
        <w:numPr>
          <w:ilvl w:val="0"/>
          <w:numId w:val="50"/>
        </w:numPr>
        <w:jc w:val="both"/>
        <w:rPr>
          <w:rFonts w:ascii="Tahoma" w:hAnsi="Tahoma" w:cs="Tahoma"/>
          <w:sz w:val="24"/>
          <w:szCs w:val="24"/>
        </w:rPr>
      </w:pPr>
      <w:r w:rsidRPr="00386174">
        <w:rPr>
          <w:rFonts w:ascii="Tahoma" w:hAnsi="Tahoma" w:cs="Tahoma"/>
          <w:sz w:val="24"/>
          <w:szCs w:val="24"/>
        </w:rPr>
        <w:t>odgovorne delavce oz</w:t>
      </w:r>
      <w:r w:rsidR="0052102D" w:rsidRPr="00386174">
        <w:rPr>
          <w:rFonts w:ascii="Tahoma" w:hAnsi="Tahoma" w:cs="Tahoma"/>
          <w:sz w:val="24"/>
          <w:szCs w:val="24"/>
        </w:rPr>
        <w:t>. osebe za zagotovitev</w:t>
      </w:r>
      <w:r w:rsidR="00D534E0" w:rsidRPr="00386174">
        <w:rPr>
          <w:rFonts w:ascii="Tahoma" w:hAnsi="Tahoma" w:cs="Tahoma"/>
          <w:sz w:val="24"/>
          <w:szCs w:val="24"/>
        </w:rPr>
        <w:t xml:space="preserve"> ukrepov</w:t>
      </w:r>
      <w:r w:rsidR="002833E9" w:rsidRPr="00386174">
        <w:rPr>
          <w:rFonts w:ascii="Tahoma" w:hAnsi="Tahoma" w:cs="Tahoma"/>
          <w:sz w:val="24"/>
          <w:szCs w:val="24"/>
        </w:rPr>
        <w:t xml:space="preserve"> zag</w:t>
      </w:r>
      <w:r w:rsidR="00264839" w:rsidRPr="00386174">
        <w:rPr>
          <w:rFonts w:ascii="Tahoma" w:hAnsi="Tahoma" w:cs="Tahoma"/>
          <w:sz w:val="24"/>
          <w:szCs w:val="24"/>
        </w:rPr>
        <w:t>otavljanja varnosti</w:t>
      </w:r>
      <w:r w:rsidR="0052102D" w:rsidRPr="00386174">
        <w:rPr>
          <w:rFonts w:ascii="Tahoma" w:hAnsi="Tahoma" w:cs="Tahoma"/>
          <w:sz w:val="24"/>
          <w:szCs w:val="24"/>
        </w:rPr>
        <w:t xml:space="preserve"> pri vsakem de</w:t>
      </w:r>
      <w:r w:rsidRPr="00386174">
        <w:rPr>
          <w:rFonts w:ascii="Tahoma" w:hAnsi="Tahoma" w:cs="Tahoma"/>
          <w:sz w:val="24"/>
          <w:szCs w:val="24"/>
        </w:rPr>
        <w:t>lodajalcu posebej,</w:t>
      </w:r>
    </w:p>
    <w:p w14:paraId="1D24C1CC" w14:textId="77777777" w:rsidR="00676E23" w:rsidRPr="00386174" w:rsidRDefault="00264839" w:rsidP="008D79DD">
      <w:pPr>
        <w:pStyle w:val="ListParagraph"/>
        <w:numPr>
          <w:ilvl w:val="0"/>
          <w:numId w:val="50"/>
        </w:numPr>
        <w:jc w:val="both"/>
        <w:rPr>
          <w:rFonts w:ascii="Tahoma" w:hAnsi="Tahoma" w:cs="Tahoma"/>
          <w:noProof/>
          <w:sz w:val="24"/>
          <w:szCs w:val="24"/>
        </w:rPr>
      </w:pPr>
      <w:r w:rsidRPr="00386174">
        <w:rPr>
          <w:rFonts w:ascii="Tahoma" w:hAnsi="Tahoma" w:cs="Tahoma"/>
          <w:sz w:val="24"/>
          <w:szCs w:val="24"/>
        </w:rPr>
        <w:t xml:space="preserve">odgovorne delavce </w:t>
      </w:r>
      <w:r w:rsidR="0052102D" w:rsidRPr="00386174">
        <w:rPr>
          <w:rFonts w:ascii="Tahoma" w:hAnsi="Tahoma" w:cs="Tahoma"/>
          <w:sz w:val="24"/>
          <w:szCs w:val="24"/>
        </w:rPr>
        <w:t>oz. osebe, ki zagotavlja</w:t>
      </w:r>
      <w:r w:rsidR="007F56FB" w:rsidRPr="00386174">
        <w:rPr>
          <w:rFonts w:ascii="Tahoma" w:hAnsi="Tahoma" w:cs="Tahoma"/>
          <w:sz w:val="24"/>
          <w:szCs w:val="24"/>
        </w:rPr>
        <w:t>jo</w:t>
      </w:r>
      <w:r w:rsidR="0052102D" w:rsidRPr="00386174">
        <w:rPr>
          <w:rFonts w:ascii="Tahoma" w:hAnsi="Tahoma" w:cs="Tahoma"/>
          <w:sz w:val="24"/>
          <w:szCs w:val="24"/>
        </w:rPr>
        <w:t xml:space="preserve"> </w:t>
      </w:r>
      <w:r w:rsidR="007F56FB" w:rsidRPr="00386174">
        <w:rPr>
          <w:rFonts w:ascii="Tahoma" w:hAnsi="Tahoma" w:cs="Tahoma"/>
          <w:sz w:val="24"/>
          <w:szCs w:val="24"/>
        </w:rPr>
        <w:t xml:space="preserve">usklajeno </w:t>
      </w:r>
      <w:r w:rsidR="0052102D" w:rsidRPr="00386174">
        <w:rPr>
          <w:rFonts w:ascii="Tahoma" w:hAnsi="Tahoma" w:cs="Tahoma"/>
          <w:sz w:val="24"/>
          <w:szCs w:val="24"/>
        </w:rPr>
        <w:t>izvajanje ukrepov</w:t>
      </w:r>
      <w:r w:rsidRPr="00386174">
        <w:rPr>
          <w:rFonts w:ascii="Tahoma" w:hAnsi="Tahoma" w:cs="Tahoma"/>
          <w:sz w:val="24"/>
          <w:szCs w:val="24"/>
        </w:rPr>
        <w:t xml:space="preserve"> zagotavljanja varnosti</w:t>
      </w:r>
      <w:r w:rsidR="007F56FB" w:rsidRPr="00386174">
        <w:rPr>
          <w:rFonts w:ascii="Tahoma" w:hAnsi="Tahoma" w:cs="Tahoma"/>
          <w:sz w:val="24"/>
          <w:szCs w:val="24"/>
        </w:rPr>
        <w:t>.</w:t>
      </w:r>
      <w:r w:rsidRPr="00386174">
        <w:rPr>
          <w:rFonts w:ascii="Tahoma" w:hAnsi="Tahoma" w:cs="Tahoma"/>
          <w:sz w:val="24"/>
          <w:szCs w:val="24"/>
        </w:rPr>
        <w:t xml:space="preserve"> </w:t>
      </w:r>
    </w:p>
    <w:p w14:paraId="262B6DD4" w14:textId="77777777" w:rsidR="007F56FB" w:rsidRPr="00386174" w:rsidRDefault="007F56FB" w:rsidP="008F0CC9">
      <w:pPr>
        <w:pStyle w:val="ListParagraph"/>
        <w:jc w:val="both"/>
        <w:rPr>
          <w:rFonts w:ascii="Tahoma" w:hAnsi="Tahoma" w:cs="Tahoma"/>
          <w:noProof/>
          <w:sz w:val="24"/>
          <w:szCs w:val="24"/>
        </w:rPr>
      </w:pPr>
    </w:p>
    <w:p w14:paraId="6B2112C3" w14:textId="77777777" w:rsidR="00304769" w:rsidRPr="00386174" w:rsidRDefault="00304769" w:rsidP="00386174">
      <w:pPr>
        <w:pStyle w:val="ListParagraph"/>
        <w:keepNext/>
        <w:numPr>
          <w:ilvl w:val="0"/>
          <w:numId w:val="1"/>
        </w:numPr>
        <w:overflowPunct/>
        <w:autoSpaceDE/>
        <w:autoSpaceDN/>
        <w:adjustRightInd/>
        <w:ind w:left="0" w:firstLine="0"/>
        <w:jc w:val="center"/>
        <w:textAlignment w:val="auto"/>
        <w:rPr>
          <w:rFonts w:ascii="Tahoma" w:hAnsi="Tahoma" w:cs="Tahoma"/>
          <w:noProof/>
          <w:sz w:val="24"/>
          <w:szCs w:val="24"/>
        </w:rPr>
      </w:pPr>
      <w:r w:rsidRPr="00386174">
        <w:rPr>
          <w:rFonts w:ascii="Tahoma" w:hAnsi="Tahoma" w:cs="Tahoma"/>
          <w:noProof/>
          <w:sz w:val="24"/>
          <w:szCs w:val="24"/>
        </w:rPr>
        <w:t>člen</w:t>
      </w:r>
    </w:p>
    <w:p w14:paraId="6ED9BE3F" w14:textId="77777777" w:rsidR="00425476" w:rsidRPr="00386174" w:rsidRDefault="00425476" w:rsidP="00584C8D">
      <w:pPr>
        <w:pStyle w:val="ListParagraph"/>
        <w:overflowPunct/>
        <w:autoSpaceDE/>
        <w:autoSpaceDN/>
        <w:adjustRightInd/>
        <w:spacing w:after="200"/>
        <w:ind w:left="0"/>
        <w:jc w:val="center"/>
        <w:textAlignment w:val="auto"/>
        <w:rPr>
          <w:rFonts w:ascii="Tahoma" w:hAnsi="Tahoma" w:cs="Tahoma"/>
          <w:noProof/>
          <w:sz w:val="24"/>
          <w:szCs w:val="24"/>
        </w:rPr>
      </w:pPr>
      <w:r w:rsidRPr="00386174">
        <w:rPr>
          <w:rFonts w:ascii="Tahoma" w:hAnsi="Tahoma" w:cs="Tahoma"/>
          <w:noProof/>
          <w:sz w:val="24"/>
          <w:szCs w:val="24"/>
        </w:rPr>
        <w:t>(način izvajanja storitev</w:t>
      </w:r>
      <w:r w:rsidR="00B92004">
        <w:rPr>
          <w:rFonts w:ascii="Tahoma" w:hAnsi="Tahoma" w:cs="Tahoma"/>
          <w:noProof/>
          <w:sz w:val="24"/>
          <w:szCs w:val="24"/>
        </w:rPr>
        <w:t xml:space="preserve"> in zagotavljanje varnosti</w:t>
      </w:r>
      <w:r w:rsidRPr="00386174">
        <w:rPr>
          <w:rFonts w:ascii="Tahoma" w:hAnsi="Tahoma" w:cs="Tahoma"/>
          <w:noProof/>
          <w:sz w:val="24"/>
          <w:szCs w:val="24"/>
        </w:rPr>
        <w:t>)</w:t>
      </w:r>
    </w:p>
    <w:p w14:paraId="32645705" w14:textId="77777777" w:rsidR="0015334A" w:rsidRPr="00386174" w:rsidRDefault="007C5D6B" w:rsidP="0015334A">
      <w:pPr>
        <w:overflowPunct/>
        <w:autoSpaceDE/>
        <w:autoSpaceDN/>
        <w:adjustRightInd/>
        <w:jc w:val="both"/>
        <w:textAlignment w:val="auto"/>
        <w:rPr>
          <w:rFonts w:ascii="Tahoma" w:hAnsi="Tahoma" w:cs="Tahoma"/>
          <w:noProof/>
          <w:sz w:val="24"/>
          <w:szCs w:val="24"/>
        </w:rPr>
      </w:pPr>
      <w:r w:rsidRPr="00386174">
        <w:rPr>
          <w:rFonts w:ascii="Tahoma" w:hAnsi="Tahoma" w:cs="Tahoma"/>
          <w:noProof/>
          <w:sz w:val="24"/>
          <w:szCs w:val="24"/>
        </w:rPr>
        <w:lastRenderedPageBreak/>
        <w:t>Poslovni partner</w:t>
      </w:r>
      <w:r w:rsidR="0015334A" w:rsidRPr="00386174">
        <w:rPr>
          <w:rFonts w:ascii="Tahoma" w:hAnsi="Tahoma" w:cs="Tahoma"/>
          <w:noProof/>
          <w:sz w:val="24"/>
          <w:szCs w:val="24"/>
        </w:rPr>
        <w:t xml:space="preserve"> ne sme pričeti z izvajanjem storitev na delovišču, če nima</w:t>
      </w:r>
      <w:r w:rsidR="00034E71" w:rsidRPr="00386174">
        <w:rPr>
          <w:rFonts w:ascii="Tahoma" w:hAnsi="Tahoma" w:cs="Tahoma"/>
          <w:noProof/>
          <w:sz w:val="24"/>
          <w:szCs w:val="24"/>
        </w:rPr>
        <w:t xml:space="preserve"> določenih </w:t>
      </w:r>
      <w:r w:rsidR="00034E71" w:rsidRPr="00386174">
        <w:rPr>
          <w:rFonts w:ascii="Tahoma" w:hAnsi="Tahoma"/>
          <w:sz w:val="24"/>
        </w:rPr>
        <w:t xml:space="preserve">ukrepov </w:t>
      </w:r>
      <w:r w:rsidR="00264839" w:rsidRPr="00386174">
        <w:rPr>
          <w:rFonts w:ascii="Tahoma" w:hAnsi="Tahoma"/>
          <w:sz w:val="24"/>
        </w:rPr>
        <w:t xml:space="preserve">zagotavljanja </w:t>
      </w:r>
      <w:r w:rsidR="00034E71" w:rsidRPr="00386174">
        <w:rPr>
          <w:rFonts w:ascii="Tahoma" w:hAnsi="Tahoma"/>
          <w:sz w:val="24"/>
        </w:rPr>
        <w:t>varnosti</w:t>
      </w:r>
      <w:r w:rsidR="0015334A" w:rsidRPr="00386174">
        <w:rPr>
          <w:rFonts w:ascii="Tahoma" w:hAnsi="Tahoma"/>
          <w:sz w:val="24"/>
        </w:rPr>
        <w:t xml:space="preserve"> in </w:t>
      </w:r>
      <w:r w:rsidR="00034E71" w:rsidRPr="00386174">
        <w:rPr>
          <w:rFonts w:ascii="Tahoma" w:hAnsi="Tahoma"/>
          <w:sz w:val="24"/>
        </w:rPr>
        <w:t xml:space="preserve">odgovornega </w:t>
      </w:r>
      <w:r w:rsidR="0015334A" w:rsidRPr="00386174">
        <w:rPr>
          <w:rFonts w:ascii="Tahoma" w:hAnsi="Tahoma"/>
          <w:sz w:val="24"/>
        </w:rPr>
        <w:t xml:space="preserve">delavca za </w:t>
      </w:r>
      <w:r w:rsidR="00034E71" w:rsidRPr="00386174">
        <w:rPr>
          <w:rFonts w:ascii="Tahoma" w:hAnsi="Tahoma"/>
          <w:sz w:val="24"/>
        </w:rPr>
        <w:t>izvajanje teh ukrepov na skupnih deloviščih koprskega pristanišča</w:t>
      </w:r>
      <w:r w:rsidR="0015334A" w:rsidRPr="00386174">
        <w:rPr>
          <w:rFonts w:ascii="Tahoma" w:hAnsi="Tahoma"/>
          <w:sz w:val="24"/>
        </w:rPr>
        <w:t>.</w:t>
      </w:r>
      <w:r w:rsidR="0015334A" w:rsidRPr="00386174">
        <w:rPr>
          <w:rFonts w:ascii="Tahoma" w:hAnsi="Tahoma" w:cs="Tahoma"/>
          <w:noProof/>
          <w:sz w:val="24"/>
          <w:szCs w:val="24"/>
        </w:rPr>
        <w:t xml:space="preserve"> Če kljub temu izvede storitev in se pripeti poškodba ali škodni dogodek, prevzema vso odgovornost in posledice </w:t>
      </w:r>
      <w:r w:rsidRPr="00386174">
        <w:rPr>
          <w:rFonts w:ascii="Tahoma" w:hAnsi="Tahoma" w:cs="Tahoma"/>
          <w:noProof/>
          <w:sz w:val="24"/>
          <w:szCs w:val="24"/>
        </w:rPr>
        <w:t>poslovni partner</w:t>
      </w:r>
      <w:r w:rsidR="0015334A" w:rsidRPr="00386174">
        <w:rPr>
          <w:rFonts w:ascii="Tahoma" w:hAnsi="Tahoma" w:cs="Tahoma"/>
          <w:noProof/>
          <w:sz w:val="24"/>
          <w:szCs w:val="24"/>
        </w:rPr>
        <w:t>.</w:t>
      </w:r>
    </w:p>
    <w:p w14:paraId="4E6B3674" w14:textId="77777777" w:rsidR="0015334A" w:rsidRPr="00386174" w:rsidRDefault="0015334A" w:rsidP="00434127">
      <w:pPr>
        <w:overflowPunct/>
        <w:autoSpaceDE/>
        <w:autoSpaceDN/>
        <w:adjustRightInd/>
        <w:jc w:val="both"/>
        <w:textAlignment w:val="auto"/>
        <w:rPr>
          <w:rFonts w:ascii="Tahoma" w:hAnsi="Tahoma" w:cs="Tahoma"/>
          <w:strike/>
          <w:noProof/>
          <w:sz w:val="24"/>
          <w:szCs w:val="24"/>
        </w:rPr>
      </w:pPr>
    </w:p>
    <w:p w14:paraId="0214DF9A" w14:textId="77777777" w:rsidR="001468DF" w:rsidRPr="00386174" w:rsidRDefault="007C5D6B" w:rsidP="00434127">
      <w:pPr>
        <w:overflowPunct/>
        <w:autoSpaceDE/>
        <w:autoSpaceDN/>
        <w:adjustRightInd/>
        <w:jc w:val="both"/>
        <w:textAlignment w:val="auto"/>
        <w:rPr>
          <w:rFonts w:ascii="Tahoma" w:hAnsi="Tahoma" w:cs="Tahoma"/>
          <w:noProof/>
          <w:sz w:val="24"/>
          <w:szCs w:val="24"/>
        </w:rPr>
      </w:pPr>
      <w:r w:rsidRPr="00386174">
        <w:rPr>
          <w:rFonts w:ascii="Tahoma" w:hAnsi="Tahoma" w:cs="Tahoma"/>
          <w:noProof/>
          <w:sz w:val="24"/>
          <w:szCs w:val="24"/>
        </w:rPr>
        <w:t>Poslovni partner</w:t>
      </w:r>
      <w:r w:rsidR="00652DEE" w:rsidRPr="00386174">
        <w:rPr>
          <w:rFonts w:ascii="Tahoma" w:hAnsi="Tahoma" w:cs="Tahoma"/>
          <w:noProof/>
          <w:sz w:val="24"/>
          <w:szCs w:val="24"/>
        </w:rPr>
        <w:t xml:space="preserve"> lahko izvede storitev tu</w:t>
      </w:r>
      <w:r w:rsidR="00034E71" w:rsidRPr="00386174">
        <w:rPr>
          <w:rFonts w:ascii="Tahoma" w:hAnsi="Tahoma" w:cs="Tahoma"/>
          <w:noProof/>
          <w:sz w:val="24"/>
          <w:szCs w:val="24"/>
        </w:rPr>
        <w:t xml:space="preserve">di s pomočjo svojih </w:t>
      </w:r>
      <w:r w:rsidR="00034E71" w:rsidRPr="00386174">
        <w:rPr>
          <w:rFonts w:ascii="Tahoma" w:hAnsi="Tahoma"/>
          <w:sz w:val="24"/>
        </w:rPr>
        <w:t>pogodbenikov</w:t>
      </w:r>
      <w:r w:rsidR="00C12068" w:rsidRPr="00386174">
        <w:rPr>
          <w:rFonts w:ascii="Tahoma" w:hAnsi="Tahoma" w:cs="Tahoma"/>
          <w:noProof/>
          <w:sz w:val="24"/>
          <w:szCs w:val="24"/>
        </w:rPr>
        <w:t>, ki pristopajo k temu sporazumu</w:t>
      </w:r>
      <w:r w:rsidR="00D55D94" w:rsidRPr="00386174">
        <w:rPr>
          <w:rFonts w:ascii="Tahoma" w:hAnsi="Tahoma" w:cs="Tahoma"/>
          <w:noProof/>
          <w:sz w:val="24"/>
          <w:szCs w:val="24"/>
        </w:rPr>
        <w:t xml:space="preserve"> (podizvajalci</w:t>
      </w:r>
      <w:r w:rsidR="003A6652" w:rsidRPr="00386174">
        <w:rPr>
          <w:rFonts w:ascii="Tahoma" w:hAnsi="Tahoma" w:cs="Tahoma"/>
          <w:noProof/>
          <w:sz w:val="24"/>
          <w:szCs w:val="24"/>
        </w:rPr>
        <w:t>,</w:t>
      </w:r>
      <w:r w:rsidR="00652DEE" w:rsidRPr="00386174">
        <w:rPr>
          <w:rFonts w:ascii="Tahoma" w:hAnsi="Tahoma" w:cs="Tahoma"/>
          <w:noProof/>
          <w:sz w:val="24"/>
          <w:szCs w:val="24"/>
        </w:rPr>
        <w:t xml:space="preserve"> </w:t>
      </w:r>
      <w:r w:rsidR="00D55D94" w:rsidRPr="00386174">
        <w:rPr>
          <w:rFonts w:ascii="Tahoma" w:hAnsi="Tahoma" w:cs="Tahoma"/>
          <w:noProof/>
          <w:sz w:val="24"/>
          <w:szCs w:val="24"/>
        </w:rPr>
        <w:t>izpolnitveni pomočniki itd.</w:t>
      </w:r>
      <w:r w:rsidR="00652DEE" w:rsidRPr="00386174">
        <w:rPr>
          <w:rFonts w:ascii="Tahoma" w:hAnsi="Tahoma" w:cs="Tahoma"/>
          <w:noProof/>
          <w:sz w:val="24"/>
          <w:szCs w:val="24"/>
        </w:rPr>
        <w:t xml:space="preserve">). </w:t>
      </w:r>
      <w:r w:rsidR="006C444A" w:rsidRPr="00386174">
        <w:rPr>
          <w:rFonts w:ascii="Tahoma" w:hAnsi="Tahoma" w:cs="Tahoma"/>
          <w:noProof/>
          <w:sz w:val="24"/>
          <w:szCs w:val="24"/>
        </w:rPr>
        <w:t>Ob njihovi vključitvi v izvajan</w:t>
      </w:r>
      <w:r w:rsidR="00CF7D81" w:rsidRPr="00386174">
        <w:rPr>
          <w:rFonts w:ascii="Tahoma" w:hAnsi="Tahoma" w:cs="Tahoma"/>
          <w:noProof/>
          <w:sz w:val="24"/>
          <w:szCs w:val="24"/>
        </w:rPr>
        <w:t>je storitev</w:t>
      </w:r>
      <w:r w:rsidR="009B571D" w:rsidRPr="00386174">
        <w:rPr>
          <w:rFonts w:ascii="Tahoma" w:hAnsi="Tahoma" w:cs="Tahoma"/>
          <w:noProof/>
          <w:sz w:val="24"/>
          <w:szCs w:val="24"/>
        </w:rPr>
        <w:t xml:space="preserve"> </w:t>
      </w:r>
      <w:r w:rsidR="00CF7D81" w:rsidRPr="00386174">
        <w:rPr>
          <w:rFonts w:ascii="Tahoma" w:hAnsi="Tahoma" w:cs="Tahoma"/>
          <w:noProof/>
          <w:sz w:val="24"/>
          <w:szCs w:val="24"/>
        </w:rPr>
        <w:t>mora</w:t>
      </w:r>
      <w:r w:rsidR="00EC74B7" w:rsidRPr="00386174">
        <w:rPr>
          <w:rFonts w:ascii="Tahoma" w:hAnsi="Tahoma" w:cs="Tahoma"/>
          <w:noProof/>
          <w:sz w:val="24"/>
          <w:szCs w:val="24"/>
        </w:rPr>
        <w:t xml:space="preserve"> </w:t>
      </w:r>
      <w:r w:rsidRPr="00386174">
        <w:rPr>
          <w:rFonts w:ascii="Tahoma" w:hAnsi="Tahoma" w:cs="Tahoma"/>
          <w:noProof/>
          <w:sz w:val="24"/>
          <w:szCs w:val="24"/>
        </w:rPr>
        <w:t>poslovni partner</w:t>
      </w:r>
      <w:r w:rsidR="00CF7D81" w:rsidRPr="00386174">
        <w:rPr>
          <w:rFonts w:ascii="Tahoma" w:hAnsi="Tahoma" w:cs="Tahoma"/>
          <w:noProof/>
          <w:sz w:val="24"/>
          <w:szCs w:val="24"/>
        </w:rPr>
        <w:t xml:space="preserve"> </w:t>
      </w:r>
      <w:r w:rsidR="001D1F3E" w:rsidRPr="00386174">
        <w:rPr>
          <w:rFonts w:ascii="Tahoma" w:hAnsi="Tahoma" w:cs="Tahoma"/>
          <w:noProof/>
          <w:sz w:val="24"/>
          <w:szCs w:val="24"/>
        </w:rPr>
        <w:t>poskrbeti</w:t>
      </w:r>
      <w:r w:rsidR="00EC74B7" w:rsidRPr="00386174">
        <w:rPr>
          <w:rFonts w:ascii="Tahoma" w:hAnsi="Tahoma" w:cs="Tahoma"/>
          <w:noProof/>
          <w:sz w:val="24"/>
          <w:szCs w:val="24"/>
        </w:rPr>
        <w:t xml:space="preserve"> tudi za </w:t>
      </w:r>
      <w:r w:rsidR="00D55D94" w:rsidRPr="00386174">
        <w:rPr>
          <w:rFonts w:ascii="Tahoma" w:hAnsi="Tahoma" w:cs="Tahoma"/>
          <w:noProof/>
          <w:sz w:val="24"/>
          <w:szCs w:val="24"/>
        </w:rPr>
        <w:t xml:space="preserve">njihovo </w:t>
      </w:r>
      <w:r w:rsidR="00EC74B7" w:rsidRPr="00386174">
        <w:rPr>
          <w:rFonts w:ascii="Tahoma" w:hAnsi="Tahoma" w:cs="Tahoma"/>
          <w:noProof/>
          <w:sz w:val="24"/>
          <w:szCs w:val="24"/>
        </w:rPr>
        <w:t>seznanitev</w:t>
      </w:r>
      <w:r w:rsidR="00CF7D81" w:rsidRPr="00386174">
        <w:rPr>
          <w:rFonts w:ascii="Tahoma" w:hAnsi="Tahoma" w:cs="Tahoma"/>
          <w:noProof/>
          <w:sz w:val="24"/>
          <w:szCs w:val="24"/>
        </w:rPr>
        <w:t xml:space="preserve"> </w:t>
      </w:r>
      <w:r w:rsidR="009B571D" w:rsidRPr="00386174">
        <w:rPr>
          <w:rFonts w:ascii="Tahoma" w:hAnsi="Tahoma"/>
          <w:sz w:val="24"/>
        </w:rPr>
        <w:t xml:space="preserve">s </w:t>
      </w:r>
      <w:r w:rsidR="00264839" w:rsidRPr="00386174">
        <w:rPr>
          <w:rFonts w:ascii="Tahoma" w:hAnsi="Tahoma"/>
          <w:sz w:val="24"/>
        </w:rPr>
        <w:t>tem</w:t>
      </w:r>
      <w:r w:rsidR="00264839" w:rsidRPr="00386174">
        <w:rPr>
          <w:rFonts w:ascii="Tahoma" w:hAnsi="Tahoma" w:cs="Tahoma"/>
          <w:noProof/>
          <w:sz w:val="24"/>
          <w:szCs w:val="24"/>
        </w:rPr>
        <w:t xml:space="preserve"> </w:t>
      </w:r>
      <w:r w:rsidR="009B571D" w:rsidRPr="00386174">
        <w:rPr>
          <w:rFonts w:ascii="Tahoma" w:hAnsi="Tahoma" w:cs="Tahoma"/>
          <w:noProof/>
          <w:sz w:val="24"/>
          <w:szCs w:val="24"/>
        </w:rPr>
        <w:t>sporazumom, kar</w:t>
      </w:r>
      <w:r w:rsidR="00EC74B7" w:rsidRPr="00386174">
        <w:rPr>
          <w:rFonts w:ascii="Tahoma" w:hAnsi="Tahoma" w:cs="Tahoma"/>
          <w:noProof/>
          <w:sz w:val="24"/>
          <w:szCs w:val="24"/>
        </w:rPr>
        <w:t xml:space="preserve"> se</w:t>
      </w:r>
      <w:r w:rsidR="009B571D" w:rsidRPr="00386174">
        <w:rPr>
          <w:rFonts w:ascii="Tahoma" w:hAnsi="Tahoma" w:cs="Tahoma"/>
          <w:noProof/>
          <w:sz w:val="24"/>
          <w:szCs w:val="24"/>
        </w:rPr>
        <w:t xml:space="preserve"> potrdi</w:t>
      </w:r>
      <w:r w:rsidR="003C0E79" w:rsidRPr="00386174">
        <w:rPr>
          <w:rFonts w:ascii="Tahoma" w:hAnsi="Tahoma" w:cs="Tahoma"/>
          <w:noProof/>
          <w:sz w:val="24"/>
          <w:szCs w:val="24"/>
        </w:rPr>
        <w:t xml:space="preserve"> </w:t>
      </w:r>
      <w:r w:rsidR="009B571D" w:rsidRPr="00386174">
        <w:rPr>
          <w:rFonts w:ascii="Tahoma" w:hAnsi="Tahoma" w:cs="Tahoma"/>
          <w:noProof/>
          <w:sz w:val="24"/>
          <w:szCs w:val="24"/>
        </w:rPr>
        <w:t>s podpisom</w:t>
      </w:r>
      <w:r w:rsidR="00A96AC9" w:rsidRPr="00386174">
        <w:rPr>
          <w:rFonts w:ascii="Tahoma" w:hAnsi="Tahoma" w:cs="Tahoma"/>
          <w:noProof/>
          <w:sz w:val="24"/>
          <w:szCs w:val="24"/>
        </w:rPr>
        <w:t xml:space="preserve"> </w:t>
      </w:r>
      <w:r w:rsidR="00EF4D9B" w:rsidRPr="00386174">
        <w:rPr>
          <w:rFonts w:ascii="Tahoma" w:hAnsi="Tahoma" w:cs="Tahoma"/>
          <w:noProof/>
          <w:sz w:val="24"/>
          <w:szCs w:val="24"/>
        </w:rPr>
        <w:t xml:space="preserve">v tabeli </w:t>
      </w:r>
      <w:r w:rsidR="00AC6E6A" w:rsidRPr="00386174">
        <w:rPr>
          <w:rFonts w:ascii="Tahoma" w:hAnsi="Tahoma" w:cs="Tahoma"/>
          <w:noProof/>
          <w:sz w:val="24"/>
          <w:szCs w:val="24"/>
        </w:rPr>
        <w:t xml:space="preserve">v </w:t>
      </w:r>
      <w:r w:rsidR="00EF4D9B" w:rsidRPr="00386174">
        <w:rPr>
          <w:rFonts w:ascii="Tahoma" w:hAnsi="Tahoma" w:cs="Tahoma"/>
          <w:noProof/>
          <w:sz w:val="24"/>
          <w:szCs w:val="24"/>
        </w:rPr>
        <w:t>Prilog</w:t>
      </w:r>
      <w:r w:rsidR="00AC6E6A" w:rsidRPr="00386174">
        <w:rPr>
          <w:rFonts w:ascii="Tahoma" w:hAnsi="Tahoma" w:cs="Tahoma"/>
          <w:noProof/>
          <w:sz w:val="24"/>
          <w:szCs w:val="24"/>
        </w:rPr>
        <w:t>i</w:t>
      </w:r>
      <w:r w:rsidR="009508BF" w:rsidRPr="00386174">
        <w:rPr>
          <w:rFonts w:ascii="Tahoma" w:hAnsi="Tahoma" w:cs="Tahoma"/>
          <w:noProof/>
          <w:sz w:val="24"/>
          <w:szCs w:val="24"/>
        </w:rPr>
        <w:t xml:space="preserve"> </w:t>
      </w:r>
      <w:r w:rsidR="00B92004">
        <w:rPr>
          <w:rFonts w:ascii="Tahoma" w:hAnsi="Tahoma" w:cs="Tahoma"/>
          <w:noProof/>
          <w:sz w:val="24"/>
          <w:szCs w:val="24"/>
        </w:rPr>
        <w:t xml:space="preserve">št. </w:t>
      </w:r>
      <w:r w:rsidR="009508BF" w:rsidRPr="00386174">
        <w:rPr>
          <w:rFonts w:ascii="Tahoma" w:hAnsi="Tahoma" w:cs="Tahoma"/>
          <w:noProof/>
          <w:sz w:val="24"/>
          <w:szCs w:val="24"/>
        </w:rPr>
        <w:t>1</w:t>
      </w:r>
      <w:r w:rsidR="00CC40DB" w:rsidRPr="00386174">
        <w:rPr>
          <w:rFonts w:ascii="Tahoma" w:hAnsi="Tahoma" w:cs="Tahoma"/>
          <w:noProof/>
          <w:sz w:val="24"/>
          <w:szCs w:val="24"/>
        </w:rPr>
        <w:t>.</w:t>
      </w:r>
      <w:r w:rsidR="001468DF" w:rsidRPr="00386174">
        <w:rPr>
          <w:rFonts w:ascii="Tahoma" w:hAnsi="Tahoma" w:cs="Tahoma"/>
          <w:noProof/>
          <w:sz w:val="24"/>
          <w:szCs w:val="24"/>
        </w:rPr>
        <w:t xml:space="preserve"> </w:t>
      </w:r>
      <w:r w:rsidR="00482F53" w:rsidRPr="00386174">
        <w:rPr>
          <w:rFonts w:ascii="Tahoma" w:hAnsi="Tahoma" w:cs="Tahoma"/>
          <w:noProof/>
          <w:sz w:val="24"/>
          <w:szCs w:val="24"/>
        </w:rPr>
        <w:t>Ob podp</w:t>
      </w:r>
      <w:r w:rsidR="006C444A" w:rsidRPr="00386174">
        <w:rPr>
          <w:rFonts w:ascii="Tahoma" w:hAnsi="Tahoma" w:cs="Tahoma"/>
          <w:noProof/>
          <w:sz w:val="24"/>
          <w:szCs w:val="24"/>
        </w:rPr>
        <w:t xml:space="preserve">isu </w:t>
      </w:r>
      <w:r w:rsidR="00CF7D81" w:rsidRPr="00386174">
        <w:rPr>
          <w:rFonts w:ascii="Tahoma" w:hAnsi="Tahoma" w:cs="Tahoma"/>
          <w:noProof/>
          <w:sz w:val="24"/>
          <w:szCs w:val="24"/>
        </w:rPr>
        <w:t>pristopa k temu sporazumu</w:t>
      </w:r>
      <w:r w:rsidR="006C444A" w:rsidRPr="00386174">
        <w:rPr>
          <w:rFonts w:ascii="Tahoma" w:hAnsi="Tahoma" w:cs="Tahoma"/>
          <w:noProof/>
          <w:sz w:val="24"/>
          <w:szCs w:val="24"/>
        </w:rPr>
        <w:t xml:space="preserve"> kakor tudi v času veljavnosti </w:t>
      </w:r>
      <w:r w:rsidR="00EF4D9B" w:rsidRPr="00386174">
        <w:rPr>
          <w:rFonts w:ascii="Tahoma" w:hAnsi="Tahoma" w:cs="Tahoma"/>
          <w:noProof/>
          <w:sz w:val="24"/>
          <w:szCs w:val="24"/>
        </w:rPr>
        <w:t>sporazuma</w:t>
      </w:r>
      <w:r w:rsidR="00034E71" w:rsidRPr="00386174">
        <w:rPr>
          <w:rFonts w:ascii="Tahoma" w:hAnsi="Tahoma" w:cs="Tahoma"/>
          <w:noProof/>
          <w:sz w:val="24"/>
          <w:szCs w:val="24"/>
        </w:rPr>
        <w:t>,</w:t>
      </w:r>
      <w:r w:rsidR="00EF4D9B" w:rsidRPr="00386174">
        <w:rPr>
          <w:rFonts w:ascii="Tahoma" w:hAnsi="Tahoma" w:cs="Tahoma"/>
          <w:noProof/>
          <w:sz w:val="24"/>
          <w:szCs w:val="24"/>
        </w:rPr>
        <w:t xml:space="preserve"> </w:t>
      </w:r>
      <w:r w:rsidR="00482F53" w:rsidRPr="00386174">
        <w:rPr>
          <w:rFonts w:ascii="Tahoma" w:hAnsi="Tahoma" w:cs="Tahoma"/>
          <w:noProof/>
          <w:sz w:val="24"/>
          <w:szCs w:val="24"/>
        </w:rPr>
        <w:t xml:space="preserve">je </w:t>
      </w:r>
      <w:r w:rsidRPr="00386174">
        <w:rPr>
          <w:rFonts w:ascii="Tahoma" w:hAnsi="Tahoma" w:cs="Tahoma"/>
          <w:noProof/>
          <w:sz w:val="24"/>
          <w:szCs w:val="24"/>
        </w:rPr>
        <w:t>poslovni partner</w:t>
      </w:r>
      <w:r w:rsidR="00C12068" w:rsidRPr="00386174">
        <w:rPr>
          <w:rFonts w:ascii="Tahoma" w:hAnsi="Tahoma" w:cs="Tahoma"/>
          <w:noProof/>
          <w:sz w:val="24"/>
          <w:szCs w:val="24"/>
        </w:rPr>
        <w:t xml:space="preserve"> svoje pogodbenike</w:t>
      </w:r>
      <w:r w:rsidR="001468DF" w:rsidRPr="00386174">
        <w:rPr>
          <w:rFonts w:ascii="Tahoma" w:hAnsi="Tahoma" w:cs="Tahoma"/>
          <w:noProof/>
          <w:sz w:val="24"/>
          <w:szCs w:val="24"/>
        </w:rPr>
        <w:t xml:space="preserve"> </w:t>
      </w:r>
      <w:r w:rsidR="00D55D94" w:rsidRPr="00386174">
        <w:rPr>
          <w:rFonts w:ascii="Tahoma" w:hAnsi="Tahoma" w:cs="Tahoma"/>
          <w:noProof/>
          <w:sz w:val="24"/>
          <w:szCs w:val="24"/>
        </w:rPr>
        <w:t xml:space="preserve">dolžan </w:t>
      </w:r>
      <w:r w:rsidR="001468DF" w:rsidRPr="00386174">
        <w:rPr>
          <w:rFonts w:ascii="Tahoma" w:hAnsi="Tahoma" w:cs="Tahoma"/>
          <w:noProof/>
          <w:sz w:val="24"/>
          <w:szCs w:val="24"/>
        </w:rPr>
        <w:t>seznan</w:t>
      </w:r>
      <w:r w:rsidR="006C444A" w:rsidRPr="00386174">
        <w:rPr>
          <w:rFonts w:ascii="Tahoma" w:hAnsi="Tahoma" w:cs="Tahoma"/>
          <w:noProof/>
          <w:sz w:val="24"/>
          <w:szCs w:val="24"/>
        </w:rPr>
        <w:t>jati</w:t>
      </w:r>
      <w:r w:rsidR="001468DF" w:rsidRPr="00386174">
        <w:rPr>
          <w:rFonts w:ascii="Tahoma" w:hAnsi="Tahoma" w:cs="Tahoma"/>
          <w:noProof/>
          <w:sz w:val="24"/>
          <w:szCs w:val="24"/>
        </w:rPr>
        <w:t xml:space="preserve"> </w:t>
      </w:r>
      <w:r w:rsidR="00482F53" w:rsidRPr="00386174">
        <w:rPr>
          <w:rFonts w:ascii="Tahoma" w:hAnsi="Tahoma" w:cs="Tahoma"/>
          <w:noProof/>
          <w:sz w:val="24"/>
          <w:szCs w:val="24"/>
        </w:rPr>
        <w:t>s skupno orga</w:t>
      </w:r>
      <w:r w:rsidR="005D2BF0" w:rsidRPr="00386174">
        <w:rPr>
          <w:rFonts w:ascii="Tahoma" w:hAnsi="Tahoma" w:cs="Tahoma"/>
          <w:noProof/>
          <w:sz w:val="24"/>
          <w:szCs w:val="24"/>
        </w:rPr>
        <w:t xml:space="preserve">nizacijo </w:t>
      </w:r>
      <w:r w:rsidR="005D2BF0" w:rsidRPr="00386174">
        <w:rPr>
          <w:rFonts w:ascii="Tahoma" w:hAnsi="Tahoma"/>
          <w:sz w:val="24"/>
        </w:rPr>
        <w:t>izvajanja ukrepov zagotavljanja varnosti</w:t>
      </w:r>
      <w:r w:rsidR="005D2BF0" w:rsidRPr="00386174">
        <w:rPr>
          <w:rFonts w:ascii="Tahoma" w:hAnsi="Tahoma" w:cs="Tahoma"/>
          <w:noProof/>
          <w:sz w:val="24"/>
          <w:szCs w:val="24"/>
        </w:rPr>
        <w:t xml:space="preserve"> pri </w:t>
      </w:r>
      <w:r w:rsidR="00D55D94" w:rsidRPr="00386174">
        <w:rPr>
          <w:rFonts w:ascii="Tahoma" w:hAnsi="Tahoma" w:cs="Tahoma"/>
          <w:noProof/>
          <w:sz w:val="24"/>
          <w:szCs w:val="24"/>
        </w:rPr>
        <w:t>oprav</w:t>
      </w:r>
      <w:r w:rsidR="005D2BF0" w:rsidRPr="00386174">
        <w:rPr>
          <w:rFonts w:ascii="Tahoma" w:hAnsi="Tahoma" w:cs="Tahoma"/>
          <w:noProof/>
          <w:sz w:val="24"/>
          <w:szCs w:val="24"/>
        </w:rPr>
        <w:t>ljanju</w:t>
      </w:r>
      <w:r w:rsidR="00482F53" w:rsidRPr="00386174">
        <w:rPr>
          <w:rFonts w:ascii="Tahoma" w:hAnsi="Tahoma" w:cs="Tahoma"/>
          <w:noProof/>
          <w:sz w:val="24"/>
          <w:szCs w:val="24"/>
        </w:rPr>
        <w:t xml:space="preserve"> deja</w:t>
      </w:r>
      <w:r w:rsidR="00C93611" w:rsidRPr="00386174">
        <w:rPr>
          <w:rFonts w:ascii="Tahoma" w:hAnsi="Tahoma" w:cs="Tahoma"/>
          <w:noProof/>
          <w:sz w:val="24"/>
          <w:szCs w:val="24"/>
        </w:rPr>
        <w:t xml:space="preserve">vnosti </w:t>
      </w:r>
      <w:r w:rsidR="00C93611" w:rsidRPr="00386174">
        <w:rPr>
          <w:rFonts w:ascii="Tahoma" w:hAnsi="Tahoma"/>
          <w:sz w:val="24"/>
        </w:rPr>
        <w:t>na skupnih deloviščih</w:t>
      </w:r>
      <w:r w:rsidR="00C93611" w:rsidRPr="00386174">
        <w:rPr>
          <w:rFonts w:ascii="Tahoma" w:hAnsi="Tahoma" w:cs="Tahoma"/>
          <w:noProof/>
          <w:sz w:val="24"/>
          <w:szCs w:val="24"/>
        </w:rPr>
        <w:t xml:space="preserve"> </w:t>
      </w:r>
      <w:r w:rsidR="00482F53" w:rsidRPr="00386174">
        <w:rPr>
          <w:rFonts w:ascii="Tahoma" w:hAnsi="Tahoma" w:cs="Tahoma"/>
          <w:noProof/>
          <w:sz w:val="24"/>
          <w:szCs w:val="24"/>
        </w:rPr>
        <w:t>na območju koprskega pristanišča</w:t>
      </w:r>
      <w:r w:rsidR="006C444A" w:rsidRPr="00386174">
        <w:rPr>
          <w:rFonts w:ascii="Tahoma" w:hAnsi="Tahoma" w:cs="Tahoma"/>
          <w:noProof/>
          <w:sz w:val="24"/>
          <w:szCs w:val="24"/>
        </w:rPr>
        <w:t>.</w:t>
      </w:r>
    </w:p>
    <w:p w14:paraId="75D2DA27" w14:textId="77777777" w:rsidR="00C93611" w:rsidRPr="00386174" w:rsidRDefault="00C93611" w:rsidP="00434127">
      <w:pPr>
        <w:overflowPunct/>
        <w:autoSpaceDE/>
        <w:autoSpaceDN/>
        <w:adjustRightInd/>
        <w:jc w:val="both"/>
        <w:textAlignment w:val="auto"/>
        <w:rPr>
          <w:rFonts w:ascii="Tahoma" w:hAnsi="Tahoma" w:cs="Tahoma"/>
          <w:noProof/>
          <w:sz w:val="24"/>
          <w:szCs w:val="24"/>
        </w:rPr>
      </w:pPr>
    </w:p>
    <w:p w14:paraId="350807C0" w14:textId="77777777" w:rsidR="00C93611" w:rsidRPr="00386174" w:rsidRDefault="00C93611" w:rsidP="00434127">
      <w:pPr>
        <w:overflowPunct/>
        <w:autoSpaceDE/>
        <w:autoSpaceDN/>
        <w:adjustRightInd/>
        <w:jc w:val="both"/>
        <w:textAlignment w:val="auto"/>
        <w:rPr>
          <w:rFonts w:ascii="Tahoma" w:hAnsi="Tahoma" w:cs="Tahoma"/>
          <w:noProof/>
          <w:sz w:val="24"/>
          <w:szCs w:val="24"/>
        </w:rPr>
      </w:pPr>
      <w:r w:rsidRPr="00386174">
        <w:rPr>
          <w:rFonts w:ascii="Tahoma" w:hAnsi="Tahoma"/>
          <w:sz w:val="24"/>
        </w:rPr>
        <w:t>Poslovni partner je dolžan Luko seznanjati z v</w:t>
      </w:r>
      <w:r w:rsidR="00D55D94" w:rsidRPr="00386174">
        <w:rPr>
          <w:rFonts w:ascii="Tahoma" w:hAnsi="Tahoma"/>
          <w:sz w:val="24"/>
        </w:rPr>
        <w:t xml:space="preserve">sako spremembo </w:t>
      </w:r>
      <w:r w:rsidR="00553DEE" w:rsidRPr="00386174">
        <w:rPr>
          <w:rFonts w:ascii="Tahoma" w:hAnsi="Tahoma" w:cs="Tahoma"/>
          <w:noProof/>
          <w:sz w:val="24"/>
          <w:szCs w:val="24"/>
        </w:rPr>
        <w:t>pri njegovih pogodbenikih</w:t>
      </w:r>
      <w:r w:rsidRPr="00386174">
        <w:rPr>
          <w:rFonts w:ascii="Tahoma" w:hAnsi="Tahoma"/>
          <w:sz w:val="24"/>
        </w:rPr>
        <w:t>.</w:t>
      </w:r>
      <w:r w:rsidRPr="00386174">
        <w:rPr>
          <w:rFonts w:ascii="Tahoma" w:hAnsi="Tahoma" w:cs="Tahoma"/>
          <w:noProof/>
          <w:sz w:val="24"/>
          <w:szCs w:val="24"/>
        </w:rPr>
        <w:t xml:space="preserve"> </w:t>
      </w:r>
    </w:p>
    <w:p w14:paraId="101E2BCB" w14:textId="77777777" w:rsidR="001468DF" w:rsidRPr="00386174" w:rsidRDefault="001468DF" w:rsidP="00434127">
      <w:pPr>
        <w:overflowPunct/>
        <w:autoSpaceDE/>
        <w:autoSpaceDN/>
        <w:adjustRightInd/>
        <w:jc w:val="both"/>
        <w:textAlignment w:val="auto"/>
        <w:rPr>
          <w:rFonts w:ascii="Tahoma" w:hAnsi="Tahoma"/>
          <w:sz w:val="24"/>
        </w:rPr>
      </w:pPr>
    </w:p>
    <w:p w14:paraId="7082B275" w14:textId="77777777" w:rsidR="002B74D7" w:rsidRPr="00386174" w:rsidRDefault="00EA668A" w:rsidP="00584C8D">
      <w:pPr>
        <w:pStyle w:val="ListParagraph"/>
        <w:numPr>
          <w:ilvl w:val="0"/>
          <w:numId w:val="1"/>
        </w:numPr>
        <w:overflowPunct/>
        <w:autoSpaceDE/>
        <w:autoSpaceDN/>
        <w:adjustRightInd/>
        <w:ind w:left="0" w:firstLine="0"/>
        <w:jc w:val="center"/>
        <w:textAlignment w:val="auto"/>
        <w:rPr>
          <w:rFonts w:ascii="Tahoma" w:hAnsi="Tahoma" w:cs="Tahoma"/>
          <w:noProof/>
          <w:sz w:val="24"/>
          <w:szCs w:val="24"/>
        </w:rPr>
      </w:pPr>
      <w:r w:rsidRPr="00386174">
        <w:rPr>
          <w:rFonts w:ascii="Tahoma" w:hAnsi="Tahoma" w:cs="Tahoma"/>
          <w:noProof/>
          <w:sz w:val="24"/>
          <w:szCs w:val="24"/>
        </w:rPr>
        <w:t>člen</w:t>
      </w:r>
    </w:p>
    <w:p w14:paraId="610516AE" w14:textId="77777777" w:rsidR="00BA340E" w:rsidRPr="00386174" w:rsidRDefault="00BA340E" w:rsidP="00584C8D">
      <w:pPr>
        <w:pStyle w:val="ListParagraph"/>
        <w:overflowPunct/>
        <w:autoSpaceDE/>
        <w:autoSpaceDN/>
        <w:adjustRightInd/>
        <w:spacing w:after="200"/>
        <w:ind w:left="0"/>
        <w:jc w:val="center"/>
        <w:textAlignment w:val="auto"/>
        <w:rPr>
          <w:rFonts w:ascii="Tahoma" w:hAnsi="Tahoma" w:cs="Tahoma"/>
          <w:noProof/>
          <w:sz w:val="24"/>
          <w:szCs w:val="24"/>
        </w:rPr>
      </w:pPr>
      <w:r w:rsidRPr="00386174">
        <w:rPr>
          <w:rFonts w:ascii="Tahoma" w:hAnsi="Tahoma" w:cs="Tahoma"/>
          <w:noProof/>
          <w:sz w:val="24"/>
          <w:szCs w:val="24"/>
        </w:rPr>
        <w:t>(</w:t>
      </w:r>
      <w:r w:rsidR="00D3700A" w:rsidRPr="00386174">
        <w:rPr>
          <w:rFonts w:ascii="Tahoma" w:hAnsi="Tahoma" w:cs="Tahoma"/>
          <w:noProof/>
          <w:sz w:val="24"/>
          <w:szCs w:val="24"/>
        </w:rPr>
        <w:t xml:space="preserve">splošni </w:t>
      </w:r>
      <w:r w:rsidRPr="00386174">
        <w:rPr>
          <w:rFonts w:ascii="Tahoma" w:hAnsi="Tahoma" w:cs="Tahoma"/>
          <w:noProof/>
          <w:sz w:val="24"/>
          <w:szCs w:val="24"/>
        </w:rPr>
        <w:t>ukrepi</w:t>
      </w:r>
      <w:r w:rsidR="00347A66" w:rsidRPr="00386174">
        <w:rPr>
          <w:rFonts w:ascii="Tahoma" w:hAnsi="Tahoma" w:cs="Tahoma"/>
          <w:noProof/>
          <w:sz w:val="24"/>
          <w:szCs w:val="24"/>
        </w:rPr>
        <w:t xml:space="preserve"> </w:t>
      </w:r>
      <w:r w:rsidR="00347A66" w:rsidRPr="00386174">
        <w:rPr>
          <w:rFonts w:ascii="Tahoma" w:hAnsi="Tahoma"/>
          <w:sz w:val="24"/>
        </w:rPr>
        <w:t>zagotavljanja varnosti</w:t>
      </w:r>
      <w:r w:rsidRPr="00386174">
        <w:rPr>
          <w:rFonts w:ascii="Tahoma" w:hAnsi="Tahoma" w:cs="Tahoma"/>
          <w:noProof/>
          <w:sz w:val="24"/>
          <w:szCs w:val="24"/>
        </w:rPr>
        <w:t>)</w:t>
      </w:r>
    </w:p>
    <w:p w14:paraId="1B440BDF" w14:textId="77777777" w:rsidR="00F6051B" w:rsidRPr="00386174" w:rsidRDefault="007C5D6B" w:rsidP="00CB73E0">
      <w:pPr>
        <w:overflowPunct/>
        <w:jc w:val="both"/>
        <w:textAlignment w:val="auto"/>
        <w:rPr>
          <w:rFonts w:ascii="Tahoma" w:hAnsi="Tahoma" w:cs="Tahoma"/>
          <w:noProof/>
          <w:sz w:val="24"/>
          <w:szCs w:val="24"/>
        </w:rPr>
      </w:pPr>
      <w:r w:rsidRPr="00386174">
        <w:rPr>
          <w:rFonts w:ascii="Tahoma" w:hAnsi="Tahoma" w:cs="Tahoma"/>
          <w:noProof/>
          <w:sz w:val="24"/>
          <w:szCs w:val="24"/>
        </w:rPr>
        <w:t>Poslovni partner</w:t>
      </w:r>
      <w:r w:rsidR="00F6051B" w:rsidRPr="00386174">
        <w:rPr>
          <w:rFonts w:ascii="Tahoma" w:hAnsi="Tahoma" w:cs="Tahoma"/>
          <w:noProof/>
          <w:sz w:val="24"/>
          <w:szCs w:val="24"/>
        </w:rPr>
        <w:t xml:space="preserve"> </w:t>
      </w:r>
      <w:r w:rsidR="00852414" w:rsidRPr="00386174">
        <w:rPr>
          <w:rFonts w:ascii="Tahoma" w:hAnsi="Tahoma" w:cs="Tahoma"/>
          <w:noProof/>
          <w:sz w:val="24"/>
          <w:szCs w:val="24"/>
        </w:rPr>
        <w:t>je dolžan spoštovati</w:t>
      </w:r>
      <w:r w:rsidR="00F6051B" w:rsidRPr="00386174">
        <w:rPr>
          <w:rFonts w:ascii="Tahoma" w:hAnsi="Tahoma" w:cs="Tahoma"/>
          <w:noProof/>
          <w:sz w:val="24"/>
          <w:szCs w:val="24"/>
        </w:rPr>
        <w:t xml:space="preserve"> </w:t>
      </w:r>
      <w:r w:rsidR="00852414" w:rsidRPr="00386174">
        <w:rPr>
          <w:rFonts w:ascii="Tahoma" w:hAnsi="Tahoma" w:cs="Tahoma"/>
          <w:noProof/>
          <w:sz w:val="24"/>
          <w:szCs w:val="24"/>
        </w:rPr>
        <w:t xml:space="preserve">interne predpise </w:t>
      </w:r>
      <w:r w:rsidR="00F410CC" w:rsidRPr="00386174">
        <w:rPr>
          <w:rFonts w:ascii="Tahoma" w:hAnsi="Tahoma" w:cs="Tahoma"/>
          <w:noProof/>
          <w:sz w:val="24"/>
          <w:szCs w:val="24"/>
        </w:rPr>
        <w:t xml:space="preserve">Luke </w:t>
      </w:r>
      <w:r w:rsidR="00F6051B" w:rsidRPr="00386174">
        <w:rPr>
          <w:rFonts w:ascii="Tahoma" w:hAnsi="Tahoma" w:cs="Tahoma"/>
          <w:noProof/>
          <w:sz w:val="24"/>
          <w:szCs w:val="24"/>
        </w:rPr>
        <w:t>ter veljavne predpise Republike Slovenije s področja</w:t>
      </w:r>
      <w:r w:rsidR="00C93611" w:rsidRPr="00386174">
        <w:rPr>
          <w:rFonts w:ascii="Tahoma" w:hAnsi="Tahoma" w:cs="Tahoma"/>
          <w:noProof/>
          <w:sz w:val="24"/>
          <w:szCs w:val="24"/>
        </w:rPr>
        <w:t xml:space="preserve"> zagotavljanja </w:t>
      </w:r>
      <w:r w:rsidR="00D55D94" w:rsidRPr="00386174">
        <w:rPr>
          <w:rFonts w:ascii="Tahoma" w:hAnsi="Tahoma" w:cs="Tahoma"/>
          <w:noProof/>
          <w:sz w:val="24"/>
          <w:szCs w:val="24"/>
        </w:rPr>
        <w:t>varnosti</w:t>
      </w:r>
      <w:r w:rsidR="00F6051B" w:rsidRPr="00386174">
        <w:rPr>
          <w:rFonts w:ascii="Tahoma" w:hAnsi="Tahoma" w:cs="Tahoma"/>
          <w:noProof/>
          <w:sz w:val="24"/>
          <w:szCs w:val="24"/>
        </w:rPr>
        <w:t xml:space="preserve">. </w:t>
      </w:r>
      <w:r w:rsidR="00852414" w:rsidRPr="00386174">
        <w:rPr>
          <w:rFonts w:ascii="Tahoma" w:hAnsi="Tahoma" w:cs="Tahoma"/>
          <w:noProof/>
          <w:sz w:val="24"/>
          <w:szCs w:val="24"/>
        </w:rPr>
        <w:t>Enako je dolžan zagotoviti tudi z</w:t>
      </w:r>
      <w:r w:rsidR="00F3468D" w:rsidRPr="00386174">
        <w:rPr>
          <w:rFonts w:ascii="Tahoma" w:hAnsi="Tahoma" w:cs="Tahoma"/>
          <w:noProof/>
          <w:sz w:val="24"/>
          <w:szCs w:val="24"/>
        </w:rPr>
        <w:t>a svoje pogodbenike</w:t>
      </w:r>
      <w:r w:rsidR="00852414" w:rsidRPr="00386174">
        <w:rPr>
          <w:rFonts w:ascii="Tahoma" w:hAnsi="Tahoma" w:cs="Tahoma"/>
          <w:noProof/>
          <w:sz w:val="24"/>
          <w:szCs w:val="24"/>
        </w:rPr>
        <w:t>.</w:t>
      </w:r>
    </w:p>
    <w:p w14:paraId="1C882AC1" w14:textId="77777777" w:rsidR="006B60CE" w:rsidRPr="00386174" w:rsidRDefault="006B60CE" w:rsidP="00CB73E0">
      <w:pPr>
        <w:overflowPunct/>
        <w:jc w:val="both"/>
        <w:textAlignment w:val="auto"/>
        <w:rPr>
          <w:rFonts w:ascii="Tahoma" w:hAnsi="Tahoma" w:cs="Tahoma"/>
          <w:noProof/>
          <w:sz w:val="24"/>
          <w:szCs w:val="24"/>
        </w:rPr>
      </w:pPr>
    </w:p>
    <w:p w14:paraId="2EDCDF31" w14:textId="77777777" w:rsidR="006B60CE" w:rsidRPr="00386174" w:rsidRDefault="007C5D6B" w:rsidP="006B60CE">
      <w:pPr>
        <w:overflowPunct/>
        <w:jc w:val="both"/>
        <w:textAlignment w:val="auto"/>
        <w:rPr>
          <w:rFonts w:ascii="Tahoma" w:hAnsi="Tahoma" w:cs="Tahoma"/>
          <w:noProof/>
          <w:sz w:val="24"/>
          <w:szCs w:val="24"/>
        </w:rPr>
      </w:pPr>
      <w:r w:rsidRPr="00386174">
        <w:rPr>
          <w:rFonts w:ascii="Tahoma" w:hAnsi="Tahoma" w:cs="Tahoma"/>
          <w:noProof/>
          <w:sz w:val="24"/>
          <w:szCs w:val="24"/>
        </w:rPr>
        <w:t>Poslovni partner</w:t>
      </w:r>
      <w:r w:rsidR="006B60CE" w:rsidRPr="00386174">
        <w:rPr>
          <w:rFonts w:ascii="Tahoma" w:hAnsi="Tahoma" w:cs="Tahoma"/>
          <w:noProof/>
          <w:sz w:val="24"/>
          <w:szCs w:val="24"/>
        </w:rPr>
        <w:t xml:space="preserve"> se s podpisom tega sporazuma izrecno zavezuje, da bo na zahtevo </w:t>
      </w:r>
      <w:r w:rsidR="00F410CC" w:rsidRPr="00386174">
        <w:rPr>
          <w:rFonts w:ascii="Tahoma" w:hAnsi="Tahoma" w:cs="Tahoma"/>
          <w:noProof/>
          <w:sz w:val="24"/>
          <w:szCs w:val="24"/>
        </w:rPr>
        <w:t>Luke</w:t>
      </w:r>
      <w:r w:rsidR="00C93611" w:rsidRPr="00386174">
        <w:rPr>
          <w:rFonts w:ascii="Tahoma" w:hAnsi="Tahoma" w:cs="Tahoma"/>
          <w:noProof/>
          <w:sz w:val="24"/>
          <w:szCs w:val="24"/>
        </w:rPr>
        <w:t xml:space="preserve"> </w:t>
      </w:r>
      <w:r w:rsidR="00C93611" w:rsidRPr="00386174">
        <w:rPr>
          <w:rFonts w:ascii="Tahoma" w:hAnsi="Tahoma"/>
          <w:sz w:val="24"/>
        </w:rPr>
        <w:t>tej</w:t>
      </w:r>
      <w:r w:rsidR="006B60CE" w:rsidRPr="00386174">
        <w:rPr>
          <w:rFonts w:ascii="Tahoma" w:hAnsi="Tahoma" w:cs="Tahoma"/>
          <w:noProof/>
          <w:sz w:val="24"/>
          <w:szCs w:val="24"/>
        </w:rPr>
        <w:t xml:space="preserve"> posredoval uradna dokazila in potrdila o spoštovanju predpisov </w:t>
      </w:r>
      <w:r w:rsidR="00C93611" w:rsidRPr="00386174">
        <w:rPr>
          <w:rFonts w:ascii="Tahoma" w:hAnsi="Tahoma" w:cs="Tahoma"/>
          <w:noProof/>
          <w:sz w:val="24"/>
          <w:szCs w:val="24"/>
        </w:rPr>
        <w:t xml:space="preserve">s področja </w:t>
      </w:r>
      <w:r w:rsidR="005D2BF0" w:rsidRPr="00386174">
        <w:rPr>
          <w:rFonts w:ascii="Tahoma" w:hAnsi="Tahoma"/>
          <w:sz w:val="24"/>
        </w:rPr>
        <w:t>ukrepov zagotavljanja varnosti</w:t>
      </w:r>
      <w:r w:rsidR="006B60CE" w:rsidRPr="00386174">
        <w:rPr>
          <w:rFonts w:ascii="Tahoma" w:hAnsi="Tahoma" w:cs="Tahoma"/>
          <w:noProof/>
          <w:sz w:val="24"/>
          <w:szCs w:val="24"/>
        </w:rPr>
        <w:t xml:space="preserve">, ki so potrebni za zagotavljanje vseh pogojev za varno opravljanje storitev, s čimer </w:t>
      </w:r>
      <w:r w:rsidR="00F410CC" w:rsidRPr="00386174">
        <w:rPr>
          <w:rFonts w:ascii="Tahoma" w:hAnsi="Tahoma" w:cs="Tahoma"/>
          <w:noProof/>
          <w:sz w:val="24"/>
          <w:szCs w:val="24"/>
        </w:rPr>
        <w:t xml:space="preserve">Luki </w:t>
      </w:r>
      <w:r w:rsidR="006B60CE" w:rsidRPr="00386174">
        <w:rPr>
          <w:rFonts w:ascii="Tahoma" w:hAnsi="Tahoma" w:cs="Tahoma"/>
          <w:noProof/>
          <w:sz w:val="24"/>
          <w:szCs w:val="24"/>
        </w:rPr>
        <w:t xml:space="preserve">omogoča nadzor nad okoliščinami, od katerih </w:t>
      </w:r>
      <w:r w:rsidR="005D2BF0" w:rsidRPr="00386174">
        <w:rPr>
          <w:rFonts w:ascii="Tahoma" w:hAnsi="Tahoma" w:cs="Tahoma"/>
          <w:noProof/>
          <w:sz w:val="24"/>
          <w:szCs w:val="24"/>
        </w:rPr>
        <w:t xml:space="preserve">je odvisno varno delo </w:t>
      </w:r>
      <w:r w:rsidR="005D2BF0" w:rsidRPr="00386174">
        <w:rPr>
          <w:rFonts w:ascii="Tahoma" w:hAnsi="Tahoma"/>
          <w:sz w:val="24"/>
        </w:rPr>
        <w:t>na skupnih deloviščih</w:t>
      </w:r>
      <w:r w:rsidR="006B60CE" w:rsidRPr="00386174">
        <w:rPr>
          <w:rFonts w:ascii="Tahoma" w:hAnsi="Tahoma"/>
          <w:sz w:val="24"/>
        </w:rPr>
        <w:t xml:space="preserve"> v koprskem pristanišču</w:t>
      </w:r>
      <w:r w:rsidR="006B60CE" w:rsidRPr="00386174">
        <w:rPr>
          <w:rFonts w:ascii="Tahoma" w:hAnsi="Tahoma" w:cs="Tahoma"/>
          <w:noProof/>
          <w:sz w:val="24"/>
          <w:szCs w:val="24"/>
        </w:rPr>
        <w:t xml:space="preserve"> ter nemoteno izvajanje storitev.</w:t>
      </w:r>
    </w:p>
    <w:p w14:paraId="6A6B33AA" w14:textId="77777777" w:rsidR="005D2BF0" w:rsidRPr="00386174" w:rsidRDefault="005D2BF0" w:rsidP="006B60CE">
      <w:pPr>
        <w:overflowPunct/>
        <w:jc w:val="both"/>
        <w:textAlignment w:val="auto"/>
        <w:rPr>
          <w:rFonts w:ascii="Tahoma" w:hAnsi="Tahoma" w:cs="Tahoma"/>
          <w:noProof/>
          <w:sz w:val="24"/>
          <w:szCs w:val="24"/>
        </w:rPr>
      </w:pPr>
    </w:p>
    <w:p w14:paraId="2DA9EAEF" w14:textId="77777777" w:rsidR="00AF56BA" w:rsidRPr="00386174" w:rsidRDefault="00AF56BA" w:rsidP="00207C6A">
      <w:pPr>
        <w:jc w:val="both"/>
        <w:rPr>
          <w:rFonts w:ascii="Tahoma" w:hAnsi="Tahoma" w:cs="Tahoma"/>
          <w:sz w:val="24"/>
          <w:szCs w:val="24"/>
        </w:rPr>
      </w:pPr>
      <w:r w:rsidRPr="00386174">
        <w:rPr>
          <w:rFonts w:ascii="Tahoma" w:hAnsi="Tahoma" w:cs="Tahoma"/>
          <w:noProof/>
          <w:sz w:val="24"/>
          <w:szCs w:val="24"/>
        </w:rPr>
        <w:t>Splošni ukrepi varnosti in zdravja pri delu so predpisani v Pravilniku o zagotavljanju varnosti in zdravja pri delu v koprskem pristanišču.</w:t>
      </w:r>
    </w:p>
    <w:p w14:paraId="6AA6950F" w14:textId="77777777" w:rsidR="000140F9" w:rsidRPr="00386174" w:rsidRDefault="000140F9" w:rsidP="00CB73E0">
      <w:pPr>
        <w:overflowPunct/>
        <w:jc w:val="both"/>
        <w:textAlignment w:val="auto"/>
        <w:rPr>
          <w:rFonts w:ascii="Tahoma" w:hAnsi="Tahoma" w:cs="Tahoma"/>
          <w:noProof/>
          <w:sz w:val="24"/>
          <w:szCs w:val="24"/>
        </w:rPr>
      </w:pPr>
    </w:p>
    <w:p w14:paraId="13B1502C" w14:textId="77777777" w:rsidR="00421E78" w:rsidRPr="00386174" w:rsidRDefault="00405836" w:rsidP="00421E78">
      <w:pPr>
        <w:pStyle w:val="ListParagraph"/>
        <w:numPr>
          <w:ilvl w:val="0"/>
          <w:numId w:val="1"/>
        </w:numPr>
        <w:overflowPunct/>
        <w:autoSpaceDE/>
        <w:autoSpaceDN/>
        <w:adjustRightInd/>
        <w:ind w:left="0" w:firstLine="0"/>
        <w:jc w:val="center"/>
        <w:textAlignment w:val="auto"/>
        <w:rPr>
          <w:rFonts w:ascii="Tahoma" w:hAnsi="Tahoma"/>
          <w:sz w:val="24"/>
        </w:rPr>
      </w:pPr>
      <w:r w:rsidRPr="00386174">
        <w:rPr>
          <w:rFonts w:ascii="Tahoma" w:hAnsi="Tahoma"/>
          <w:sz w:val="24"/>
        </w:rPr>
        <w:t>člen</w:t>
      </w:r>
    </w:p>
    <w:p w14:paraId="145D54CB" w14:textId="77777777" w:rsidR="00421E78" w:rsidRPr="00386174" w:rsidRDefault="00421E78" w:rsidP="00421E78">
      <w:pPr>
        <w:spacing w:after="240"/>
        <w:ind w:left="1"/>
        <w:jc w:val="center"/>
        <w:rPr>
          <w:rFonts w:ascii="Tahoma" w:hAnsi="Tahoma"/>
          <w:sz w:val="24"/>
        </w:rPr>
      </w:pPr>
      <w:r w:rsidRPr="00386174">
        <w:rPr>
          <w:rFonts w:ascii="Tahoma" w:hAnsi="Tahoma"/>
          <w:sz w:val="24"/>
        </w:rPr>
        <w:t>(</w:t>
      </w:r>
      <w:r w:rsidR="00766E64" w:rsidRPr="00386174">
        <w:rPr>
          <w:rFonts w:ascii="Tahoma" w:hAnsi="Tahoma"/>
          <w:sz w:val="24"/>
        </w:rPr>
        <w:t>izvajanje storitev na področju gradnje objektov in podobnih del</w:t>
      </w:r>
      <w:r w:rsidRPr="00386174">
        <w:rPr>
          <w:rFonts w:ascii="Tahoma" w:hAnsi="Tahoma"/>
          <w:sz w:val="24"/>
        </w:rPr>
        <w:t>)</w:t>
      </w:r>
    </w:p>
    <w:p w14:paraId="5B8ABB0C" w14:textId="77777777" w:rsidR="00576F6B" w:rsidRPr="00386174" w:rsidRDefault="00766E64" w:rsidP="00F60F22">
      <w:pPr>
        <w:rPr>
          <w:rFonts w:ascii="Tahoma" w:hAnsi="Tahoma"/>
          <w:sz w:val="24"/>
        </w:rPr>
      </w:pPr>
      <w:r w:rsidRPr="00386174">
        <w:rPr>
          <w:rFonts w:ascii="Tahoma" w:hAnsi="Tahoma"/>
          <w:sz w:val="24"/>
        </w:rPr>
        <w:t xml:space="preserve">V primeru, da bo </w:t>
      </w:r>
      <w:r w:rsidR="007C5D6B" w:rsidRPr="00386174">
        <w:rPr>
          <w:rFonts w:ascii="Tahoma" w:hAnsi="Tahoma"/>
          <w:sz w:val="24"/>
        </w:rPr>
        <w:t>poslovni partner</w:t>
      </w:r>
      <w:r w:rsidRPr="00386174">
        <w:rPr>
          <w:rFonts w:ascii="Tahoma" w:hAnsi="Tahoma"/>
          <w:sz w:val="24"/>
        </w:rPr>
        <w:t xml:space="preserve"> nastopal na območju koprskega pristanišča kot gradbeni</w:t>
      </w:r>
      <w:r w:rsidR="00146B95" w:rsidRPr="00386174">
        <w:rPr>
          <w:rFonts w:ascii="Tahoma" w:hAnsi="Tahoma"/>
          <w:sz w:val="24"/>
        </w:rPr>
        <w:t xml:space="preserve"> izvajalec</w:t>
      </w:r>
      <w:r w:rsidRPr="00386174">
        <w:rPr>
          <w:rFonts w:ascii="Tahoma" w:hAnsi="Tahoma"/>
          <w:sz w:val="24"/>
        </w:rPr>
        <w:t xml:space="preserve"> oziroma v smislu Uredbe o začasnih in premičnih gradbiščih, je pred pričetko</w:t>
      </w:r>
      <w:r w:rsidR="00553DEE" w:rsidRPr="00386174">
        <w:rPr>
          <w:rFonts w:ascii="Tahoma" w:hAnsi="Tahoma"/>
          <w:sz w:val="24"/>
        </w:rPr>
        <w:t xml:space="preserve">m dela dolžan posebej </w:t>
      </w:r>
      <w:r w:rsidRPr="00386174">
        <w:rPr>
          <w:rFonts w:ascii="Tahoma" w:hAnsi="Tahoma"/>
          <w:sz w:val="24"/>
        </w:rPr>
        <w:t>obvestiti</w:t>
      </w:r>
      <w:r w:rsidRPr="00386174">
        <w:rPr>
          <w:rFonts w:ascii="Tahoma" w:hAnsi="Tahoma" w:cs="Tahoma"/>
          <w:sz w:val="24"/>
          <w:szCs w:val="24"/>
        </w:rPr>
        <w:t xml:space="preserve"> </w:t>
      </w:r>
      <w:r w:rsidR="00553DEE" w:rsidRPr="00386174">
        <w:rPr>
          <w:rFonts w:ascii="Tahoma" w:hAnsi="Tahoma" w:cs="Tahoma"/>
          <w:sz w:val="24"/>
          <w:szCs w:val="24"/>
        </w:rPr>
        <w:t>Luko</w:t>
      </w:r>
      <w:r w:rsidR="00553DEE" w:rsidRPr="00386174">
        <w:rPr>
          <w:rFonts w:ascii="Tahoma" w:hAnsi="Tahoma"/>
          <w:sz w:val="24"/>
        </w:rPr>
        <w:t xml:space="preserve"> </w:t>
      </w:r>
      <w:r w:rsidRPr="00386174">
        <w:rPr>
          <w:rFonts w:ascii="Tahoma" w:hAnsi="Tahoma"/>
          <w:sz w:val="24"/>
        </w:rPr>
        <w:t>in se seznaniti z varnostnim načrtom oziroma koordinatorjem VZD.</w:t>
      </w:r>
      <w:r w:rsidR="006552A3" w:rsidRPr="00386174">
        <w:rPr>
          <w:rFonts w:ascii="Tahoma" w:hAnsi="Tahoma"/>
          <w:sz w:val="24"/>
        </w:rPr>
        <w:t xml:space="preserve"> V tem primeru Luka in poslovni partner izpolnita in podpišeta </w:t>
      </w:r>
      <w:r w:rsidR="00B92004">
        <w:rPr>
          <w:rFonts w:ascii="Tahoma" w:hAnsi="Tahoma"/>
          <w:sz w:val="24"/>
        </w:rPr>
        <w:t>P</w:t>
      </w:r>
      <w:r w:rsidR="00B92004" w:rsidRPr="00386174">
        <w:rPr>
          <w:rFonts w:ascii="Tahoma" w:hAnsi="Tahoma"/>
          <w:sz w:val="24"/>
        </w:rPr>
        <w:t xml:space="preserve">rilogo </w:t>
      </w:r>
      <w:r w:rsidR="006552A3" w:rsidRPr="00386174">
        <w:rPr>
          <w:rFonts w:ascii="Tahoma" w:hAnsi="Tahoma"/>
          <w:sz w:val="24"/>
        </w:rPr>
        <w:t xml:space="preserve">št. 2 k temu sporazumu. </w:t>
      </w:r>
    </w:p>
    <w:p w14:paraId="7436AA40" w14:textId="77777777" w:rsidR="006552A3" w:rsidRPr="00386174" w:rsidRDefault="006552A3" w:rsidP="00F60F22">
      <w:pPr>
        <w:rPr>
          <w:rFonts w:ascii="Tahoma" w:hAnsi="Tahoma"/>
          <w:sz w:val="24"/>
        </w:rPr>
      </w:pPr>
    </w:p>
    <w:p w14:paraId="702E52DB" w14:textId="77777777" w:rsidR="00AF6152" w:rsidRPr="00386174" w:rsidRDefault="00AF6152" w:rsidP="00686652">
      <w:pPr>
        <w:pStyle w:val="ListParagraph"/>
        <w:numPr>
          <w:ilvl w:val="0"/>
          <w:numId w:val="1"/>
        </w:numPr>
        <w:overflowPunct/>
        <w:autoSpaceDE/>
        <w:autoSpaceDN/>
        <w:adjustRightInd/>
        <w:ind w:left="0" w:firstLine="0"/>
        <w:jc w:val="center"/>
        <w:textAlignment w:val="auto"/>
        <w:rPr>
          <w:rFonts w:ascii="Tahoma" w:hAnsi="Tahoma" w:cs="Tahoma"/>
          <w:noProof/>
          <w:sz w:val="24"/>
          <w:szCs w:val="24"/>
        </w:rPr>
      </w:pPr>
      <w:r w:rsidRPr="00386174">
        <w:rPr>
          <w:rFonts w:ascii="Tahoma" w:hAnsi="Tahoma" w:cs="Tahoma"/>
          <w:noProof/>
          <w:sz w:val="24"/>
          <w:szCs w:val="24"/>
        </w:rPr>
        <w:t>člen</w:t>
      </w:r>
    </w:p>
    <w:p w14:paraId="3C2D9445" w14:textId="77777777" w:rsidR="00AF6152" w:rsidRPr="00386174" w:rsidRDefault="00AF6152" w:rsidP="008F0CC9">
      <w:pPr>
        <w:pStyle w:val="ListParagraph"/>
        <w:spacing w:after="240"/>
        <w:ind w:left="0"/>
        <w:jc w:val="center"/>
        <w:rPr>
          <w:rFonts w:ascii="Tahoma" w:hAnsi="Tahoma"/>
          <w:sz w:val="24"/>
        </w:rPr>
      </w:pPr>
      <w:r w:rsidRPr="00386174">
        <w:rPr>
          <w:rFonts w:ascii="Tahoma" w:hAnsi="Tahoma" w:cs="Tahoma"/>
          <w:sz w:val="24"/>
          <w:szCs w:val="24"/>
        </w:rPr>
        <w:t>(</w:t>
      </w:r>
      <w:r w:rsidR="00B92004">
        <w:rPr>
          <w:rFonts w:ascii="Tahoma" w:hAnsi="Tahoma" w:cs="Tahoma"/>
          <w:sz w:val="24"/>
          <w:szCs w:val="24"/>
        </w:rPr>
        <w:t>o</w:t>
      </w:r>
      <w:r w:rsidR="00B92004" w:rsidRPr="00386174">
        <w:rPr>
          <w:rFonts w:ascii="Tahoma" w:hAnsi="Tahoma" w:cs="Tahoma"/>
          <w:sz w:val="24"/>
          <w:szCs w:val="24"/>
        </w:rPr>
        <w:t xml:space="preserve">dgovorni </w:t>
      </w:r>
      <w:r w:rsidR="00405836" w:rsidRPr="00386174">
        <w:rPr>
          <w:rFonts w:ascii="Tahoma" w:hAnsi="Tahoma" w:cs="Tahoma"/>
          <w:sz w:val="24"/>
          <w:szCs w:val="24"/>
        </w:rPr>
        <w:t>delavci</w:t>
      </w:r>
      <w:r w:rsidR="00E75237" w:rsidRPr="00386174">
        <w:rPr>
          <w:rFonts w:ascii="Tahoma" w:hAnsi="Tahoma" w:cs="Tahoma"/>
          <w:sz w:val="24"/>
          <w:szCs w:val="24"/>
        </w:rPr>
        <w:t xml:space="preserve"> za zagotavljanje ukrepov varnosti pri izvajanju pristaniških storitev</w:t>
      </w:r>
      <w:r w:rsidR="00E75237" w:rsidRPr="00386174">
        <w:rPr>
          <w:rFonts w:ascii="Tahoma" w:hAnsi="Tahoma"/>
          <w:sz w:val="24"/>
        </w:rPr>
        <w:t xml:space="preserve"> v</w:t>
      </w:r>
      <w:r w:rsidR="00405836" w:rsidRPr="00386174">
        <w:rPr>
          <w:rFonts w:ascii="Tahoma" w:hAnsi="Tahoma"/>
          <w:sz w:val="24"/>
        </w:rPr>
        <w:t xml:space="preserve"> </w:t>
      </w:r>
      <w:r w:rsidR="00405836" w:rsidRPr="00386174">
        <w:rPr>
          <w:rFonts w:ascii="Tahoma" w:hAnsi="Tahoma" w:cs="Tahoma"/>
          <w:sz w:val="24"/>
          <w:szCs w:val="24"/>
        </w:rPr>
        <w:t>koprskem pristanišču</w:t>
      </w:r>
      <w:r w:rsidRPr="00386174">
        <w:rPr>
          <w:rFonts w:ascii="Tahoma" w:hAnsi="Tahoma" w:cs="Tahoma"/>
          <w:sz w:val="24"/>
          <w:szCs w:val="24"/>
        </w:rPr>
        <w:t>)</w:t>
      </w:r>
    </w:p>
    <w:p w14:paraId="3B9DE685" w14:textId="77777777" w:rsidR="00686652" w:rsidRPr="00386174" w:rsidRDefault="001A73BD" w:rsidP="00686652">
      <w:pPr>
        <w:jc w:val="both"/>
        <w:rPr>
          <w:rFonts w:ascii="Tahoma" w:hAnsi="Tahoma" w:cs="Tahoma"/>
          <w:sz w:val="24"/>
          <w:szCs w:val="24"/>
        </w:rPr>
      </w:pPr>
      <w:r w:rsidRPr="00386174">
        <w:rPr>
          <w:rFonts w:ascii="Tahoma" w:hAnsi="Tahoma" w:cs="Tahoma"/>
          <w:sz w:val="24"/>
          <w:szCs w:val="24"/>
        </w:rPr>
        <w:t>O</w:t>
      </w:r>
      <w:r w:rsidR="00E750B6" w:rsidRPr="00386174">
        <w:rPr>
          <w:rFonts w:ascii="Tahoma" w:hAnsi="Tahoma" w:cs="Tahoma"/>
          <w:sz w:val="24"/>
          <w:szCs w:val="24"/>
        </w:rPr>
        <w:t>dg</w:t>
      </w:r>
      <w:r w:rsidR="00553DEE" w:rsidRPr="00386174">
        <w:rPr>
          <w:rFonts w:ascii="Tahoma" w:hAnsi="Tahoma" w:cs="Tahoma"/>
          <w:sz w:val="24"/>
          <w:szCs w:val="24"/>
        </w:rPr>
        <w:t>ovorne</w:t>
      </w:r>
      <w:r w:rsidR="005D2BF0" w:rsidRPr="00386174">
        <w:rPr>
          <w:rFonts w:ascii="Tahoma" w:hAnsi="Tahoma" w:cs="Tahoma"/>
          <w:sz w:val="24"/>
          <w:szCs w:val="24"/>
        </w:rPr>
        <w:t xml:space="preserve"> delavce</w:t>
      </w:r>
      <w:r w:rsidR="00686652" w:rsidRPr="00386174">
        <w:rPr>
          <w:rFonts w:ascii="Tahoma" w:hAnsi="Tahoma" w:cs="Tahoma"/>
          <w:sz w:val="24"/>
          <w:szCs w:val="24"/>
        </w:rPr>
        <w:t xml:space="preserve"> </w:t>
      </w:r>
      <w:r w:rsidR="00553DEE" w:rsidRPr="00386174">
        <w:rPr>
          <w:rFonts w:ascii="Tahoma" w:hAnsi="Tahoma" w:cs="Tahoma"/>
          <w:sz w:val="24"/>
          <w:szCs w:val="24"/>
        </w:rPr>
        <w:t xml:space="preserve">oz. osebe </w:t>
      </w:r>
      <w:r w:rsidR="00686652" w:rsidRPr="00386174">
        <w:rPr>
          <w:rFonts w:ascii="Tahoma" w:hAnsi="Tahoma" w:cs="Tahoma"/>
          <w:sz w:val="24"/>
          <w:szCs w:val="24"/>
        </w:rPr>
        <w:t xml:space="preserve">s strani Luke za zagotavljanje </w:t>
      </w:r>
      <w:r w:rsidRPr="00386174">
        <w:rPr>
          <w:rFonts w:ascii="Tahoma" w:hAnsi="Tahoma"/>
          <w:sz w:val="24"/>
        </w:rPr>
        <w:t xml:space="preserve">ukrepov </w:t>
      </w:r>
      <w:r w:rsidR="00686652" w:rsidRPr="00386174">
        <w:rPr>
          <w:rFonts w:ascii="Tahoma" w:hAnsi="Tahoma"/>
          <w:sz w:val="24"/>
        </w:rPr>
        <w:t>varnosti</w:t>
      </w:r>
      <w:r w:rsidR="00E75237" w:rsidRPr="00386174">
        <w:rPr>
          <w:rFonts w:ascii="Tahoma" w:hAnsi="Tahoma"/>
          <w:sz w:val="24"/>
        </w:rPr>
        <w:t xml:space="preserve"> </w:t>
      </w:r>
      <w:r w:rsidR="00E75237" w:rsidRPr="00386174">
        <w:rPr>
          <w:rFonts w:ascii="Tahoma" w:hAnsi="Tahoma" w:cs="Tahoma"/>
          <w:sz w:val="24"/>
          <w:szCs w:val="24"/>
        </w:rPr>
        <w:t>pri izvajanju pristaniških storitev</w:t>
      </w:r>
      <w:r w:rsidR="00686652" w:rsidRPr="00386174">
        <w:rPr>
          <w:rFonts w:ascii="Tahoma" w:hAnsi="Tahoma" w:cs="Tahoma"/>
          <w:sz w:val="24"/>
          <w:szCs w:val="24"/>
        </w:rPr>
        <w:t xml:space="preserve"> </w:t>
      </w:r>
      <w:r w:rsidRPr="00386174">
        <w:rPr>
          <w:rFonts w:ascii="Tahoma" w:hAnsi="Tahoma"/>
          <w:sz w:val="24"/>
        </w:rPr>
        <w:t>na skupnih deloviščih</w:t>
      </w:r>
      <w:r w:rsidR="00E75237" w:rsidRPr="00386174">
        <w:rPr>
          <w:rFonts w:ascii="Tahoma" w:hAnsi="Tahoma"/>
          <w:sz w:val="24"/>
        </w:rPr>
        <w:t xml:space="preserve"> </w:t>
      </w:r>
      <w:r w:rsidR="00E75237" w:rsidRPr="00386174">
        <w:rPr>
          <w:rFonts w:ascii="Tahoma" w:hAnsi="Tahoma" w:cs="Tahoma"/>
          <w:sz w:val="24"/>
          <w:szCs w:val="24"/>
        </w:rPr>
        <w:t>skladno z 39. čl. ZVZD</w:t>
      </w:r>
      <w:r w:rsidR="00553DEE" w:rsidRPr="00386174">
        <w:rPr>
          <w:rFonts w:ascii="Tahoma" w:hAnsi="Tahoma" w:cs="Tahoma"/>
          <w:sz w:val="24"/>
          <w:szCs w:val="24"/>
        </w:rPr>
        <w:t>-1</w:t>
      </w:r>
      <w:r w:rsidRPr="00386174">
        <w:rPr>
          <w:rFonts w:ascii="Tahoma" w:hAnsi="Tahoma" w:cs="Tahoma"/>
          <w:sz w:val="24"/>
          <w:szCs w:val="24"/>
        </w:rPr>
        <w:t xml:space="preserve"> </w:t>
      </w:r>
      <w:r w:rsidRPr="00386174">
        <w:rPr>
          <w:rFonts w:ascii="Tahoma" w:hAnsi="Tahoma"/>
          <w:sz w:val="24"/>
        </w:rPr>
        <w:t>se</w:t>
      </w:r>
      <w:r w:rsidRPr="00386174">
        <w:rPr>
          <w:rFonts w:ascii="Tahoma" w:hAnsi="Tahoma" w:cs="Tahoma"/>
          <w:sz w:val="24"/>
          <w:szCs w:val="24"/>
        </w:rPr>
        <w:t xml:space="preserve"> </w:t>
      </w:r>
      <w:r w:rsidR="00686652" w:rsidRPr="00386174">
        <w:rPr>
          <w:rFonts w:ascii="Tahoma" w:hAnsi="Tahoma" w:cs="Tahoma"/>
          <w:sz w:val="24"/>
          <w:szCs w:val="24"/>
        </w:rPr>
        <w:t>določijo</w:t>
      </w:r>
      <w:r w:rsidRPr="00386174">
        <w:rPr>
          <w:rFonts w:ascii="Tahoma" w:hAnsi="Tahoma" w:cs="Tahoma"/>
          <w:sz w:val="24"/>
          <w:szCs w:val="24"/>
        </w:rPr>
        <w:t xml:space="preserve"> z dnevnim planom </w:t>
      </w:r>
      <w:r w:rsidR="008F0CC9" w:rsidRPr="00386174">
        <w:rPr>
          <w:rFonts w:ascii="Tahoma" w:hAnsi="Tahoma" w:cs="Tahoma"/>
          <w:sz w:val="24"/>
          <w:szCs w:val="24"/>
        </w:rPr>
        <w:t>izvajanja storitev</w:t>
      </w:r>
      <w:r w:rsidRPr="00386174">
        <w:rPr>
          <w:rFonts w:ascii="Tahoma" w:hAnsi="Tahoma" w:cs="Tahoma"/>
          <w:sz w:val="24"/>
          <w:szCs w:val="24"/>
        </w:rPr>
        <w:t xml:space="preserve">. </w:t>
      </w:r>
      <w:r w:rsidR="00405836" w:rsidRPr="00386174">
        <w:rPr>
          <w:rFonts w:ascii="Tahoma" w:hAnsi="Tahoma"/>
          <w:sz w:val="24"/>
        </w:rPr>
        <w:t xml:space="preserve">Dnevni plan </w:t>
      </w:r>
      <w:r w:rsidR="00405836" w:rsidRPr="00386174">
        <w:rPr>
          <w:rFonts w:ascii="Tahoma" w:hAnsi="Tahoma" w:cs="Tahoma"/>
          <w:sz w:val="24"/>
          <w:szCs w:val="24"/>
        </w:rPr>
        <w:t>izvajanja storitev</w:t>
      </w:r>
      <w:r w:rsidRPr="00386174">
        <w:rPr>
          <w:rFonts w:ascii="Tahoma" w:hAnsi="Tahoma"/>
          <w:sz w:val="24"/>
        </w:rPr>
        <w:t xml:space="preserve"> </w:t>
      </w:r>
      <w:r w:rsidR="00553DEE" w:rsidRPr="00386174">
        <w:rPr>
          <w:rFonts w:ascii="Tahoma" w:hAnsi="Tahoma"/>
          <w:sz w:val="24"/>
        </w:rPr>
        <w:t xml:space="preserve">z odgovornimi </w:t>
      </w:r>
      <w:r w:rsidR="005D2BF0" w:rsidRPr="00386174">
        <w:rPr>
          <w:rFonts w:ascii="Tahoma" w:hAnsi="Tahoma" w:cs="Tahoma"/>
          <w:sz w:val="24"/>
          <w:szCs w:val="24"/>
        </w:rPr>
        <w:t>delavci</w:t>
      </w:r>
      <w:r w:rsidR="00FC7FF8" w:rsidRPr="00386174">
        <w:rPr>
          <w:rFonts w:ascii="Tahoma" w:hAnsi="Tahoma" w:cs="Tahoma"/>
          <w:sz w:val="24"/>
          <w:szCs w:val="24"/>
        </w:rPr>
        <w:t xml:space="preserve"> </w:t>
      </w:r>
      <w:r w:rsidR="00553DEE" w:rsidRPr="00386174">
        <w:rPr>
          <w:rFonts w:ascii="Tahoma" w:hAnsi="Tahoma" w:cs="Tahoma"/>
          <w:sz w:val="24"/>
          <w:szCs w:val="24"/>
        </w:rPr>
        <w:t xml:space="preserve">oz. </w:t>
      </w:r>
      <w:r w:rsidR="00553DEE" w:rsidRPr="00386174">
        <w:rPr>
          <w:rFonts w:ascii="Tahoma" w:hAnsi="Tahoma"/>
          <w:sz w:val="24"/>
        </w:rPr>
        <w:t xml:space="preserve">osebami </w:t>
      </w:r>
      <w:r w:rsidR="00FC7FF8" w:rsidRPr="00386174">
        <w:rPr>
          <w:rFonts w:ascii="Tahoma" w:hAnsi="Tahoma"/>
          <w:sz w:val="24"/>
        </w:rPr>
        <w:t xml:space="preserve">za zagotavljanje ukrepov </w:t>
      </w:r>
      <w:r w:rsidR="00553DEE" w:rsidRPr="00386174">
        <w:rPr>
          <w:rFonts w:ascii="Tahoma" w:hAnsi="Tahoma" w:cs="Tahoma"/>
          <w:sz w:val="24"/>
          <w:szCs w:val="24"/>
        </w:rPr>
        <w:t>varno</w:t>
      </w:r>
      <w:r w:rsidR="008F0CC9" w:rsidRPr="00386174">
        <w:rPr>
          <w:rFonts w:ascii="Tahoma" w:hAnsi="Tahoma" w:cs="Tahoma"/>
          <w:sz w:val="24"/>
          <w:szCs w:val="24"/>
        </w:rPr>
        <w:t>s</w:t>
      </w:r>
      <w:r w:rsidR="00553DEE" w:rsidRPr="00386174">
        <w:rPr>
          <w:rFonts w:ascii="Tahoma" w:hAnsi="Tahoma" w:cs="Tahoma"/>
          <w:sz w:val="24"/>
          <w:szCs w:val="24"/>
        </w:rPr>
        <w:t xml:space="preserve">ti </w:t>
      </w:r>
      <w:r w:rsidR="00405836" w:rsidRPr="00386174">
        <w:rPr>
          <w:rFonts w:ascii="Tahoma" w:hAnsi="Tahoma"/>
          <w:sz w:val="24"/>
        </w:rPr>
        <w:t xml:space="preserve">visi obešen na vsakem </w:t>
      </w:r>
      <w:r w:rsidR="00405836" w:rsidRPr="00386174">
        <w:rPr>
          <w:rFonts w:ascii="Tahoma" w:hAnsi="Tahoma" w:cs="Tahoma"/>
          <w:sz w:val="24"/>
          <w:szCs w:val="24"/>
        </w:rPr>
        <w:t>profitnem centru</w:t>
      </w:r>
      <w:r w:rsidRPr="00386174">
        <w:rPr>
          <w:rFonts w:ascii="Tahoma" w:hAnsi="Tahoma" w:cs="Tahoma"/>
          <w:sz w:val="24"/>
          <w:szCs w:val="24"/>
        </w:rPr>
        <w:t xml:space="preserve"> Luke</w:t>
      </w:r>
      <w:r w:rsidR="00405836" w:rsidRPr="00386174">
        <w:rPr>
          <w:rFonts w:ascii="Tahoma" w:hAnsi="Tahoma" w:cs="Tahoma"/>
          <w:sz w:val="24"/>
          <w:szCs w:val="24"/>
        </w:rPr>
        <w:t>, prav tako je razviden z vp</w:t>
      </w:r>
      <w:r w:rsidR="00553DEE" w:rsidRPr="00386174">
        <w:rPr>
          <w:rFonts w:ascii="Tahoma" w:hAnsi="Tahoma" w:cs="Tahoma"/>
          <w:sz w:val="24"/>
          <w:szCs w:val="24"/>
        </w:rPr>
        <w:t>ogledom v informacijsk</w:t>
      </w:r>
      <w:r w:rsidR="008F0CC9" w:rsidRPr="00386174">
        <w:rPr>
          <w:rFonts w:ascii="Tahoma" w:hAnsi="Tahoma" w:cs="Tahoma"/>
          <w:sz w:val="24"/>
          <w:szCs w:val="24"/>
        </w:rPr>
        <w:t>i</w:t>
      </w:r>
      <w:r w:rsidR="00553DEE" w:rsidRPr="00386174">
        <w:rPr>
          <w:rFonts w:ascii="Tahoma" w:hAnsi="Tahoma" w:cs="Tahoma"/>
          <w:sz w:val="24"/>
          <w:szCs w:val="24"/>
        </w:rPr>
        <w:t xml:space="preserve"> sistem</w:t>
      </w:r>
      <w:r w:rsidR="00E75237" w:rsidRPr="00386174">
        <w:rPr>
          <w:rFonts w:ascii="Tahoma" w:hAnsi="Tahoma"/>
          <w:sz w:val="24"/>
        </w:rPr>
        <w:t xml:space="preserve"> Luke</w:t>
      </w:r>
      <w:r w:rsidRPr="00386174">
        <w:rPr>
          <w:rFonts w:ascii="Tahoma" w:hAnsi="Tahoma"/>
          <w:sz w:val="24"/>
        </w:rPr>
        <w:t>.</w:t>
      </w:r>
      <w:r w:rsidRPr="00386174">
        <w:rPr>
          <w:rFonts w:ascii="Tahoma" w:hAnsi="Tahoma" w:cs="Tahoma"/>
          <w:sz w:val="24"/>
          <w:szCs w:val="24"/>
        </w:rPr>
        <w:t xml:space="preserve"> </w:t>
      </w:r>
    </w:p>
    <w:p w14:paraId="33A152C9" w14:textId="77777777" w:rsidR="00AF6152" w:rsidRPr="00386174" w:rsidRDefault="00AF6152" w:rsidP="00C92835">
      <w:pPr>
        <w:rPr>
          <w:rFonts w:ascii="Tahoma" w:hAnsi="Tahoma" w:cs="Tahoma"/>
          <w:sz w:val="24"/>
          <w:szCs w:val="24"/>
        </w:rPr>
      </w:pPr>
    </w:p>
    <w:p w14:paraId="4EF1B406" w14:textId="77777777" w:rsidR="001A73BD" w:rsidRPr="00386174" w:rsidRDefault="001A73BD" w:rsidP="00347A66">
      <w:pPr>
        <w:jc w:val="both"/>
        <w:rPr>
          <w:rFonts w:ascii="Tahoma" w:hAnsi="Tahoma" w:cs="Tahoma"/>
          <w:sz w:val="24"/>
          <w:szCs w:val="24"/>
        </w:rPr>
      </w:pPr>
      <w:r w:rsidRPr="00386174">
        <w:rPr>
          <w:rFonts w:ascii="Tahoma" w:hAnsi="Tahoma"/>
          <w:sz w:val="24"/>
        </w:rPr>
        <w:lastRenderedPageBreak/>
        <w:t>P</w:t>
      </w:r>
      <w:r w:rsidR="00347A66" w:rsidRPr="00386174">
        <w:rPr>
          <w:rFonts w:ascii="Tahoma" w:hAnsi="Tahoma"/>
          <w:sz w:val="24"/>
        </w:rPr>
        <w:t>oslovni par</w:t>
      </w:r>
      <w:r w:rsidR="00553DEE" w:rsidRPr="00386174">
        <w:rPr>
          <w:rFonts w:ascii="Tahoma" w:hAnsi="Tahoma"/>
          <w:sz w:val="24"/>
        </w:rPr>
        <w:t xml:space="preserve">tner določi odgovorne </w:t>
      </w:r>
      <w:r w:rsidR="00347A66" w:rsidRPr="00386174">
        <w:rPr>
          <w:rFonts w:ascii="Tahoma" w:hAnsi="Tahoma"/>
          <w:sz w:val="24"/>
        </w:rPr>
        <w:t>delavce</w:t>
      </w:r>
      <w:r w:rsidRPr="00386174">
        <w:rPr>
          <w:rFonts w:ascii="Tahoma" w:hAnsi="Tahoma"/>
          <w:sz w:val="24"/>
        </w:rPr>
        <w:t xml:space="preserve"> </w:t>
      </w:r>
      <w:r w:rsidR="00553DEE" w:rsidRPr="00386174">
        <w:rPr>
          <w:rFonts w:ascii="Tahoma" w:hAnsi="Tahoma" w:cs="Tahoma"/>
          <w:sz w:val="24"/>
          <w:szCs w:val="24"/>
        </w:rPr>
        <w:t xml:space="preserve">oz. osebe </w:t>
      </w:r>
      <w:r w:rsidRPr="00386174">
        <w:rPr>
          <w:rFonts w:ascii="Tahoma" w:hAnsi="Tahoma"/>
          <w:sz w:val="24"/>
        </w:rPr>
        <w:t xml:space="preserve">za zagotavljanje </w:t>
      </w:r>
      <w:r w:rsidR="009C4A58" w:rsidRPr="00386174">
        <w:rPr>
          <w:rFonts w:ascii="Tahoma" w:hAnsi="Tahoma"/>
          <w:sz w:val="24"/>
        </w:rPr>
        <w:t xml:space="preserve">ukrepov </w:t>
      </w:r>
      <w:r w:rsidRPr="00386174">
        <w:rPr>
          <w:rFonts w:ascii="Tahoma" w:hAnsi="Tahoma"/>
          <w:sz w:val="24"/>
        </w:rPr>
        <w:t xml:space="preserve">varnosti </w:t>
      </w:r>
      <w:r w:rsidR="00E75237" w:rsidRPr="00386174">
        <w:rPr>
          <w:rFonts w:ascii="Tahoma" w:hAnsi="Tahoma" w:cs="Tahoma"/>
          <w:sz w:val="24"/>
          <w:szCs w:val="24"/>
        </w:rPr>
        <w:t xml:space="preserve">pri izvajanju pristaniških storitev </w:t>
      </w:r>
      <w:r w:rsidRPr="00386174">
        <w:rPr>
          <w:rFonts w:ascii="Tahoma" w:hAnsi="Tahoma"/>
          <w:sz w:val="24"/>
        </w:rPr>
        <w:t>na skupnih deloviščih</w:t>
      </w:r>
      <w:r w:rsidR="00E75237" w:rsidRPr="00386174">
        <w:rPr>
          <w:rFonts w:ascii="Tahoma" w:hAnsi="Tahoma" w:cs="Tahoma"/>
          <w:sz w:val="24"/>
          <w:szCs w:val="24"/>
        </w:rPr>
        <w:t xml:space="preserve"> skladno z 39. čl. ZVZD</w:t>
      </w:r>
      <w:r w:rsidRPr="00386174">
        <w:rPr>
          <w:rFonts w:ascii="Tahoma" w:hAnsi="Tahoma"/>
          <w:sz w:val="24"/>
        </w:rPr>
        <w:t xml:space="preserve"> z najavo skupine, ki pride na območje koprskega pristanišča izvajati storitve</w:t>
      </w:r>
      <w:r w:rsidR="00FC7FF8" w:rsidRPr="00386174">
        <w:rPr>
          <w:rFonts w:ascii="Tahoma" w:hAnsi="Tahoma"/>
          <w:sz w:val="24"/>
        </w:rPr>
        <w:t>, kar stori en dan prej</w:t>
      </w:r>
      <w:r w:rsidR="00553DEE" w:rsidRPr="00386174">
        <w:rPr>
          <w:rFonts w:ascii="Tahoma" w:hAnsi="Tahoma"/>
          <w:sz w:val="24"/>
        </w:rPr>
        <w:t xml:space="preserve">. Seznam odgovornih </w:t>
      </w:r>
      <w:r w:rsidR="00FC7FF8" w:rsidRPr="00386174">
        <w:rPr>
          <w:rFonts w:ascii="Tahoma" w:hAnsi="Tahoma"/>
          <w:sz w:val="24"/>
        </w:rPr>
        <w:t xml:space="preserve">delavcev </w:t>
      </w:r>
      <w:r w:rsidR="00553DEE" w:rsidRPr="00386174">
        <w:rPr>
          <w:rFonts w:ascii="Tahoma" w:hAnsi="Tahoma" w:cs="Tahoma"/>
          <w:sz w:val="24"/>
          <w:szCs w:val="24"/>
        </w:rPr>
        <w:t xml:space="preserve">oz. oseb </w:t>
      </w:r>
      <w:r w:rsidR="00FC7FF8" w:rsidRPr="00386174">
        <w:rPr>
          <w:rFonts w:ascii="Tahoma" w:hAnsi="Tahoma"/>
          <w:sz w:val="24"/>
        </w:rPr>
        <w:t>poslovnega partnerja za zagotavljanje  varnosti</w:t>
      </w:r>
      <w:r w:rsidR="00E75237" w:rsidRPr="00386174">
        <w:rPr>
          <w:rFonts w:ascii="Tahoma" w:hAnsi="Tahoma"/>
          <w:sz w:val="24"/>
        </w:rPr>
        <w:t xml:space="preserve"> visi na vsake</w:t>
      </w:r>
      <w:r w:rsidR="00553DEE" w:rsidRPr="00386174">
        <w:rPr>
          <w:rFonts w:ascii="Tahoma" w:hAnsi="Tahoma"/>
          <w:sz w:val="24"/>
        </w:rPr>
        <w:t>m</w:t>
      </w:r>
      <w:r w:rsidR="00E75237" w:rsidRPr="00386174">
        <w:rPr>
          <w:rFonts w:ascii="Tahoma" w:hAnsi="Tahoma"/>
          <w:sz w:val="24"/>
        </w:rPr>
        <w:t xml:space="preserve"> </w:t>
      </w:r>
      <w:r w:rsidR="00E75237" w:rsidRPr="00386174">
        <w:rPr>
          <w:rFonts w:ascii="Tahoma" w:hAnsi="Tahoma" w:cs="Tahoma"/>
          <w:sz w:val="24"/>
          <w:szCs w:val="24"/>
        </w:rPr>
        <w:t>profitnem centru</w:t>
      </w:r>
      <w:r w:rsidRPr="00386174">
        <w:rPr>
          <w:rFonts w:ascii="Tahoma" w:hAnsi="Tahoma" w:cs="Tahoma"/>
          <w:sz w:val="24"/>
          <w:szCs w:val="24"/>
        </w:rPr>
        <w:t xml:space="preserve"> Luke</w:t>
      </w:r>
      <w:r w:rsidR="00E75237" w:rsidRPr="00386174">
        <w:rPr>
          <w:rFonts w:ascii="Tahoma" w:hAnsi="Tahoma" w:cs="Tahoma"/>
          <w:sz w:val="24"/>
          <w:szCs w:val="24"/>
        </w:rPr>
        <w:t>, prav tako je razviden z vpogledom v informacijski sistem</w:t>
      </w:r>
      <w:r w:rsidR="00E75237" w:rsidRPr="00386174">
        <w:rPr>
          <w:rFonts w:ascii="Tahoma" w:hAnsi="Tahoma"/>
          <w:sz w:val="24"/>
        </w:rPr>
        <w:t xml:space="preserve"> Luke</w:t>
      </w:r>
      <w:r w:rsidRPr="00386174">
        <w:rPr>
          <w:rFonts w:ascii="Tahoma" w:hAnsi="Tahoma"/>
          <w:sz w:val="24"/>
        </w:rPr>
        <w:t>.</w:t>
      </w:r>
    </w:p>
    <w:p w14:paraId="29941D34" w14:textId="77777777" w:rsidR="005D2BF0" w:rsidRPr="00386174" w:rsidRDefault="005D2BF0" w:rsidP="00347A66">
      <w:pPr>
        <w:jc w:val="both"/>
        <w:rPr>
          <w:rFonts w:ascii="Tahoma" w:hAnsi="Tahoma" w:cs="Tahoma"/>
          <w:sz w:val="24"/>
          <w:szCs w:val="24"/>
        </w:rPr>
      </w:pPr>
    </w:p>
    <w:p w14:paraId="32311142" w14:textId="77777777" w:rsidR="005601BD" w:rsidRPr="00386174" w:rsidRDefault="005D2BF0" w:rsidP="005601BD">
      <w:pPr>
        <w:overflowPunct/>
        <w:autoSpaceDE/>
        <w:autoSpaceDN/>
        <w:adjustRightInd/>
        <w:jc w:val="both"/>
        <w:textAlignment w:val="auto"/>
        <w:rPr>
          <w:rFonts w:ascii="Tahoma" w:hAnsi="Tahoma"/>
          <w:sz w:val="24"/>
        </w:rPr>
      </w:pPr>
      <w:r w:rsidRPr="00386174">
        <w:rPr>
          <w:rFonts w:ascii="Tahoma" w:hAnsi="Tahoma"/>
          <w:sz w:val="24"/>
        </w:rPr>
        <w:t xml:space="preserve">V primeru, da poslovni partner </w:t>
      </w:r>
      <w:r w:rsidR="00347A66" w:rsidRPr="00386174">
        <w:rPr>
          <w:rFonts w:ascii="Tahoma" w:hAnsi="Tahoma"/>
          <w:sz w:val="24"/>
        </w:rPr>
        <w:t>dela s</w:t>
      </w:r>
      <w:r w:rsidR="00E75237" w:rsidRPr="00386174">
        <w:rPr>
          <w:rFonts w:ascii="Tahoma" w:hAnsi="Tahoma"/>
          <w:sz w:val="24"/>
        </w:rPr>
        <w:t xml:space="preserve">kupaj s </w:t>
      </w:r>
      <w:r w:rsidR="00E75237" w:rsidRPr="00386174">
        <w:rPr>
          <w:rFonts w:ascii="Tahoma" w:hAnsi="Tahoma" w:cs="Tahoma"/>
          <w:sz w:val="24"/>
          <w:szCs w:val="24"/>
        </w:rPr>
        <w:t>svojimi pogodbeniki</w:t>
      </w:r>
      <w:r w:rsidR="00347A66" w:rsidRPr="00386174">
        <w:rPr>
          <w:rFonts w:ascii="Tahoma" w:hAnsi="Tahoma"/>
          <w:sz w:val="24"/>
        </w:rPr>
        <w:t>, ki predstavljajo skupine delavcev</w:t>
      </w:r>
      <w:r w:rsidR="00553DEE" w:rsidRPr="00386174">
        <w:rPr>
          <w:rFonts w:ascii="Tahoma" w:hAnsi="Tahoma"/>
          <w:sz w:val="24"/>
        </w:rPr>
        <w:t xml:space="preserve"> </w:t>
      </w:r>
      <w:r w:rsidR="00553DEE" w:rsidRPr="00386174">
        <w:rPr>
          <w:rFonts w:ascii="Tahoma" w:hAnsi="Tahoma" w:cs="Tahoma"/>
          <w:sz w:val="24"/>
          <w:szCs w:val="24"/>
        </w:rPr>
        <w:t>ali</w:t>
      </w:r>
      <w:r w:rsidR="005B24A8">
        <w:rPr>
          <w:rFonts w:ascii="Tahoma" w:hAnsi="Tahoma"/>
          <w:sz w:val="24"/>
        </w:rPr>
        <w:t xml:space="preserve"> posameznike kot fizične osebe</w:t>
      </w:r>
      <w:r w:rsidR="00E54CEE" w:rsidRPr="00386174">
        <w:rPr>
          <w:rFonts w:ascii="Tahoma" w:hAnsi="Tahoma"/>
          <w:sz w:val="24"/>
        </w:rPr>
        <w:t>,</w:t>
      </w:r>
      <w:r w:rsidR="00347A66" w:rsidRPr="00386174">
        <w:rPr>
          <w:rFonts w:ascii="Tahoma" w:hAnsi="Tahoma"/>
          <w:sz w:val="24"/>
        </w:rPr>
        <w:t xml:space="preserve"> </w:t>
      </w:r>
      <w:r w:rsidR="005601BD" w:rsidRPr="00386174">
        <w:rPr>
          <w:rFonts w:ascii="Tahoma" w:hAnsi="Tahoma"/>
          <w:sz w:val="24"/>
        </w:rPr>
        <w:t>morajo zakoniti zastopniki pogodbenika oz. pooblaščenci, ki pridobijo pooblastilo od zakonitih zastopnikov</w:t>
      </w:r>
      <w:r w:rsidR="005B24A8">
        <w:rPr>
          <w:rFonts w:ascii="Tahoma" w:hAnsi="Tahoma"/>
          <w:sz w:val="24"/>
        </w:rPr>
        <w:t xml:space="preserve"> in posamezniki kot fizične osebe (gre za osebe, ki pod seboj nimajo skupine delavcev)</w:t>
      </w:r>
      <w:r w:rsidR="005601BD" w:rsidRPr="00386174">
        <w:rPr>
          <w:rFonts w:ascii="Tahoma" w:hAnsi="Tahoma"/>
          <w:sz w:val="24"/>
        </w:rPr>
        <w:t xml:space="preserve">, podpisati </w:t>
      </w:r>
      <w:r w:rsidR="005B24A8">
        <w:rPr>
          <w:rFonts w:ascii="Tahoma" w:hAnsi="Tahoma"/>
          <w:sz w:val="24"/>
        </w:rPr>
        <w:t>P</w:t>
      </w:r>
      <w:r w:rsidR="005B24A8" w:rsidRPr="00386174">
        <w:rPr>
          <w:rFonts w:ascii="Tahoma" w:hAnsi="Tahoma"/>
          <w:sz w:val="24"/>
        </w:rPr>
        <w:t xml:space="preserve">rilogo </w:t>
      </w:r>
      <w:r w:rsidR="00E87C92" w:rsidRPr="00386174">
        <w:rPr>
          <w:rFonts w:ascii="Tahoma" w:hAnsi="Tahoma"/>
          <w:sz w:val="24"/>
        </w:rPr>
        <w:t>št.</w:t>
      </w:r>
      <w:r w:rsidR="005601BD" w:rsidRPr="00386174">
        <w:rPr>
          <w:rFonts w:ascii="Tahoma" w:hAnsi="Tahoma"/>
          <w:sz w:val="24"/>
        </w:rPr>
        <w:t xml:space="preserve"> </w:t>
      </w:r>
      <w:r w:rsidR="005F04EB" w:rsidRPr="00386174">
        <w:rPr>
          <w:rFonts w:ascii="Tahoma" w:hAnsi="Tahoma"/>
          <w:sz w:val="24"/>
        </w:rPr>
        <w:t xml:space="preserve">1 </w:t>
      </w:r>
      <w:r w:rsidR="005601BD" w:rsidRPr="00386174">
        <w:rPr>
          <w:rFonts w:ascii="Tahoma" w:hAnsi="Tahoma"/>
          <w:sz w:val="24"/>
        </w:rPr>
        <w:t xml:space="preserve">k temu sporazumu, s čimer se šteje, da so pristopili k temu sporazumu. Šteje se, da sta Luka in poslovni partner s sklenitvijo tega sporazuma odobrila tudi </w:t>
      </w:r>
      <w:r w:rsidR="005B24A8">
        <w:rPr>
          <w:rFonts w:ascii="Tahoma" w:hAnsi="Tahoma"/>
          <w:sz w:val="24"/>
        </w:rPr>
        <w:t>P</w:t>
      </w:r>
      <w:r w:rsidR="005B24A8" w:rsidRPr="00386174">
        <w:rPr>
          <w:rFonts w:ascii="Tahoma" w:hAnsi="Tahoma"/>
          <w:sz w:val="24"/>
        </w:rPr>
        <w:t xml:space="preserve">rilogo </w:t>
      </w:r>
      <w:r w:rsidR="00E87C92" w:rsidRPr="00386174">
        <w:rPr>
          <w:rFonts w:ascii="Tahoma" w:hAnsi="Tahoma"/>
          <w:sz w:val="24"/>
        </w:rPr>
        <w:t xml:space="preserve">št. 1 </w:t>
      </w:r>
      <w:r w:rsidR="005601BD" w:rsidRPr="00386174">
        <w:rPr>
          <w:rFonts w:ascii="Tahoma" w:hAnsi="Tahoma"/>
          <w:sz w:val="24"/>
        </w:rPr>
        <w:t xml:space="preserve">k sporazumu, zaradi česar jo ne potrebujeta posebej podpisovati. </w:t>
      </w:r>
    </w:p>
    <w:p w14:paraId="1F6FE1C0" w14:textId="77777777" w:rsidR="00C8225F" w:rsidRPr="00386174" w:rsidRDefault="00C8225F" w:rsidP="005601BD">
      <w:pPr>
        <w:overflowPunct/>
        <w:autoSpaceDE/>
        <w:autoSpaceDN/>
        <w:adjustRightInd/>
        <w:jc w:val="both"/>
        <w:textAlignment w:val="auto"/>
        <w:rPr>
          <w:rFonts w:ascii="Tahoma" w:hAnsi="Tahoma"/>
          <w:sz w:val="24"/>
        </w:rPr>
      </w:pPr>
    </w:p>
    <w:p w14:paraId="22345540" w14:textId="77777777" w:rsidR="005D2BF0" w:rsidRPr="00386174" w:rsidRDefault="00C8225F" w:rsidP="00347A66">
      <w:pPr>
        <w:jc w:val="both"/>
        <w:rPr>
          <w:rFonts w:ascii="Tahoma" w:hAnsi="Tahoma" w:cs="Tahoma"/>
          <w:sz w:val="24"/>
          <w:szCs w:val="24"/>
        </w:rPr>
      </w:pPr>
      <w:r w:rsidRPr="00386174">
        <w:rPr>
          <w:rFonts w:ascii="Tahoma" w:hAnsi="Tahoma"/>
          <w:sz w:val="24"/>
        </w:rPr>
        <w:t xml:space="preserve">Poslovni partner </w:t>
      </w:r>
      <w:r w:rsidR="00347A66" w:rsidRPr="00386174">
        <w:rPr>
          <w:rFonts w:ascii="Tahoma" w:hAnsi="Tahoma"/>
          <w:sz w:val="24"/>
        </w:rPr>
        <w:t xml:space="preserve">je dolžan enako kot zase </w:t>
      </w:r>
      <w:r w:rsidR="00E75237" w:rsidRPr="00386174">
        <w:rPr>
          <w:rFonts w:ascii="Tahoma" w:hAnsi="Tahoma"/>
          <w:sz w:val="24"/>
        </w:rPr>
        <w:t xml:space="preserve">tudi za </w:t>
      </w:r>
      <w:r w:rsidR="00E75237" w:rsidRPr="00386174">
        <w:rPr>
          <w:rFonts w:ascii="Tahoma" w:hAnsi="Tahoma" w:cs="Tahoma"/>
          <w:sz w:val="24"/>
          <w:szCs w:val="24"/>
        </w:rPr>
        <w:t>svoje pogodbenike</w:t>
      </w:r>
      <w:r w:rsidR="00E75237" w:rsidRPr="00386174">
        <w:rPr>
          <w:rFonts w:ascii="Tahoma" w:hAnsi="Tahoma"/>
          <w:sz w:val="24"/>
        </w:rPr>
        <w:t xml:space="preserve">, </w:t>
      </w:r>
      <w:r w:rsidR="001D5B99" w:rsidRPr="00386174">
        <w:rPr>
          <w:rFonts w:ascii="Tahoma" w:hAnsi="Tahoma"/>
          <w:sz w:val="24"/>
        </w:rPr>
        <w:t xml:space="preserve">sporočiti odgovorne </w:t>
      </w:r>
      <w:r w:rsidR="00347A66" w:rsidRPr="00386174">
        <w:rPr>
          <w:rFonts w:ascii="Tahoma" w:hAnsi="Tahoma" w:cs="Tahoma"/>
          <w:sz w:val="24"/>
          <w:szCs w:val="24"/>
        </w:rPr>
        <w:t>delavce</w:t>
      </w:r>
      <w:r w:rsidR="001D5B99" w:rsidRPr="00386174">
        <w:rPr>
          <w:rFonts w:ascii="Tahoma" w:hAnsi="Tahoma" w:cs="Tahoma"/>
          <w:sz w:val="24"/>
          <w:szCs w:val="24"/>
        </w:rPr>
        <w:t xml:space="preserve"> oz. </w:t>
      </w:r>
      <w:r w:rsidR="001D5B99" w:rsidRPr="00386174">
        <w:rPr>
          <w:rFonts w:ascii="Tahoma" w:hAnsi="Tahoma"/>
          <w:sz w:val="24"/>
        </w:rPr>
        <w:t>osebe</w:t>
      </w:r>
      <w:r w:rsidR="00347A66" w:rsidRPr="00386174">
        <w:rPr>
          <w:rFonts w:ascii="Tahoma" w:hAnsi="Tahoma"/>
          <w:sz w:val="24"/>
        </w:rPr>
        <w:t xml:space="preserve"> za zagotavljanje ukrepov varnosti</w:t>
      </w:r>
      <w:r w:rsidR="00E75237" w:rsidRPr="00386174">
        <w:rPr>
          <w:rFonts w:ascii="Tahoma" w:hAnsi="Tahoma"/>
          <w:sz w:val="24"/>
        </w:rPr>
        <w:t xml:space="preserve"> </w:t>
      </w:r>
      <w:r w:rsidR="00E75237" w:rsidRPr="00386174">
        <w:rPr>
          <w:rFonts w:ascii="Tahoma" w:hAnsi="Tahoma" w:cs="Tahoma"/>
          <w:sz w:val="24"/>
          <w:szCs w:val="24"/>
        </w:rPr>
        <w:t>pri izvajanju pristaniških storitev</w:t>
      </w:r>
      <w:r w:rsidR="00347A66" w:rsidRPr="00386174">
        <w:rPr>
          <w:rFonts w:ascii="Tahoma" w:hAnsi="Tahoma" w:cs="Tahoma"/>
          <w:sz w:val="24"/>
          <w:szCs w:val="24"/>
        </w:rPr>
        <w:t xml:space="preserve"> </w:t>
      </w:r>
      <w:r w:rsidR="00347A66" w:rsidRPr="00386174">
        <w:rPr>
          <w:rFonts w:ascii="Tahoma" w:hAnsi="Tahoma"/>
          <w:sz w:val="24"/>
        </w:rPr>
        <w:t>na skupnih deloviščih.</w:t>
      </w:r>
      <w:r w:rsidR="00347A66" w:rsidRPr="00386174">
        <w:rPr>
          <w:rFonts w:ascii="Tahoma" w:hAnsi="Tahoma" w:cs="Tahoma"/>
          <w:sz w:val="24"/>
          <w:szCs w:val="24"/>
        </w:rPr>
        <w:t xml:space="preserve"> </w:t>
      </w:r>
      <w:r w:rsidR="00E75237" w:rsidRPr="00386174">
        <w:rPr>
          <w:rFonts w:ascii="Tahoma" w:hAnsi="Tahoma" w:cs="Tahoma"/>
          <w:sz w:val="24"/>
          <w:szCs w:val="24"/>
        </w:rPr>
        <w:t>Sezna</w:t>
      </w:r>
      <w:r w:rsidR="001D5B99" w:rsidRPr="00386174">
        <w:rPr>
          <w:rFonts w:ascii="Tahoma" w:hAnsi="Tahoma" w:cs="Tahoma"/>
          <w:sz w:val="24"/>
          <w:szCs w:val="24"/>
        </w:rPr>
        <w:t xml:space="preserve">m omenjenih </w:t>
      </w:r>
      <w:r w:rsidR="00E75237" w:rsidRPr="00386174">
        <w:rPr>
          <w:rFonts w:ascii="Tahoma" w:hAnsi="Tahoma" w:cs="Tahoma"/>
          <w:sz w:val="24"/>
          <w:szCs w:val="24"/>
        </w:rPr>
        <w:t>delavcev</w:t>
      </w:r>
      <w:r w:rsidR="001D5B99" w:rsidRPr="00386174">
        <w:rPr>
          <w:rFonts w:ascii="Tahoma" w:hAnsi="Tahoma" w:cs="Tahoma"/>
          <w:sz w:val="24"/>
          <w:szCs w:val="24"/>
        </w:rPr>
        <w:t xml:space="preserve"> oz. oseb</w:t>
      </w:r>
      <w:r w:rsidR="00E75237" w:rsidRPr="00386174">
        <w:rPr>
          <w:rFonts w:ascii="Tahoma" w:hAnsi="Tahoma" w:cs="Tahoma"/>
          <w:sz w:val="24"/>
          <w:szCs w:val="24"/>
        </w:rPr>
        <w:t xml:space="preserve"> visi na vsakem profitnem ce</w:t>
      </w:r>
      <w:r w:rsidR="005B24A8">
        <w:rPr>
          <w:rFonts w:ascii="Tahoma" w:hAnsi="Tahoma" w:cs="Tahoma"/>
          <w:sz w:val="24"/>
          <w:szCs w:val="24"/>
        </w:rPr>
        <w:t>n</w:t>
      </w:r>
      <w:r w:rsidR="00E75237" w:rsidRPr="00386174">
        <w:rPr>
          <w:rFonts w:ascii="Tahoma" w:hAnsi="Tahoma" w:cs="Tahoma"/>
          <w:sz w:val="24"/>
          <w:szCs w:val="24"/>
        </w:rPr>
        <w:t xml:space="preserve">tru Luke, prav tako </w:t>
      </w:r>
      <w:r w:rsidR="00553DEE" w:rsidRPr="00386174">
        <w:rPr>
          <w:rFonts w:ascii="Tahoma" w:hAnsi="Tahoma" w:cs="Tahoma"/>
          <w:sz w:val="24"/>
          <w:szCs w:val="24"/>
        </w:rPr>
        <w:t>je razviden z vpogledom v infor</w:t>
      </w:r>
      <w:r w:rsidR="00E75237" w:rsidRPr="00386174">
        <w:rPr>
          <w:rFonts w:ascii="Tahoma" w:hAnsi="Tahoma" w:cs="Tahoma"/>
          <w:sz w:val="24"/>
          <w:szCs w:val="24"/>
        </w:rPr>
        <w:t>m</w:t>
      </w:r>
      <w:r w:rsidR="00553DEE" w:rsidRPr="00386174">
        <w:rPr>
          <w:rFonts w:ascii="Tahoma" w:hAnsi="Tahoma" w:cs="Tahoma"/>
          <w:sz w:val="24"/>
          <w:szCs w:val="24"/>
        </w:rPr>
        <w:t>a</w:t>
      </w:r>
      <w:r w:rsidR="00E75237" w:rsidRPr="00386174">
        <w:rPr>
          <w:rFonts w:ascii="Tahoma" w:hAnsi="Tahoma" w:cs="Tahoma"/>
          <w:sz w:val="24"/>
          <w:szCs w:val="24"/>
        </w:rPr>
        <w:t xml:space="preserve">cijski sistem Luke. </w:t>
      </w:r>
    </w:p>
    <w:p w14:paraId="4CB72B33" w14:textId="77777777" w:rsidR="00FC7FF8" w:rsidRPr="00386174" w:rsidRDefault="00FC7FF8" w:rsidP="007F55D1">
      <w:pPr>
        <w:jc w:val="both"/>
        <w:rPr>
          <w:rFonts w:ascii="Tahoma" w:hAnsi="Tahoma" w:cs="Tahoma"/>
          <w:sz w:val="24"/>
          <w:szCs w:val="24"/>
        </w:rPr>
      </w:pPr>
    </w:p>
    <w:p w14:paraId="2A013126" w14:textId="77777777" w:rsidR="009C4A58" w:rsidRPr="00386174" w:rsidRDefault="00FC7FF8" w:rsidP="00347A66">
      <w:pPr>
        <w:jc w:val="both"/>
        <w:rPr>
          <w:rFonts w:ascii="Tahoma" w:hAnsi="Tahoma" w:cs="Tahoma"/>
          <w:sz w:val="24"/>
          <w:szCs w:val="24"/>
        </w:rPr>
      </w:pPr>
      <w:r w:rsidRPr="00386174">
        <w:rPr>
          <w:rFonts w:ascii="Tahoma" w:hAnsi="Tahoma"/>
          <w:sz w:val="24"/>
        </w:rPr>
        <w:t xml:space="preserve">V primeru, da je poslovni partner </w:t>
      </w:r>
      <w:r w:rsidR="00E75237" w:rsidRPr="00386174">
        <w:rPr>
          <w:rFonts w:ascii="Tahoma" w:hAnsi="Tahoma" w:cs="Tahoma"/>
          <w:sz w:val="24"/>
          <w:szCs w:val="24"/>
        </w:rPr>
        <w:t xml:space="preserve">pri izvajanju pristaniških storitev </w:t>
      </w:r>
      <w:r w:rsidRPr="00386174">
        <w:rPr>
          <w:rFonts w:ascii="Tahoma" w:hAnsi="Tahoma"/>
          <w:sz w:val="24"/>
        </w:rPr>
        <w:t>prisoten na več deloviščih koprskega pristanišča, mora na vsakem delo</w:t>
      </w:r>
      <w:r w:rsidR="001D5B99" w:rsidRPr="00386174">
        <w:rPr>
          <w:rFonts w:ascii="Tahoma" w:hAnsi="Tahoma"/>
          <w:sz w:val="24"/>
        </w:rPr>
        <w:t xml:space="preserve">višču imeti </w:t>
      </w:r>
      <w:r w:rsidRPr="00386174">
        <w:rPr>
          <w:rFonts w:ascii="Tahoma" w:hAnsi="Tahoma" w:cs="Tahoma"/>
          <w:sz w:val="24"/>
          <w:szCs w:val="24"/>
        </w:rPr>
        <w:t>delavca</w:t>
      </w:r>
      <w:r w:rsidR="001D5B99" w:rsidRPr="00386174">
        <w:rPr>
          <w:rFonts w:ascii="Tahoma" w:hAnsi="Tahoma" w:cs="Tahoma"/>
          <w:sz w:val="24"/>
          <w:szCs w:val="24"/>
        </w:rPr>
        <w:t xml:space="preserve"> oz. </w:t>
      </w:r>
      <w:r w:rsidR="001D5B99" w:rsidRPr="00386174">
        <w:rPr>
          <w:rFonts w:ascii="Tahoma" w:hAnsi="Tahoma"/>
          <w:sz w:val="24"/>
        </w:rPr>
        <w:t>odgovorno osebo</w:t>
      </w:r>
      <w:r w:rsidRPr="00386174">
        <w:rPr>
          <w:rFonts w:ascii="Tahoma" w:hAnsi="Tahoma"/>
          <w:sz w:val="24"/>
        </w:rPr>
        <w:t xml:space="preserve"> za zagotavljanje ukrepov varnosti</w:t>
      </w:r>
      <w:r w:rsidR="001D5B99" w:rsidRPr="00386174">
        <w:rPr>
          <w:rFonts w:ascii="Tahoma" w:hAnsi="Tahoma" w:cs="Tahoma"/>
          <w:sz w:val="24"/>
          <w:szCs w:val="24"/>
        </w:rPr>
        <w:t>,</w:t>
      </w:r>
      <w:r w:rsidR="00E75237" w:rsidRPr="00386174">
        <w:rPr>
          <w:rFonts w:ascii="Tahoma" w:hAnsi="Tahoma" w:cs="Tahoma"/>
          <w:sz w:val="24"/>
          <w:szCs w:val="24"/>
        </w:rPr>
        <w:t xml:space="preserve"> isto velja za njegove pogodbenike</w:t>
      </w:r>
      <w:r w:rsidRPr="00386174">
        <w:rPr>
          <w:rFonts w:ascii="Tahoma" w:hAnsi="Tahoma"/>
          <w:sz w:val="24"/>
        </w:rPr>
        <w:t>.</w:t>
      </w:r>
    </w:p>
    <w:p w14:paraId="0AC74EAF" w14:textId="77777777" w:rsidR="00347A66" w:rsidRPr="00386174" w:rsidRDefault="00347A66" w:rsidP="00C92835">
      <w:pPr>
        <w:rPr>
          <w:rFonts w:ascii="Tahoma" w:hAnsi="Tahoma" w:cs="Tahoma"/>
          <w:sz w:val="24"/>
          <w:szCs w:val="24"/>
        </w:rPr>
      </w:pPr>
    </w:p>
    <w:p w14:paraId="1B2234D1" w14:textId="77777777" w:rsidR="009C4A58" w:rsidRPr="00386174" w:rsidRDefault="001D5B99" w:rsidP="00347A66">
      <w:pPr>
        <w:jc w:val="both"/>
        <w:rPr>
          <w:rFonts w:ascii="Tahoma" w:hAnsi="Tahoma" w:cs="Tahoma"/>
          <w:sz w:val="24"/>
          <w:szCs w:val="24"/>
        </w:rPr>
      </w:pPr>
      <w:r w:rsidRPr="00386174">
        <w:rPr>
          <w:rFonts w:ascii="Tahoma" w:hAnsi="Tahoma" w:cs="Tahoma"/>
          <w:sz w:val="24"/>
          <w:szCs w:val="24"/>
        </w:rPr>
        <w:t xml:space="preserve">Odgovorni </w:t>
      </w:r>
      <w:r w:rsidR="009C4A58" w:rsidRPr="00386174">
        <w:rPr>
          <w:rFonts w:ascii="Tahoma" w:hAnsi="Tahoma"/>
          <w:sz w:val="24"/>
        </w:rPr>
        <w:t xml:space="preserve">delavec </w:t>
      </w:r>
      <w:r w:rsidRPr="00386174">
        <w:rPr>
          <w:rFonts w:ascii="Tahoma" w:hAnsi="Tahoma" w:cs="Tahoma"/>
          <w:sz w:val="24"/>
          <w:szCs w:val="24"/>
        </w:rPr>
        <w:t xml:space="preserve">oz. oseba </w:t>
      </w:r>
      <w:r w:rsidR="009C4A58" w:rsidRPr="00386174">
        <w:rPr>
          <w:rFonts w:ascii="Tahoma" w:hAnsi="Tahoma"/>
          <w:sz w:val="24"/>
        </w:rPr>
        <w:t xml:space="preserve">za usklajeno zagotavljanje </w:t>
      </w:r>
      <w:r w:rsidR="00347A66" w:rsidRPr="00386174">
        <w:rPr>
          <w:rFonts w:ascii="Tahoma" w:hAnsi="Tahoma"/>
          <w:sz w:val="24"/>
        </w:rPr>
        <w:t xml:space="preserve">ukrepov </w:t>
      </w:r>
      <w:r w:rsidR="009C4A58" w:rsidRPr="00386174">
        <w:rPr>
          <w:rFonts w:ascii="Tahoma" w:hAnsi="Tahoma"/>
          <w:sz w:val="24"/>
        </w:rPr>
        <w:t xml:space="preserve">varnosti </w:t>
      </w:r>
      <w:r w:rsidR="00FC7FF8" w:rsidRPr="00386174">
        <w:rPr>
          <w:rFonts w:ascii="Tahoma" w:hAnsi="Tahoma"/>
          <w:sz w:val="24"/>
        </w:rPr>
        <w:t>na skupnem delovišču</w:t>
      </w:r>
      <w:r w:rsidRPr="00386174">
        <w:rPr>
          <w:rFonts w:ascii="Tahoma" w:hAnsi="Tahoma" w:cs="Tahoma"/>
          <w:sz w:val="24"/>
          <w:szCs w:val="24"/>
        </w:rPr>
        <w:t>, kjer sta prisotna dva ali več delodajalcev,</w:t>
      </w:r>
      <w:r w:rsidR="00FC7FF8" w:rsidRPr="00386174">
        <w:rPr>
          <w:rFonts w:ascii="Tahoma" w:hAnsi="Tahoma" w:cs="Tahoma"/>
          <w:sz w:val="24"/>
          <w:szCs w:val="24"/>
        </w:rPr>
        <w:t xml:space="preserve"> </w:t>
      </w:r>
      <w:r w:rsidR="009C4A58" w:rsidRPr="00386174">
        <w:rPr>
          <w:rFonts w:ascii="Tahoma" w:hAnsi="Tahoma" w:cs="Tahoma"/>
          <w:sz w:val="24"/>
          <w:szCs w:val="24"/>
        </w:rPr>
        <w:t>je</w:t>
      </w:r>
      <w:r w:rsidR="00405836" w:rsidRPr="00386174">
        <w:rPr>
          <w:rFonts w:ascii="Tahoma" w:hAnsi="Tahoma"/>
          <w:sz w:val="24"/>
        </w:rPr>
        <w:t xml:space="preserve"> delavec</w:t>
      </w:r>
      <w:r w:rsidR="00AC5FA1" w:rsidRPr="00386174">
        <w:rPr>
          <w:rFonts w:ascii="Tahoma" w:hAnsi="Tahoma"/>
          <w:sz w:val="24"/>
        </w:rPr>
        <w:t xml:space="preserve"> </w:t>
      </w:r>
      <w:r w:rsidR="00AC5FA1" w:rsidRPr="00386174">
        <w:rPr>
          <w:rFonts w:ascii="Tahoma" w:hAnsi="Tahoma" w:cs="Tahoma"/>
          <w:sz w:val="24"/>
          <w:szCs w:val="24"/>
        </w:rPr>
        <w:t>oz. oseba, ki jo</w:t>
      </w:r>
      <w:r w:rsidR="00405836" w:rsidRPr="00386174">
        <w:rPr>
          <w:rFonts w:ascii="Tahoma" w:hAnsi="Tahoma" w:cs="Tahoma"/>
          <w:sz w:val="24"/>
          <w:szCs w:val="24"/>
        </w:rPr>
        <w:t xml:space="preserve"> določi Luka</w:t>
      </w:r>
      <w:r w:rsidR="009C4A58" w:rsidRPr="00386174">
        <w:rPr>
          <w:rFonts w:ascii="Tahoma" w:hAnsi="Tahoma"/>
          <w:sz w:val="24"/>
        </w:rPr>
        <w:t xml:space="preserve">. </w:t>
      </w:r>
      <w:r w:rsidR="00FC7FF8" w:rsidRPr="00386174">
        <w:rPr>
          <w:rFonts w:ascii="Tahoma" w:hAnsi="Tahoma"/>
          <w:sz w:val="24"/>
        </w:rPr>
        <w:t xml:space="preserve">Dnevni </w:t>
      </w:r>
      <w:r w:rsidR="00AC5FA1" w:rsidRPr="00386174">
        <w:rPr>
          <w:rFonts w:ascii="Tahoma" w:hAnsi="Tahoma"/>
          <w:sz w:val="24"/>
        </w:rPr>
        <w:t>plan dela z odgovorno osebo</w:t>
      </w:r>
      <w:r w:rsidRPr="00386174">
        <w:rPr>
          <w:rFonts w:ascii="Tahoma" w:hAnsi="Tahoma"/>
          <w:sz w:val="24"/>
        </w:rPr>
        <w:t xml:space="preserve"> oz. delavcem</w:t>
      </w:r>
      <w:r w:rsidR="00AC5FA1" w:rsidRPr="00386174">
        <w:rPr>
          <w:rFonts w:ascii="Tahoma" w:hAnsi="Tahoma"/>
          <w:sz w:val="24"/>
        </w:rPr>
        <w:t xml:space="preserve"> </w:t>
      </w:r>
      <w:r w:rsidR="00FC7FF8" w:rsidRPr="00386174">
        <w:rPr>
          <w:rFonts w:ascii="Tahoma" w:hAnsi="Tahoma"/>
          <w:sz w:val="24"/>
        </w:rPr>
        <w:t xml:space="preserve">za usklajeno zagotavljanje ukrepov varnosti na skupnem delovišču visi obešen na vsakem </w:t>
      </w:r>
      <w:r w:rsidR="00E54CEE" w:rsidRPr="00386174">
        <w:rPr>
          <w:rFonts w:ascii="Tahoma" w:hAnsi="Tahoma"/>
          <w:sz w:val="24"/>
        </w:rPr>
        <w:t>profitnem centru</w:t>
      </w:r>
      <w:r w:rsidR="00E54CEE" w:rsidRPr="00386174">
        <w:rPr>
          <w:rFonts w:ascii="Tahoma" w:hAnsi="Tahoma" w:cs="Tahoma"/>
          <w:sz w:val="24"/>
          <w:szCs w:val="24"/>
        </w:rPr>
        <w:t xml:space="preserve"> </w:t>
      </w:r>
      <w:r w:rsidR="00FC7FF8" w:rsidRPr="00386174">
        <w:rPr>
          <w:rFonts w:ascii="Tahoma" w:hAnsi="Tahoma"/>
          <w:sz w:val="24"/>
        </w:rPr>
        <w:t>Luke</w:t>
      </w:r>
      <w:r w:rsidR="0093197B" w:rsidRPr="00386174">
        <w:rPr>
          <w:rFonts w:ascii="Tahoma" w:hAnsi="Tahoma"/>
          <w:sz w:val="24"/>
        </w:rPr>
        <w:t>, prav tako je razviden z vpogledom v informacijski sistem Luke</w:t>
      </w:r>
      <w:r w:rsidR="00FC7FF8" w:rsidRPr="00386174">
        <w:rPr>
          <w:rFonts w:ascii="Tahoma" w:hAnsi="Tahoma"/>
          <w:sz w:val="24"/>
        </w:rPr>
        <w:t>.</w:t>
      </w:r>
      <w:r w:rsidR="00FC7FF8" w:rsidRPr="00386174">
        <w:rPr>
          <w:rFonts w:ascii="Tahoma" w:hAnsi="Tahoma" w:cs="Tahoma"/>
          <w:sz w:val="24"/>
          <w:szCs w:val="24"/>
        </w:rPr>
        <w:t xml:space="preserve"> </w:t>
      </w:r>
    </w:p>
    <w:p w14:paraId="0A50F3F8" w14:textId="77777777" w:rsidR="00EE553A" w:rsidRPr="00386174" w:rsidRDefault="00EE553A" w:rsidP="00AF6152">
      <w:pPr>
        <w:rPr>
          <w:rFonts w:ascii="Tahoma" w:hAnsi="Tahoma" w:cs="Tahoma"/>
          <w:sz w:val="24"/>
          <w:szCs w:val="24"/>
        </w:rPr>
      </w:pPr>
    </w:p>
    <w:p w14:paraId="5EAC33DA" w14:textId="77777777" w:rsidR="00AF6152" w:rsidRPr="00386174" w:rsidRDefault="00AF6152" w:rsidP="00C92835">
      <w:pPr>
        <w:pStyle w:val="ListParagraph"/>
        <w:numPr>
          <w:ilvl w:val="0"/>
          <w:numId w:val="1"/>
        </w:numPr>
        <w:overflowPunct/>
        <w:autoSpaceDE/>
        <w:autoSpaceDN/>
        <w:adjustRightInd/>
        <w:ind w:left="0" w:firstLine="0"/>
        <w:jc w:val="center"/>
        <w:textAlignment w:val="auto"/>
        <w:rPr>
          <w:rFonts w:ascii="Tahoma" w:hAnsi="Tahoma"/>
          <w:sz w:val="24"/>
        </w:rPr>
      </w:pPr>
      <w:r w:rsidRPr="00386174">
        <w:rPr>
          <w:rFonts w:ascii="Tahoma" w:hAnsi="Tahoma"/>
          <w:sz w:val="24"/>
        </w:rPr>
        <w:t>člen</w:t>
      </w:r>
    </w:p>
    <w:p w14:paraId="0F4E2C55" w14:textId="77777777" w:rsidR="009732B3" w:rsidRPr="00386174" w:rsidRDefault="009732B3" w:rsidP="009732B3">
      <w:pPr>
        <w:overflowPunct/>
        <w:autoSpaceDE/>
        <w:autoSpaceDN/>
        <w:adjustRightInd/>
        <w:jc w:val="center"/>
        <w:textAlignment w:val="auto"/>
        <w:rPr>
          <w:rFonts w:ascii="Tahoma" w:hAnsi="Tahoma" w:cs="Tahoma"/>
          <w:noProof/>
          <w:sz w:val="24"/>
          <w:szCs w:val="24"/>
        </w:rPr>
      </w:pPr>
    </w:p>
    <w:p w14:paraId="45076F34" w14:textId="77777777" w:rsidR="009732B3" w:rsidRPr="00386174" w:rsidRDefault="009732B3" w:rsidP="009732B3">
      <w:pPr>
        <w:overflowPunct/>
        <w:autoSpaceDE/>
        <w:autoSpaceDN/>
        <w:adjustRightInd/>
        <w:jc w:val="center"/>
        <w:textAlignment w:val="auto"/>
        <w:rPr>
          <w:rFonts w:ascii="Tahoma" w:hAnsi="Tahoma" w:cs="Tahoma"/>
          <w:noProof/>
          <w:sz w:val="24"/>
          <w:szCs w:val="24"/>
        </w:rPr>
      </w:pPr>
      <w:r w:rsidRPr="00386174">
        <w:rPr>
          <w:rFonts w:ascii="Tahoma" w:hAnsi="Tahoma" w:cs="Tahoma"/>
          <w:noProof/>
          <w:sz w:val="24"/>
          <w:szCs w:val="24"/>
        </w:rPr>
        <w:t>(odgovorni delavci z</w:t>
      </w:r>
      <w:r w:rsidR="00EE553A" w:rsidRPr="00386174">
        <w:rPr>
          <w:rFonts w:ascii="Tahoma" w:hAnsi="Tahoma" w:cs="Tahoma"/>
          <w:noProof/>
          <w:sz w:val="24"/>
          <w:szCs w:val="24"/>
        </w:rPr>
        <w:t>a zagotovitev varnosti pri gradnji objektov in</w:t>
      </w:r>
      <w:r w:rsidRPr="00386174">
        <w:rPr>
          <w:rFonts w:ascii="Tahoma" w:hAnsi="Tahoma" w:cs="Tahoma"/>
          <w:noProof/>
          <w:sz w:val="24"/>
          <w:szCs w:val="24"/>
        </w:rPr>
        <w:t xml:space="preserve"> spremljajočih </w:t>
      </w:r>
      <w:r w:rsidR="00EE553A" w:rsidRPr="00386174">
        <w:rPr>
          <w:rFonts w:ascii="Tahoma" w:hAnsi="Tahoma" w:cs="Tahoma"/>
          <w:noProof/>
          <w:sz w:val="24"/>
          <w:szCs w:val="24"/>
        </w:rPr>
        <w:t xml:space="preserve">pristaniških </w:t>
      </w:r>
      <w:r w:rsidRPr="00386174">
        <w:rPr>
          <w:rFonts w:ascii="Tahoma" w:hAnsi="Tahoma" w:cs="Tahoma"/>
          <w:noProof/>
          <w:sz w:val="24"/>
          <w:szCs w:val="24"/>
        </w:rPr>
        <w:t>dejavnosti)</w:t>
      </w:r>
    </w:p>
    <w:p w14:paraId="4941EBD1" w14:textId="77777777" w:rsidR="00A07ADD" w:rsidRPr="00386174" w:rsidRDefault="00A07ADD" w:rsidP="00E61FD7">
      <w:pPr>
        <w:overflowPunct/>
        <w:autoSpaceDE/>
        <w:autoSpaceDN/>
        <w:adjustRightInd/>
        <w:jc w:val="center"/>
        <w:textAlignment w:val="auto"/>
        <w:rPr>
          <w:rFonts w:ascii="Tahoma" w:hAnsi="Tahoma"/>
          <w:sz w:val="24"/>
        </w:rPr>
      </w:pPr>
    </w:p>
    <w:p w14:paraId="0100872C" w14:textId="77777777" w:rsidR="00EE553A" w:rsidRPr="00386174" w:rsidRDefault="009732B3" w:rsidP="00EE553A">
      <w:pPr>
        <w:overflowPunct/>
        <w:autoSpaceDE/>
        <w:autoSpaceDN/>
        <w:adjustRightInd/>
        <w:jc w:val="both"/>
        <w:textAlignment w:val="auto"/>
        <w:rPr>
          <w:rFonts w:ascii="Tahoma" w:hAnsi="Tahoma"/>
          <w:sz w:val="24"/>
        </w:rPr>
      </w:pPr>
      <w:r w:rsidRPr="00386174">
        <w:rPr>
          <w:rFonts w:ascii="Tahoma" w:hAnsi="Tahoma"/>
          <w:sz w:val="24"/>
        </w:rPr>
        <w:t xml:space="preserve">V primeru </w:t>
      </w:r>
      <w:r w:rsidRPr="00386174">
        <w:rPr>
          <w:rFonts w:ascii="Tahoma" w:hAnsi="Tahoma" w:cs="Tahoma"/>
          <w:noProof/>
          <w:sz w:val="24"/>
          <w:szCs w:val="24"/>
        </w:rPr>
        <w:t xml:space="preserve">izvajanja </w:t>
      </w:r>
      <w:r w:rsidR="00EE553A" w:rsidRPr="00386174">
        <w:rPr>
          <w:rFonts w:ascii="Tahoma" w:hAnsi="Tahoma" w:cs="Tahoma"/>
          <w:noProof/>
          <w:sz w:val="24"/>
          <w:szCs w:val="24"/>
        </w:rPr>
        <w:t xml:space="preserve">gradnje objektov in </w:t>
      </w:r>
      <w:r w:rsidRPr="00386174">
        <w:rPr>
          <w:rFonts w:ascii="Tahoma" w:hAnsi="Tahoma" w:cs="Tahoma"/>
          <w:noProof/>
          <w:sz w:val="24"/>
          <w:szCs w:val="24"/>
        </w:rPr>
        <w:t xml:space="preserve">spremljajočih </w:t>
      </w:r>
      <w:r w:rsidR="00EE553A" w:rsidRPr="00386174">
        <w:rPr>
          <w:rFonts w:ascii="Tahoma" w:hAnsi="Tahoma" w:cs="Tahoma"/>
          <w:noProof/>
          <w:sz w:val="24"/>
          <w:szCs w:val="24"/>
        </w:rPr>
        <w:t xml:space="preserve">pristaniških </w:t>
      </w:r>
      <w:r w:rsidRPr="00386174">
        <w:rPr>
          <w:rFonts w:ascii="Tahoma" w:hAnsi="Tahoma" w:cs="Tahoma"/>
          <w:noProof/>
          <w:sz w:val="24"/>
          <w:szCs w:val="24"/>
        </w:rPr>
        <w:t>dejavnosti</w:t>
      </w:r>
      <w:r w:rsidR="00E61FD7" w:rsidRPr="00386174">
        <w:rPr>
          <w:rFonts w:ascii="Tahoma" w:hAnsi="Tahoma" w:cs="Tahoma"/>
          <w:noProof/>
          <w:sz w:val="24"/>
          <w:szCs w:val="24"/>
        </w:rPr>
        <w:t>,</w:t>
      </w:r>
      <w:r w:rsidRPr="00386174">
        <w:rPr>
          <w:rFonts w:ascii="Tahoma" w:hAnsi="Tahoma" w:cs="Tahoma"/>
          <w:noProof/>
          <w:sz w:val="24"/>
          <w:szCs w:val="24"/>
        </w:rPr>
        <w:t xml:space="preserve"> kot</w:t>
      </w:r>
      <w:r w:rsidR="00B01CB2" w:rsidRPr="00386174">
        <w:rPr>
          <w:rFonts w:ascii="Tahoma" w:hAnsi="Tahoma" w:cs="Tahoma"/>
          <w:noProof/>
          <w:sz w:val="24"/>
          <w:szCs w:val="24"/>
        </w:rPr>
        <w:t xml:space="preserve"> so špedicija, agencija</w:t>
      </w:r>
      <w:r w:rsidR="00EE553A" w:rsidRPr="00386174">
        <w:rPr>
          <w:rFonts w:ascii="Tahoma" w:hAnsi="Tahoma" w:cs="Tahoma"/>
          <w:noProof/>
          <w:sz w:val="24"/>
          <w:szCs w:val="24"/>
        </w:rPr>
        <w:t>, proizvodnja</w:t>
      </w:r>
      <w:r w:rsidR="00B01CB2" w:rsidRPr="00386174">
        <w:rPr>
          <w:rFonts w:ascii="Tahoma" w:hAnsi="Tahoma" w:cs="Tahoma"/>
          <w:noProof/>
          <w:sz w:val="24"/>
          <w:szCs w:val="24"/>
        </w:rPr>
        <w:t xml:space="preserve"> in drugih</w:t>
      </w:r>
      <w:r w:rsidRPr="00386174">
        <w:rPr>
          <w:rFonts w:ascii="Tahoma" w:hAnsi="Tahoma" w:cs="Tahoma"/>
          <w:noProof/>
          <w:sz w:val="24"/>
          <w:szCs w:val="24"/>
        </w:rPr>
        <w:t xml:space="preserve"> dejavnosti, ki se izvajajo v koprskem pristanišču</w:t>
      </w:r>
      <w:r w:rsidR="00E61FD7" w:rsidRPr="00386174">
        <w:rPr>
          <w:rFonts w:ascii="Tahoma" w:hAnsi="Tahoma" w:cs="Tahoma"/>
          <w:noProof/>
          <w:sz w:val="24"/>
          <w:szCs w:val="24"/>
        </w:rPr>
        <w:t>,</w:t>
      </w:r>
      <w:r w:rsidRPr="00386174">
        <w:rPr>
          <w:rFonts w:ascii="Tahoma" w:hAnsi="Tahoma" w:cs="Tahoma"/>
          <w:noProof/>
          <w:sz w:val="24"/>
          <w:szCs w:val="24"/>
        </w:rPr>
        <w:t xml:space="preserve"> in kolikor se te dejavnosti odvijajo na skupnih </w:t>
      </w:r>
      <w:r w:rsidR="00EE553A" w:rsidRPr="00386174">
        <w:rPr>
          <w:rFonts w:ascii="Tahoma" w:hAnsi="Tahoma" w:cs="Tahoma"/>
          <w:noProof/>
          <w:sz w:val="24"/>
          <w:szCs w:val="24"/>
        </w:rPr>
        <w:t xml:space="preserve">deloviščih, mora poslovni partner </w:t>
      </w:r>
      <w:r w:rsidR="00C81762" w:rsidRPr="00386174">
        <w:rPr>
          <w:rFonts w:ascii="Tahoma" w:hAnsi="Tahoma" w:cs="Tahoma"/>
          <w:noProof/>
          <w:sz w:val="24"/>
          <w:szCs w:val="24"/>
        </w:rPr>
        <w:t xml:space="preserve">določiti </w:t>
      </w:r>
      <w:r w:rsidR="001D5B99" w:rsidRPr="00386174">
        <w:rPr>
          <w:rFonts w:ascii="Tahoma" w:hAnsi="Tahoma" w:cs="Tahoma"/>
          <w:noProof/>
          <w:sz w:val="24"/>
          <w:szCs w:val="24"/>
        </w:rPr>
        <w:t>odgovorne delavce oz. osebe</w:t>
      </w:r>
      <w:r w:rsidR="00FD4A9C" w:rsidRPr="00386174">
        <w:rPr>
          <w:rFonts w:ascii="Tahoma" w:hAnsi="Tahoma" w:cs="Tahoma"/>
          <w:noProof/>
          <w:sz w:val="24"/>
          <w:szCs w:val="24"/>
        </w:rPr>
        <w:t xml:space="preserve"> za zagotavljanje</w:t>
      </w:r>
      <w:r w:rsidR="00C81762" w:rsidRPr="00386174">
        <w:rPr>
          <w:rFonts w:ascii="Tahoma" w:hAnsi="Tahoma" w:cs="Tahoma"/>
          <w:noProof/>
          <w:sz w:val="24"/>
          <w:szCs w:val="24"/>
        </w:rPr>
        <w:t xml:space="preserve"> varnosti na skupnem delovišču skladno z 39. členom ZVZD</w:t>
      </w:r>
      <w:r w:rsidR="001D5B99" w:rsidRPr="00386174">
        <w:rPr>
          <w:rFonts w:ascii="Tahoma" w:hAnsi="Tahoma" w:cs="Tahoma"/>
          <w:noProof/>
          <w:sz w:val="24"/>
          <w:szCs w:val="24"/>
        </w:rPr>
        <w:t>-1</w:t>
      </w:r>
      <w:r w:rsidR="00EE553A" w:rsidRPr="00386174">
        <w:rPr>
          <w:rFonts w:ascii="Tahoma" w:hAnsi="Tahoma" w:cs="Tahoma"/>
          <w:noProof/>
          <w:sz w:val="24"/>
          <w:szCs w:val="24"/>
        </w:rPr>
        <w:t xml:space="preserve"> in jih zavesti v </w:t>
      </w:r>
      <w:r w:rsidR="001D4F6D">
        <w:rPr>
          <w:rFonts w:ascii="Tahoma" w:hAnsi="Tahoma" w:cs="Tahoma"/>
          <w:noProof/>
          <w:sz w:val="24"/>
          <w:szCs w:val="24"/>
        </w:rPr>
        <w:t>P</w:t>
      </w:r>
      <w:r w:rsidR="001D4F6D" w:rsidRPr="00386174">
        <w:rPr>
          <w:rFonts w:ascii="Tahoma" w:hAnsi="Tahoma" w:cs="Tahoma"/>
          <w:noProof/>
          <w:sz w:val="24"/>
          <w:szCs w:val="24"/>
        </w:rPr>
        <w:t xml:space="preserve">rilogo </w:t>
      </w:r>
      <w:r w:rsidR="00E87C92" w:rsidRPr="00386174">
        <w:rPr>
          <w:rFonts w:ascii="Tahoma" w:hAnsi="Tahoma" w:cs="Tahoma"/>
          <w:noProof/>
          <w:sz w:val="24"/>
          <w:szCs w:val="24"/>
        </w:rPr>
        <w:t xml:space="preserve">št. 1 </w:t>
      </w:r>
      <w:r w:rsidR="00EE553A" w:rsidRPr="00386174">
        <w:rPr>
          <w:rFonts w:ascii="Tahoma" w:hAnsi="Tahoma" w:cs="Tahoma"/>
          <w:noProof/>
          <w:sz w:val="24"/>
          <w:szCs w:val="24"/>
        </w:rPr>
        <w:t>k sporazumu, ki jo odgovorni delavci oz. osebe podpišejo</w:t>
      </w:r>
      <w:r w:rsidR="00C81762" w:rsidRPr="00386174">
        <w:rPr>
          <w:rFonts w:ascii="Tahoma" w:hAnsi="Tahoma"/>
          <w:sz w:val="24"/>
        </w:rPr>
        <w:t xml:space="preserve">. </w:t>
      </w:r>
      <w:r w:rsidR="00EE553A" w:rsidRPr="00386174">
        <w:rPr>
          <w:rFonts w:ascii="Tahoma" w:hAnsi="Tahoma" w:cs="Tahoma"/>
          <w:noProof/>
          <w:sz w:val="24"/>
          <w:szCs w:val="24"/>
        </w:rPr>
        <w:t>Poslovni partner mora poskrbeti, da so ti vselej prisotni, ko se izvajajo storitve na skupnem delovišču</w:t>
      </w:r>
      <w:r w:rsidR="00EE553A" w:rsidRPr="00386174">
        <w:rPr>
          <w:rFonts w:ascii="Tahoma" w:hAnsi="Tahoma"/>
          <w:sz w:val="24"/>
        </w:rPr>
        <w:t xml:space="preserve">. Šteje se, da sta Luka in poslovni partner s sklenitvijo tega sporazuma odobrila tudi </w:t>
      </w:r>
      <w:r w:rsidR="001D4F6D">
        <w:rPr>
          <w:rFonts w:ascii="Tahoma" w:hAnsi="Tahoma"/>
          <w:sz w:val="24"/>
        </w:rPr>
        <w:t>P</w:t>
      </w:r>
      <w:r w:rsidR="001D4F6D" w:rsidRPr="00386174">
        <w:rPr>
          <w:rFonts w:ascii="Tahoma" w:hAnsi="Tahoma"/>
          <w:sz w:val="24"/>
        </w:rPr>
        <w:t xml:space="preserve">rilogo </w:t>
      </w:r>
      <w:r w:rsidR="00E87C92" w:rsidRPr="00386174">
        <w:rPr>
          <w:rFonts w:ascii="Tahoma" w:hAnsi="Tahoma"/>
          <w:sz w:val="24"/>
        </w:rPr>
        <w:t>št. 1</w:t>
      </w:r>
      <w:r w:rsidR="00EE553A" w:rsidRPr="00386174">
        <w:rPr>
          <w:rFonts w:ascii="Tahoma" w:hAnsi="Tahoma"/>
          <w:sz w:val="24"/>
        </w:rPr>
        <w:t xml:space="preserve"> k sporazumu, zaradi česar j</w:t>
      </w:r>
      <w:r w:rsidR="00E87C92" w:rsidRPr="00386174">
        <w:rPr>
          <w:rFonts w:ascii="Tahoma" w:hAnsi="Tahoma"/>
          <w:sz w:val="24"/>
        </w:rPr>
        <w:t xml:space="preserve">e </w:t>
      </w:r>
      <w:r w:rsidR="00EE553A" w:rsidRPr="00386174">
        <w:rPr>
          <w:rFonts w:ascii="Tahoma" w:hAnsi="Tahoma"/>
          <w:sz w:val="24"/>
        </w:rPr>
        <w:t xml:space="preserve">ne potrebujeta posebej podpisovati. </w:t>
      </w:r>
    </w:p>
    <w:p w14:paraId="0C4E5916" w14:textId="77777777" w:rsidR="00C81762" w:rsidRPr="00386174" w:rsidRDefault="00C81762" w:rsidP="00E61FD7">
      <w:pPr>
        <w:overflowPunct/>
        <w:autoSpaceDE/>
        <w:autoSpaceDN/>
        <w:adjustRightInd/>
        <w:jc w:val="both"/>
        <w:textAlignment w:val="auto"/>
        <w:rPr>
          <w:rFonts w:ascii="Tahoma" w:hAnsi="Tahoma"/>
          <w:sz w:val="24"/>
        </w:rPr>
      </w:pPr>
    </w:p>
    <w:p w14:paraId="34BC5A04" w14:textId="77777777" w:rsidR="00EE553A" w:rsidRPr="00386174" w:rsidRDefault="00EE553A" w:rsidP="00EE553A">
      <w:pPr>
        <w:overflowPunct/>
        <w:autoSpaceDE/>
        <w:autoSpaceDN/>
        <w:adjustRightInd/>
        <w:jc w:val="both"/>
        <w:textAlignment w:val="auto"/>
        <w:rPr>
          <w:rFonts w:ascii="Tahoma" w:hAnsi="Tahoma"/>
          <w:sz w:val="24"/>
        </w:rPr>
      </w:pPr>
      <w:r w:rsidRPr="00386174">
        <w:rPr>
          <w:rFonts w:ascii="Tahoma" w:hAnsi="Tahoma"/>
          <w:sz w:val="24"/>
        </w:rPr>
        <w:t xml:space="preserve">V primeru, da poslovni partner dela skupaj s </w:t>
      </w:r>
      <w:r w:rsidRPr="00386174">
        <w:rPr>
          <w:rFonts w:ascii="Tahoma" w:hAnsi="Tahoma" w:cs="Tahoma"/>
          <w:sz w:val="24"/>
          <w:szCs w:val="24"/>
        </w:rPr>
        <w:t>svojimi pogodbeniki</w:t>
      </w:r>
      <w:r w:rsidRPr="00386174">
        <w:rPr>
          <w:rFonts w:ascii="Tahoma" w:hAnsi="Tahoma"/>
          <w:sz w:val="24"/>
        </w:rPr>
        <w:t xml:space="preserve">, ki predstavljajo skupine delavcev </w:t>
      </w:r>
      <w:r w:rsidRPr="00386174">
        <w:rPr>
          <w:rFonts w:ascii="Tahoma" w:hAnsi="Tahoma" w:cs="Tahoma"/>
          <w:sz w:val="24"/>
          <w:szCs w:val="24"/>
        </w:rPr>
        <w:t xml:space="preserve">ali </w:t>
      </w:r>
      <w:r w:rsidR="005B24A8">
        <w:rPr>
          <w:rFonts w:ascii="Tahoma" w:hAnsi="Tahoma" w:cs="Tahoma"/>
          <w:sz w:val="24"/>
          <w:szCs w:val="24"/>
        </w:rPr>
        <w:t>posameznike kot fizične osebe</w:t>
      </w:r>
      <w:r w:rsidRPr="00386174">
        <w:rPr>
          <w:rFonts w:ascii="Tahoma" w:hAnsi="Tahoma" w:cs="Tahoma"/>
          <w:sz w:val="24"/>
          <w:szCs w:val="24"/>
        </w:rPr>
        <w:t xml:space="preserve">, </w:t>
      </w:r>
      <w:r w:rsidRPr="00386174">
        <w:rPr>
          <w:rFonts w:ascii="Tahoma" w:hAnsi="Tahoma"/>
          <w:sz w:val="24"/>
        </w:rPr>
        <w:t xml:space="preserve">je dolžan enako kot zase tudi za </w:t>
      </w:r>
      <w:r w:rsidRPr="00386174">
        <w:rPr>
          <w:rFonts w:ascii="Tahoma" w:hAnsi="Tahoma" w:cs="Tahoma"/>
          <w:sz w:val="24"/>
          <w:szCs w:val="24"/>
        </w:rPr>
        <w:t>svoje pogodbenike</w:t>
      </w:r>
      <w:r w:rsidRPr="00386174">
        <w:rPr>
          <w:rFonts w:ascii="Tahoma" w:hAnsi="Tahoma"/>
          <w:sz w:val="24"/>
        </w:rPr>
        <w:t xml:space="preserve"> zavesti podatke odgovornih delavcev v prilogo </w:t>
      </w:r>
      <w:r w:rsidR="00E87C92" w:rsidRPr="00386174">
        <w:rPr>
          <w:rFonts w:ascii="Tahoma" w:hAnsi="Tahoma"/>
          <w:sz w:val="24"/>
        </w:rPr>
        <w:t xml:space="preserve">št. 1 </w:t>
      </w:r>
      <w:r w:rsidRPr="00386174">
        <w:rPr>
          <w:rFonts w:ascii="Tahoma" w:hAnsi="Tahoma"/>
          <w:sz w:val="24"/>
        </w:rPr>
        <w:t xml:space="preserve">in poskrbeti, da ti delavci oz. osebe </w:t>
      </w:r>
      <w:r w:rsidR="005B24A8">
        <w:rPr>
          <w:rFonts w:ascii="Tahoma" w:hAnsi="Tahoma"/>
          <w:sz w:val="24"/>
        </w:rPr>
        <w:t>P</w:t>
      </w:r>
      <w:r w:rsidR="005B24A8" w:rsidRPr="00386174">
        <w:rPr>
          <w:rFonts w:ascii="Tahoma" w:hAnsi="Tahoma"/>
          <w:sz w:val="24"/>
        </w:rPr>
        <w:t xml:space="preserve">rilogo </w:t>
      </w:r>
      <w:r w:rsidR="00E87C92" w:rsidRPr="00386174">
        <w:rPr>
          <w:rFonts w:ascii="Tahoma" w:hAnsi="Tahoma" w:cs="Tahoma"/>
          <w:noProof/>
          <w:sz w:val="24"/>
          <w:szCs w:val="24"/>
        </w:rPr>
        <w:t xml:space="preserve">št. 1 </w:t>
      </w:r>
      <w:r w:rsidRPr="00386174">
        <w:rPr>
          <w:rFonts w:ascii="Tahoma" w:hAnsi="Tahoma"/>
          <w:sz w:val="24"/>
        </w:rPr>
        <w:t xml:space="preserve">podpišejo. Prav tako mora </w:t>
      </w:r>
      <w:r w:rsidR="005B24A8">
        <w:rPr>
          <w:rFonts w:ascii="Tahoma" w:hAnsi="Tahoma"/>
          <w:sz w:val="24"/>
        </w:rPr>
        <w:t>P</w:t>
      </w:r>
      <w:r w:rsidR="005B24A8" w:rsidRPr="00386174">
        <w:rPr>
          <w:rFonts w:ascii="Tahoma" w:hAnsi="Tahoma"/>
          <w:sz w:val="24"/>
        </w:rPr>
        <w:t xml:space="preserve">rilogo </w:t>
      </w:r>
      <w:r w:rsidR="00E87C92" w:rsidRPr="00386174">
        <w:rPr>
          <w:rFonts w:ascii="Tahoma" w:hAnsi="Tahoma" w:cs="Tahoma"/>
          <w:noProof/>
          <w:sz w:val="24"/>
          <w:szCs w:val="24"/>
        </w:rPr>
        <w:t xml:space="preserve">št. 1 </w:t>
      </w:r>
      <w:r w:rsidRPr="00386174">
        <w:rPr>
          <w:rFonts w:ascii="Tahoma" w:hAnsi="Tahoma"/>
          <w:sz w:val="24"/>
        </w:rPr>
        <w:t>podpisati zakoniti zastopnik pogodbenika ali oseba, ki ima od zakonitega zastopnika pooblastilo, s čimer se šteje, da je pristopil k temu sporazumu.  Zadostuje, da zakoniti zastopnik pogodbenika oz. os</w:t>
      </w:r>
      <w:r w:rsidR="00C8225F" w:rsidRPr="00386174">
        <w:rPr>
          <w:rFonts w:ascii="Tahoma" w:hAnsi="Tahoma"/>
          <w:sz w:val="24"/>
        </w:rPr>
        <w:t>eba, ki ima od njega pooblastilo,</w:t>
      </w:r>
      <w:r w:rsidRPr="00386174">
        <w:rPr>
          <w:rFonts w:ascii="Tahoma" w:hAnsi="Tahoma"/>
          <w:sz w:val="24"/>
        </w:rPr>
        <w:t xml:space="preserve"> </w:t>
      </w:r>
      <w:r w:rsidR="005B24A8">
        <w:rPr>
          <w:rFonts w:ascii="Tahoma" w:hAnsi="Tahoma"/>
          <w:sz w:val="24"/>
        </w:rPr>
        <w:t>P</w:t>
      </w:r>
      <w:r w:rsidR="005B24A8" w:rsidRPr="00386174">
        <w:rPr>
          <w:rFonts w:ascii="Tahoma" w:hAnsi="Tahoma"/>
          <w:sz w:val="24"/>
        </w:rPr>
        <w:t xml:space="preserve">rilogo </w:t>
      </w:r>
      <w:r w:rsidR="00E87C92" w:rsidRPr="00386174">
        <w:rPr>
          <w:rFonts w:ascii="Tahoma" w:hAnsi="Tahoma" w:cs="Tahoma"/>
          <w:noProof/>
          <w:sz w:val="24"/>
          <w:szCs w:val="24"/>
        </w:rPr>
        <w:lastRenderedPageBreak/>
        <w:t xml:space="preserve">št. 1 </w:t>
      </w:r>
      <w:r w:rsidRPr="00386174">
        <w:rPr>
          <w:rFonts w:ascii="Tahoma" w:hAnsi="Tahoma"/>
          <w:sz w:val="24"/>
        </w:rPr>
        <w:t xml:space="preserve">k sporazumu le enkrat podpiše, da se šteje, da je pristopil k sporazumu. </w:t>
      </w:r>
      <w:r w:rsidR="005B24A8">
        <w:rPr>
          <w:rFonts w:ascii="Tahoma" w:hAnsi="Tahoma"/>
          <w:sz w:val="24"/>
        </w:rPr>
        <w:t xml:space="preserve">V primeru, da gre za posameznika kot fizično osebo, ki pod seboj nima skupine </w:t>
      </w:r>
      <w:r w:rsidR="00562889">
        <w:rPr>
          <w:rFonts w:ascii="Tahoma" w:hAnsi="Tahoma"/>
          <w:sz w:val="24"/>
        </w:rPr>
        <w:t>dela</w:t>
      </w:r>
      <w:r w:rsidR="00277ACE">
        <w:rPr>
          <w:rFonts w:ascii="Tahoma" w:hAnsi="Tahoma"/>
          <w:sz w:val="24"/>
        </w:rPr>
        <w:t>v</w:t>
      </w:r>
      <w:r w:rsidR="00562889">
        <w:rPr>
          <w:rFonts w:ascii="Tahoma" w:hAnsi="Tahoma"/>
          <w:sz w:val="24"/>
        </w:rPr>
        <w:t>c</w:t>
      </w:r>
      <w:r w:rsidR="005B24A8">
        <w:rPr>
          <w:rFonts w:ascii="Tahoma" w:hAnsi="Tahoma"/>
          <w:sz w:val="24"/>
        </w:rPr>
        <w:t>ev, se z nje</w:t>
      </w:r>
      <w:r w:rsidR="00277ACE">
        <w:rPr>
          <w:rFonts w:ascii="Tahoma" w:hAnsi="Tahoma"/>
          <w:sz w:val="24"/>
        </w:rPr>
        <w:t>govim</w:t>
      </w:r>
      <w:r w:rsidR="005B24A8">
        <w:rPr>
          <w:rFonts w:ascii="Tahoma" w:hAnsi="Tahoma"/>
          <w:sz w:val="24"/>
        </w:rPr>
        <w:t xml:space="preserve"> podpisom na Prilogi št. 1 šteje, da je seznanjen z ukrepi zagotavljanja varnosti in tudi </w:t>
      </w:r>
      <w:r w:rsidR="00277ACE">
        <w:rPr>
          <w:rFonts w:ascii="Tahoma" w:hAnsi="Tahoma"/>
          <w:sz w:val="24"/>
        </w:rPr>
        <w:t>da</w:t>
      </w:r>
      <w:r w:rsidR="005B24A8">
        <w:rPr>
          <w:rFonts w:ascii="Tahoma" w:hAnsi="Tahoma"/>
          <w:sz w:val="24"/>
        </w:rPr>
        <w:t xml:space="preserve"> pristop</w:t>
      </w:r>
      <w:r w:rsidR="00277ACE">
        <w:rPr>
          <w:rFonts w:ascii="Tahoma" w:hAnsi="Tahoma"/>
          <w:sz w:val="24"/>
        </w:rPr>
        <w:t>a</w:t>
      </w:r>
      <w:r w:rsidR="005B24A8">
        <w:rPr>
          <w:rFonts w:ascii="Tahoma" w:hAnsi="Tahoma"/>
          <w:sz w:val="24"/>
        </w:rPr>
        <w:t xml:space="preserve"> k temu sporazumu.</w:t>
      </w:r>
    </w:p>
    <w:p w14:paraId="38D61333" w14:textId="77777777" w:rsidR="00C81762" w:rsidRPr="00386174" w:rsidRDefault="00C81762" w:rsidP="00E61FD7">
      <w:pPr>
        <w:overflowPunct/>
        <w:autoSpaceDE/>
        <w:autoSpaceDN/>
        <w:adjustRightInd/>
        <w:jc w:val="both"/>
        <w:textAlignment w:val="auto"/>
        <w:rPr>
          <w:rFonts w:ascii="Tahoma" w:hAnsi="Tahoma"/>
          <w:sz w:val="24"/>
        </w:rPr>
      </w:pPr>
    </w:p>
    <w:p w14:paraId="07AB4F27" w14:textId="77777777" w:rsidR="000C5410" w:rsidRPr="00386174" w:rsidRDefault="000C5410" w:rsidP="000C5410">
      <w:pPr>
        <w:jc w:val="both"/>
        <w:rPr>
          <w:rFonts w:ascii="Tahoma" w:hAnsi="Tahoma" w:cs="Tahoma"/>
          <w:sz w:val="24"/>
          <w:szCs w:val="24"/>
        </w:rPr>
      </w:pPr>
      <w:r w:rsidRPr="00386174">
        <w:rPr>
          <w:rFonts w:ascii="Tahoma" w:hAnsi="Tahoma" w:cs="Tahoma"/>
          <w:sz w:val="24"/>
          <w:szCs w:val="24"/>
        </w:rPr>
        <w:t>Luka določa delavce za zagotovitev varnosti svojih delavcev skladno z 39. členom ZVZD</w:t>
      </w:r>
      <w:r w:rsidR="00C8225F" w:rsidRPr="00386174">
        <w:rPr>
          <w:rFonts w:ascii="Tahoma" w:hAnsi="Tahoma" w:cs="Tahoma"/>
          <w:sz w:val="24"/>
          <w:szCs w:val="24"/>
        </w:rPr>
        <w:t>-1</w:t>
      </w:r>
      <w:r w:rsidRPr="00386174">
        <w:rPr>
          <w:rFonts w:ascii="Tahoma" w:hAnsi="Tahoma" w:cs="Tahoma"/>
          <w:sz w:val="24"/>
          <w:szCs w:val="24"/>
        </w:rPr>
        <w:t xml:space="preserve"> v </w:t>
      </w:r>
      <w:r w:rsidR="005B24A8">
        <w:rPr>
          <w:rFonts w:ascii="Tahoma" w:hAnsi="Tahoma" w:cs="Tahoma"/>
          <w:sz w:val="24"/>
          <w:szCs w:val="24"/>
        </w:rPr>
        <w:t>P</w:t>
      </w:r>
      <w:r w:rsidR="005B24A8" w:rsidRPr="00386174">
        <w:rPr>
          <w:rFonts w:ascii="Tahoma" w:hAnsi="Tahoma" w:cs="Tahoma"/>
          <w:sz w:val="24"/>
          <w:szCs w:val="24"/>
        </w:rPr>
        <w:t xml:space="preserve">rilogi </w:t>
      </w:r>
      <w:r w:rsidR="00E87C92" w:rsidRPr="00386174">
        <w:rPr>
          <w:rFonts w:ascii="Tahoma" w:hAnsi="Tahoma" w:cs="Tahoma"/>
          <w:noProof/>
          <w:sz w:val="24"/>
          <w:szCs w:val="24"/>
        </w:rPr>
        <w:t xml:space="preserve">št. 1 </w:t>
      </w:r>
      <w:r w:rsidRPr="00386174">
        <w:rPr>
          <w:rFonts w:ascii="Tahoma" w:hAnsi="Tahoma" w:cs="Tahoma"/>
          <w:sz w:val="24"/>
          <w:szCs w:val="24"/>
        </w:rPr>
        <w:t>tega sporazuma.</w:t>
      </w:r>
    </w:p>
    <w:p w14:paraId="52084F34" w14:textId="77777777" w:rsidR="000C5410" w:rsidRPr="00386174" w:rsidRDefault="000C5410" w:rsidP="000C5410">
      <w:pPr>
        <w:jc w:val="both"/>
        <w:rPr>
          <w:rFonts w:ascii="Tahoma" w:hAnsi="Tahoma" w:cs="Tahoma"/>
          <w:sz w:val="24"/>
          <w:szCs w:val="24"/>
        </w:rPr>
      </w:pPr>
    </w:p>
    <w:p w14:paraId="23D35509" w14:textId="77777777" w:rsidR="000C5410" w:rsidRPr="00386174" w:rsidRDefault="006A6E73" w:rsidP="000C5410">
      <w:pPr>
        <w:overflowPunct/>
        <w:autoSpaceDE/>
        <w:autoSpaceDN/>
        <w:adjustRightInd/>
        <w:jc w:val="both"/>
        <w:textAlignment w:val="auto"/>
        <w:rPr>
          <w:rFonts w:ascii="Tahoma" w:hAnsi="Tahoma" w:cs="Tahoma"/>
          <w:sz w:val="24"/>
          <w:szCs w:val="24"/>
        </w:rPr>
      </w:pPr>
      <w:r w:rsidRPr="00386174">
        <w:rPr>
          <w:rFonts w:ascii="Tahoma" w:hAnsi="Tahoma" w:cs="Tahoma"/>
          <w:sz w:val="24"/>
          <w:szCs w:val="24"/>
        </w:rPr>
        <w:t>V kolikor poslovni partner prevzame posamezno delovišče v celoti pod svoje upravljanje, Luka</w:t>
      </w:r>
      <w:r w:rsidR="000C5410" w:rsidRPr="00386174">
        <w:rPr>
          <w:rFonts w:ascii="Tahoma" w:hAnsi="Tahoma" w:cs="Tahoma"/>
          <w:sz w:val="24"/>
          <w:szCs w:val="24"/>
        </w:rPr>
        <w:t xml:space="preserve"> </w:t>
      </w:r>
      <w:r w:rsidRPr="00386174">
        <w:rPr>
          <w:rFonts w:ascii="Tahoma" w:hAnsi="Tahoma" w:cs="Tahoma"/>
          <w:sz w:val="24"/>
          <w:szCs w:val="24"/>
        </w:rPr>
        <w:t>ne potrebuje zagotoviti</w:t>
      </w:r>
      <w:r w:rsidR="000C5410" w:rsidRPr="00386174">
        <w:rPr>
          <w:rFonts w:ascii="Tahoma" w:hAnsi="Tahoma" w:cs="Tahoma"/>
          <w:sz w:val="24"/>
          <w:szCs w:val="24"/>
        </w:rPr>
        <w:t xml:space="preserve"> delavca </w:t>
      </w:r>
      <w:r w:rsidRPr="00386174">
        <w:rPr>
          <w:rFonts w:ascii="Tahoma" w:hAnsi="Tahoma" w:cs="Tahoma"/>
          <w:sz w:val="24"/>
          <w:szCs w:val="24"/>
        </w:rPr>
        <w:t xml:space="preserve">oz. odgovorne osebe </w:t>
      </w:r>
      <w:r w:rsidR="000C5410" w:rsidRPr="00386174">
        <w:rPr>
          <w:rFonts w:ascii="Tahoma" w:hAnsi="Tahoma" w:cs="Tahoma"/>
          <w:sz w:val="24"/>
          <w:szCs w:val="24"/>
        </w:rPr>
        <w:t>za zagotovitev varnosti delavc</w:t>
      </w:r>
      <w:r w:rsidRPr="00386174">
        <w:rPr>
          <w:rFonts w:ascii="Tahoma" w:hAnsi="Tahoma" w:cs="Tahoma"/>
          <w:sz w:val="24"/>
          <w:szCs w:val="24"/>
        </w:rPr>
        <w:t>ev Luke</w:t>
      </w:r>
      <w:r w:rsidR="000C5410" w:rsidRPr="00386174">
        <w:rPr>
          <w:rFonts w:ascii="Tahoma" w:hAnsi="Tahoma" w:cs="Tahoma"/>
          <w:sz w:val="24"/>
          <w:szCs w:val="24"/>
        </w:rPr>
        <w:t xml:space="preserve">, ampak se vpiše v </w:t>
      </w:r>
      <w:r w:rsidR="005B24A8">
        <w:rPr>
          <w:rFonts w:ascii="Tahoma" w:hAnsi="Tahoma" w:cs="Tahoma"/>
          <w:sz w:val="24"/>
          <w:szCs w:val="24"/>
        </w:rPr>
        <w:t>P</w:t>
      </w:r>
      <w:r w:rsidR="005B24A8" w:rsidRPr="00386174">
        <w:rPr>
          <w:rFonts w:ascii="Tahoma" w:hAnsi="Tahoma" w:cs="Tahoma"/>
          <w:sz w:val="24"/>
          <w:szCs w:val="24"/>
        </w:rPr>
        <w:t xml:space="preserve">rilogo </w:t>
      </w:r>
      <w:r w:rsidR="00E87C92" w:rsidRPr="00386174">
        <w:rPr>
          <w:rFonts w:ascii="Tahoma" w:hAnsi="Tahoma" w:cs="Tahoma"/>
          <w:noProof/>
          <w:sz w:val="24"/>
          <w:szCs w:val="24"/>
        </w:rPr>
        <w:t xml:space="preserve">št. 1 </w:t>
      </w:r>
      <w:r w:rsidR="000C5410" w:rsidRPr="00386174">
        <w:rPr>
          <w:rFonts w:ascii="Tahoma" w:hAnsi="Tahoma" w:cs="Tahoma"/>
          <w:sz w:val="24"/>
          <w:szCs w:val="24"/>
        </w:rPr>
        <w:t>kon</w:t>
      </w:r>
      <w:r w:rsidRPr="00386174">
        <w:rPr>
          <w:rFonts w:ascii="Tahoma" w:hAnsi="Tahoma" w:cs="Tahoma"/>
          <w:sz w:val="24"/>
          <w:szCs w:val="24"/>
        </w:rPr>
        <w:t>taktno osebo s strani Luke</w:t>
      </w:r>
      <w:r w:rsidR="000C5410" w:rsidRPr="00386174">
        <w:rPr>
          <w:rFonts w:ascii="Tahoma" w:hAnsi="Tahoma" w:cs="Tahoma"/>
          <w:sz w:val="24"/>
          <w:szCs w:val="24"/>
        </w:rPr>
        <w:t>, v opombo se vpiše »kontaktna oseba«.</w:t>
      </w:r>
    </w:p>
    <w:p w14:paraId="7D71F742" w14:textId="77777777" w:rsidR="000C5410" w:rsidRPr="00386174" w:rsidRDefault="000C5410" w:rsidP="000C5410">
      <w:pPr>
        <w:overflowPunct/>
        <w:autoSpaceDE/>
        <w:autoSpaceDN/>
        <w:adjustRightInd/>
        <w:jc w:val="both"/>
        <w:textAlignment w:val="auto"/>
        <w:rPr>
          <w:rFonts w:ascii="Tahoma" w:hAnsi="Tahoma"/>
          <w:sz w:val="24"/>
        </w:rPr>
      </w:pPr>
    </w:p>
    <w:p w14:paraId="182799A3" w14:textId="77777777" w:rsidR="006A6E73" w:rsidRPr="00386174" w:rsidRDefault="006A6E73" w:rsidP="000C5410">
      <w:pPr>
        <w:overflowPunct/>
        <w:autoSpaceDE/>
        <w:autoSpaceDN/>
        <w:adjustRightInd/>
        <w:jc w:val="both"/>
        <w:textAlignment w:val="auto"/>
        <w:rPr>
          <w:rFonts w:ascii="Tahoma" w:hAnsi="Tahoma"/>
          <w:sz w:val="24"/>
        </w:rPr>
      </w:pPr>
      <w:r w:rsidRPr="00386174">
        <w:rPr>
          <w:rFonts w:ascii="Tahoma" w:hAnsi="Tahoma" w:cs="Tahoma"/>
          <w:sz w:val="24"/>
          <w:szCs w:val="24"/>
        </w:rPr>
        <w:t xml:space="preserve">Odgovorni </w:t>
      </w:r>
      <w:r w:rsidRPr="00386174">
        <w:rPr>
          <w:rFonts w:ascii="Tahoma" w:hAnsi="Tahoma"/>
          <w:sz w:val="24"/>
        </w:rPr>
        <w:t xml:space="preserve">delavec </w:t>
      </w:r>
      <w:r w:rsidRPr="00386174">
        <w:rPr>
          <w:rFonts w:ascii="Tahoma" w:hAnsi="Tahoma" w:cs="Tahoma"/>
          <w:sz w:val="24"/>
          <w:szCs w:val="24"/>
        </w:rPr>
        <w:t xml:space="preserve">oz. oseba </w:t>
      </w:r>
      <w:r w:rsidRPr="00386174">
        <w:rPr>
          <w:rFonts w:ascii="Tahoma" w:hAnsi="Tahoma"/>
          <w:sz w:val="24"/>
        </w:rPr>
        <w:t>za usklajeno zagotavljanje ukrepov varnosti na skupnem delovišču</w:t>
      </w:r>
      <w:r w:rsidRPr="00386174">
        <w:rPr>
          <w:rFonts w:ascii="Tahoma" w:hAnsi="Tahoma" w:cs="Tahoma"/>
          <w:sz w:val="24"/>
          <w:szCs w:val="24"/>
        </w:rPr>
        <w:t>, kjer sta prisotna dva ali več delodajalcev, je</w:t>
      </w:r>
      <w:r w:rsidRPr="00386174">
        <w:rPr>
          <w:rFonts w:ascii="Tahoma" w:hAnsi="Tahoma"/>
          <w:sz w:val="24"/>
        </w:rPr>
        <w:t xml:space="preserve"> delavec </w:t>
      </w:r>
      <w:r w:rsidRPr="00386174">
        <w:rPr>
          <w:rFonts w:ascii="Tahoma" w:hAnsi="Tahoma" w:cs="Tahoma"/>
          <w:sz w:val="24"/>
          <w:szCs w:val="24"/>
        </w:rPr>
        <w:t>oz. oseba, ki jo določi Luka</w:t>
      </w:r>
      <w:r w:rsidRPr="00386174">
        <w:rPr>
          <w:rFonts w:ascii="Tahoma" w:hAnsi="Tahoma"/>
          <w:sz w:val="24"/>
        </w:rPr>
        <w:t xml:space="preserve">, razen v primeru skupnih delovišč, kjer poteka </w:t>
      </w:r>
      <w:r w:rsidR="00C8225F" w:rsidRPr="00386174">
        <w:rPr>
          <w:rFonts w:ascii="Tahoma" w:hAnsi="Tahoma"/>
          <w:sz w:val="24"/>
        </w:rPr>
        <w:t>gradnja</w:t>
      </w:r>
      <w:r w:rsidRPr="00386174">
        <w:rPr>
          <w:rFonts w:ascii="Tahoma" w:hAnsi="Tahoma"/>
          <w:sz w:val="24"/>
        </w:rPr>
        <w:t xml:space="preserve"> objektov. V tem primeru je odgovorni delavec oz. oseba za usklajeno zagotavljanje ukrepov oseba</w:t>
      </w:r>
      <w:r w:rsidR="007F55D1" w:rsidRPr="00386174">
        <w:rPr>
          <w:rFonts w:ascii="Tahoma" w:hAnsi="Tahoma"/>
          <w:sz w:val="24"/>
        </w:rPr>
        <w:t>, ki jo določi poslovni partner</w:t>
      </w:r>
      <w:r w:rsidRPr="00386174">
        <w:rPr>
          <w:rFonts w:ascii="Tahoma" w:hAnsi="Tahoma"/>
          <w:sz w:val="24"/>
        </w:rPr>
        <w:t xml:space="preserve">, razen kolikor se z Luko ne dogovori drugače. </w:t>
      </w:r>
    </w:p>
    <w:p w14:paraId="423DC307" w14:textId="77777777" w:rsidR="00576F6B" w:rsidRPr="00386174" w:rsidRDefault="00576F6B" w:rsidP="00F60F22">
      <w:pPr>
        <w:rPr>
          <w:rFonts w:ascii="Tahoma" w:hAnsi="Tahoma" w:cs="Tahoma"/>
          <w:noProof/>
          <w:sz w:val="24"/>
          <w:szCs w:val="24"/>
        </w:rPr>
      </w:pPr>
    </w:p>
    <w:p w14:paraId="566FC1F4" w14:textId="77777777" w:rsidR="0068150A" w:rsidRPr="00386174" w:rsidRDefault="0068150A" w:rsidP="00584C8D">
      <w:pPr>
        <w:pStyle w:val="ListParagraph"/>
        <w:numPr>
          <w:ilvl w:val="0"/>
          <w:numId w:val="1"/>
        </w:numPr>
        <w:overflowPunct/>
        <w:autoSpaceDE/>
        <w:autoSpaceDN/>
        <w:adjustRightInd/>
        <w:ind w:left="0" w:firstLine="0"/>
        <w:jc w:val="center"/>
        <w:textAlignment w:val="auto"/>
        <w:rPr>
          <w:rFonts w:ascii="Tahoma" w:hAnsi="Tahoma" w:cs="Tahoma"/>
          <w:noProof/>
          <w:sz w:val="24"/>
          <w:szCs w:val="24"/>
        </w:rPr>
      </w:pPr>
      <w:r w:rsidRPr="00386174">
        <w:rPr>
          <w:rFonts w:ascii="Tahoma" w:hAnsi="Tahoma" w:cs="Tahoma"/>
          <w:noProof/>
          <w:sz w:val="24"/>
          <w:szCs w:val="24"/>
        </w:rPr>
        <w:t>člen</w:t>
      </w:r>
    </w:p>
    <w:p w14:paraId="18708263" w14:textId="77777777" w:rsidR="0068150A" w:rsidRPr="00386174" w:rsidRDefault="0068150A" w:rsidP="00584C8D">
      <w:pPr>
        <w:pStyle w:val="ListParagraph"/>
        <w:overflowPunct/>
        <w:autoSpaceDE/>
        <w:autoSpaceDN/>
        <w:adjustRightInd/>
        <w:spacing w:after="200"/>
        <w:ind w:left="0"/>
        <w:jc w:val="center"/>
        <w:textAlignment w:val="auto"/>
        <w:rPr>
          <w:rFonts w:ascii="Tahoma" w:hAnsi="Tahoma" w:cs="Tahoma"/>
          <w:noProof/>
          <w:sz w:val="24"/>
          <w:szCs w:val="24"/>
        </w:rPr>
      </w:pPr>
      <w:r w:rsidRPr="00386174">
        <w:rPr>
          <w:rFonts w:ascii="Tahoma" w:hAnsi="Tahoma" w:cs="Tahoma"/>
          <w:noProof/>
          <w:sz w:val="24"/>
          <w:szCs w:val="24"/>
        </w:rPr>
        <w:t xml:space="preserve"> (varovanje okolja in ravnanje z odpadki)</w:t>
      </w:r>
    </w:p>
    <w:p w14:paraId="2F46D427" w14:textId="77777777" w:rsidR="002833E9" w:rsidRPr="00386174" w:rsidRDefault="007C5D6B" w:rsidP="0020373E">
      <w:pPr>
        <w:overflowPunct/>
        <w:autoSpaceDE/>
        <w:autoSpaceDN/>
        <w:adjustRightInd/>
        <w:jc w:val="both"/>
        <w:textAlignment w:val="auto"/>
        <w:rPr>
          <w:rFonts w:ascii="Tahoma" w:hAnsi="Tahoma" w:cs="Tahoma"/>
          <w:color w:val="00B050"/>
          <w:sz w:val="24"/>
          <w:szCs w:val="24"/>
        </w:rPr>
      </w:pPr>
      <w:r w:rsidRPr="00386174">
        <w:rPr>
          <w:rFonts w:ascii="Tahoma" w:hAnsi="Tahoma" w:cs="Tahoma"/>
          <w:noProof/>
          <w:sz w:val="24"/>
          <w:szCs w:val="24"/>
        </w:rPr>
        <w:t>Poslovni partner</w:t>
      </w:r>
      <w:r w:rsidR="0068150A" w:rsidRPr="00386174">
        <w:rPr>
          <w:rFonts w:ascii="Tahoma" w:hAnsi="Tahoma" w:cs="Tahoma"/>
          <w:noProof/>
          <w:sz w:val="24"/>
          <w:szCs w:val="24"/>
        </w:rPr>
        <w:t xml:space="preserve"> se zavezuje, da bo opravljal storitev skladno z veljavno okoljsko zakonodajo in internimi pre</w:t>
      </w:r>
      <w:r w:rsidR="00347A66" w:rsidRPr="00386174">
        <w:rPr>
          <w:rFonts w:ascii="Tahoma" w:hAnsi="Tahoma" w:cs="Tahoma"/>
          <w:noProof/>
          <w:sz w:val="24"/>
          <w:szCs w:val="24"/>
        </w:rPr>
        <w:t xml:space="preserve">dpisi Luke </w:t>
      </w:r>
      <w:r w:rsidR="0068150A" w:rsidRPr="00386174">
        <w:rPr>
          <w:rFonts w:ascii="Tahoma" w:hAnsi="Tahoma" w:cs="Tahoma"/>
          <w:noProof/>
          <w:sz w:val="24"/>
          <w:szCs w:val="24"/>
        </w:rPr>
        <w:t xml:space="preserve">ter upošteval </w:t>
      </w:r>
      <w:r w:rsidR="00B16FB4" w:rsidRPr="00386174">
        <w:rPr>
          <w:rFonts w:ascii="Tahoma" w:hAnsi="Tahoma" w:cs="Tahoma"/>
          <w:noProof/>
          <w:sz w:val="24"/>
          <w:szCs w:val="24"/>
        </w:rPr>
        <w:t>Politiko varn</w:t>
      </w:r>
      <w:r w:rsidR="00E04535" w:rsidRPr="00386174">
        <w:rPr>
          <w:rFonts w:ascii="Tahoma" w:hAnsi="Tahoma" w:cs="Tahoma"/>
          <w:noProof/>
          <w:sz w:val="24"/>
          <w:szCs w:val="24"/>
        </w:rPr>
        <w:t>e</w:t>
      </w:r>
      <w:r w:rsidR="00B16FB4" w:rsidRPr="00386174">
        <w:rPr>
          <w:rFonts w:ascii="Tahoma" w:hAnsi="Tahoma" w:cs="Tahoma"/>
          <w:noProof/>
          <w:sz w:val="24"/>
          <w:szCs w:val="24"/>
        </w:rPr>
        <w:t xml:space="preserve">ga in zdravega pristaniškega okolja </w:t>
      </w:r>
      <w:r w:rsidR="00347A66" w:rsidRPr="00386174">
        <w:rPr>
          <w:rFonts w:ascii="Tahoma" w:hAnsi="Tahoma" w:cs="Tahoma"/>
          <w:noProof/>
          <w:sz w:val="24"/>
          <w:szCs w:val="24"/>
        </w:rPr>
        <w:t xml:space="preserve"> Luke</w:t>
      </w:r>
      <w:r w:rsidR="0068150A" w:rsidRPr="00386174">
        <w:rPr>
          <w:rFonts w:ascii="Tahoma" w:hAnsi="Tahoma" w:cs="Tahoma"/>
          <w:noProof/>
          <w:sz w:val="24"/>
          <w:szCs w:val="24"/>
        </w:rPr>
        <w:t xml:space="preserve"> </w:t>
      </w:r>
      <w:r w:rsidR="002833E9" w:rsidRPr="00386174">
        <w:rPr>
          <w:rFonts w:ascii="Tahoma" w:hAnsi="Tahoma" w:cs="Tahoma"/>
          <w:noProof/>
          <w:sz w:val="24"/>
          <w:szCs w:val="24"/>
        </w:rPr>
        <w:t>ter Zasnovo preprečevanja večjih nesreč.</w:t>
      </w:r>
    </w:p>
    <w:p w14:paraId="4B459AE2" w14:textId="77777777" w:rsidR="00F43DDB" w:rsidRPr="00386174" w:rsidRDefault="00F43DDB" w:rsidP="0020373E">
      <w:pPr>
        <w:jc w:val="both"/>
        <w:rPr>
          <w:rFonts w:ascii="Tahoma" w:hAnsi="Tahoma" w:cs="Tahoma"/>
          <w:noProof/>
          <w:sz w:val="24"/>
          <w:szCs w:val="24"/>
        </w:rPr>
      </w:pPr>
    </w:p>
    <w:p w14:paraId="4853AB37" w14:textId="77777777" w:rsidR="00B00EC4" w:rsidRPr="00386174" w:rsidRDefault="00F70E70" w:rsidP="00584C8D">
      <w:pPr>
        <w:pStyle w:val="ListParagraph"/>
        <w:numPr>
          <w:ilvl w:val="0"/>
          <w:numId w:val="1"/>
        </w:numPr>
        <w:overflowPunct/>
        <w:autoSpaceDE/>
        <w:autoSpaceDN/>
        <w:adjustRightInd/>
        <w:ind w:left="0" w:firstLine="0"/>
        <w:jc w:val="center"/>
        <w:textAlignment w:val="auto"/>
        <w:rPr>
          <w:rFonts w:ascii="Tahoma" w:hAnsi="Tahoma" w:cs="Tahoma"/>
          <w:noProof/>
          <w:sz w:val="24"/>
          <w:szCs w:val="24"/>
        </w:rPr>
      </w:pPr>
      <w:r w:rsidRPr="00386174">
        <w:rPr>
          <w:rFonts w:ascii="Tahoma" w:hAnsi="Tahoma" w:cs="Tahoma"/>
          <w:noProof/>
          <w:sz w:val="24"/>
          <w:szCs w:val="24"/>
        </w:rPr>
        <w:t>člen</w:t>
      </w:r>
    </w:p>
    <w:p w14:paraId="4CDC3206" w14:textId="77777777" w:rsidR="00066F61" w:rsidRPr="00386174" w:rsidRDefault="00066F61" w:rsidP="00584C8D">
      <w:pPr>
        <w:pStyle w:val="ListParagraph"/>
        <w:overflowPunct/>
        <w:autoSpaceDE/>
        <w:autoSpaceDN/>
        <w:adjustRightInd/>
        <w:spacing w:after="200"/>
        <w:ind w:left="0"/>
        <w:jc w:val="center"/>
        <w:textAlignment w:val="auto"/>
        <w:rPr>
          <w:rFonts w:ascii="Tahoma" w:hAnsi="Tahoma" w:cs="Tahoma"/>
          <w:noProof/>
          <w:sz w:val="24"/>
          <w:szCs w:val="24"/>
        </w:rPr>
      </w:pPr>
      <w:r w:rsidRPr="00386174">
        <w:rPr>
          <w:rFonts w:ascii="Tahoma" w:hAnsi="Tahoma" w:cs="Tahoma"/>
          <w:noProof/>
          <w:sz w:val="24"/>
          <w:szCs w:val="24"/>
        </w:rPr>
        <w:t>(požarna varnost)</w:t>
      </w:r>
    </w:p>
    <w:p w14:paraId="3677F03D" w14:textId="77777777" w:rsidR="006F68D8" w:rsidRPr="00386174" w:rsidRDefault="007C5D6B" w:rsidP="00434127">
      <w:pPr>
        <w:overflowPunct/>
        <w:autoSpaceDE/>
        <w:autoSpaceDN/>
        <w:adjustRightInd/>
        <w:jc w:val="both"/>
        <w:textAlignment w:val="auto"/>
        <w:rPr>
          <w:rFonts w:ascii="Tahoma" w:hAnsi="Tahoma" w:cs="Tahoma"/>
          <w:noProof/>
          <w:sz w:val="24"/>
          <w:szCs w:val="24"/>
        </w:rPr>
      </w:pPr>
      <w:r w:rsidRPr="00386174">
        <w:rPr>
          <w:rFonts w:ascii="Tahoma" w:hAnsi="Tahoma" w:cs="Tahoma"/>
          <w:noProof/>
          <w:sz w:val="24"/>
          <w:szCs w:val="24"/>
        </w:rPr>
        <w:t>Poslovni partner</w:t>
      </w:r>
      <w:r w:rsidR="006762F8" w:rsidRPr="00386174">
        <w:rPr>
          <w:rFonts w:ascii="Tahoma" w:hAnsi="Tahoma" w:cs="Tahoma"/>
          <w:noProof/>
          <w:sz w:val="24"/>
          <w:szCs w:val="24"/>
        </w:rPr>
        <w:t xml:space="preserve"> je dolžan upoštevati vse ukrepe varstva pred požar</w:t>
      </w:r>
      <w:r w:rsidR="00AC4757" w:rsidRPr="00386174">
        <w:rPr>
          <w:rFonts w:ascii="Tahoma" w:hAnsi="Tahoma" w:cs="Tahoma"/>
          <w:noProof/>
          <w:sz w:val="24"/>
          <w:szCs w:val="24"/>
        </w:rPr>
        <w:t>om</w:t>
      </w:r>
      <w:r w:rsidR="008D4890" w:rsidRPr="00386174">
        <w:rPr>
          <w:rFonts w:ascii="Tahoma" w:hAnsi="Tahoma" w:cs="Tahoma"/>
          <w:noProof/>
          <w:sz w:val="24"/>
          <w:szCs w:val="24"/>
        </w:rPr>
        <w:t>,</w:t>
      </w:r>
      <w:r w:rsidR="006F68D8" w:rsidRPr="00386174">
        <w:rPr>
          <w:rFonts w:ascii="Tahoma" w:hAnsi="Tahoma" w:cs="Tahoma"/>
          <w:noProof/>
          <w:sz w:val="24"/>
          <w:szCs w:val="24"/>
        </w:rPr>
        <w:t xml:space="preserve"> navedene</w:t>
      </w:r>
      <w:r w:rsidR="00AC4757" w:rsidRPr="00386174">
        <w:rPr>
          <w:rFonts w:ascii="Tahoma" w:hAnsi="Tahoma" w:cs="Tahoma"/>
          <w:noProof/>
          <w:sz w:val="24"/>
          <w:szCs w:val="24"/>
        </w:rPr>
        <w:t xml:space="preserve"> v Požarnem redu Luke </w:t>
      </w:r>
      <w:r w:rsidR="00161E47" w:rsidRPr="00386174">
        <w:rPr>
          <w:rFonts w:ascii="Tahoma" w:hAnsi="Tahoma" w:cs="Tahoma"/>
          <w:noProof/>
          <w:sz w:val="24"/>
          <w:szCs w:val="24"/>
        </w:rPr>
        <w:t>oz. izvlečku iz požarnega reda</w:t>
      </w:r>
      <w:r w:rsidR="00AC4757" w:rsidRPr="00386174">
        <w:rPr>
          <w:rFonts w:ascii="Tahoma" w:hAnsi="Tahoma" w:cs="Tahoma"/>
          <w:noProof/>
          <w:sz w:val="24"/>
          <w:szCs w:val="24"/>
        </w:rPr>
        <w:t xml:space="preserve"> </w:t>
      </w:r>
      <w:r w:rsidR="006F68D8" w:rsidRPr="00386174">
        <w:rPr>
          <w:rFonts w:ascii="Tahoma" w:hAnsi="Tahoma" w:cs="Tahoma"/>
          <w:noProof/>
          <w:sz w:val="24"/>
          <w:szCs w:val="24"/>
        </w:rPr>
        <w:t xml:space="preserve">ali </w:t>
      </w:r>
      <w:r w:rsidR="00161E47" w:rsidRPr="00386174">
        <w:rPr>
          <w:rFonts w:ascii="Tahoma" w:hAnsi="Tahoma" w:cs="Tahoma"/>
          <w:noProof/>
          <w:sz w:val="24"/>
          <w:szCs w:val="24"/>
        </w:rPr>
        <w:t xml:space="preserve">ukrepe navedene v </w:t>
      </w:r>
      <w:r w:rsidR="00AC5FA1" w:rsidRPr="00386174">
        <w:rPr>
          <w:rFonts w:ascii="Tahoma" w:hAnsi="Tahoma" w:cs="Tahoma"/>
          <w:noProof/>
          <w:sz w:val="24"/>
          <w:szCs w:val="24"/>
        </w:rPr>
        <w:t>drugih predpisih</w:t>
      </w:r>
      <w:r w:rsidR="00AC4757" w:rsidRPr="00386174">
        <w:rPr>
          <w:rFonts w:ascii="Tahoma" w:hAnsi="Tahoma" w:cs="Tahoma"/>
          <w:noProof/>
          <w:sz w:val="24"/>
          <w:szCs w:val="24"/>
        </w:rPr>
        <w:t>, ki se nanašajo na požarno varnost</w:t>
      </w:r>
      <w:r w:rsidR="00AE3657" w:rsidRPr="00386174">
        <w:rPr>
          <w:rFonts w:ascii="Tahoma" w:hAnsi="Tahoma" w:cs="Tahoma"/>
          <w:noProof/>
          <w:sz w:val="24"/>
          <w:szCs w:val="24"/>
        </w:rPr>
        <w:t>.</w:t>
      </w:r>
      <w:r w:rsidR="00B05ADE" w:rsidRPr="00386174">
        <w:rPr>
          <w:rFonts w:ascii="Tahoma" w:hAnsi="Tahoma" w:cs="Tahoma"/>
          <w:noProof/>
          <w:sz w:val="24"/>
          <w:szCs w:val="24"/>
        </w:rPr>
        <w:t xml:space="preserve"> Zlasti</w:t>
      </w:r>
      <w:r w:rsidR="005B24A8">
        <w:rPr>
          <w:rFonts w:ascii="Tahoma" w:hAnsi="Tahoma" w:cs="Tahoma"/>
          <w:noProof/>
          <w:sz w:val="24"/>
          <w:szCs w:val="24"/>
        </w:rPr>
        <w:t>,</w:t>
      </w:r>
      <w:r w:rsidR="00B05ADE" w:rsidRPr="00386174">
        <w:rPr>
          <w:rFonts w:ascii="Tahoma" w:hAnsi="Tahoma" w:cs="Tahoma"/>
          <w:noProof/>
          <w:sz w:val="24"/>
          <w:szCs w:val="24"/>
        </w:rPr>
        <w:t xml:space="preserve"> vendar ne izključno</w:t>
      </w:r>
      <w:r w:rsidR="005B24A8">
        <w:rPr>
          <w:rFonts w:ascii="Tahoma" w:hAnsi="Tahoma" w:cs="Tahoma"/>
          <w:noProof/>
          <w:sz w:val="24"/>
          <w:szCs w:val="24"/>
        </w:rPr>
        <w:t>,</w:t>
      </w:r>
      <w:r w:rsidR="00B05ADE" w:rsidRPr="00386174">
        <w:rPr>
          <w:rFonts w:ascii="Tahoma" w:hAnsi="Tahoma" w:cs="Tahoma"/>
          <w:noProof/>
          <w:sz w:val="24"/>
          <w:szCs w:val="24"/>
        </w:rPr>
        <w:t xml:space="preserve"> so pomembni naslednji ukrepi</w:t>
      </w:r>
      <w:r w:rsidR="00AE3657" w:rsidRPr="00386174">
        <w:rPr>
          <w:rFonts w:ascii="Tahoma" w:hAnsi="Tahoma" w:cs="Tahoma"/>
          <w:noProof/>
          <w:sz w:val="24"/>
          <w:szCs w:val="24"/>
        </w:rPr>
        <w:t>:</w:t>
      </w:r>
    </w:p>
    <w:p w14:paraId="324828C1" w14:textId="77777777" w:rsidR="00347A66" w:rsidRPr="00386174" w:rsidRDefault="00347A66" w:rsidP="00434127">
      <w:pPr>
        <w:overflowPunct/>
        <w:autoSpaceDE/>
        <w:autoSpaceDN/>
        <w:adjustRightInd/>
        <w:jc w:val="both"/>
        <w:textAlignment w:val="auto"/>
        <w:rPr>
          <w:rFonts w:ascii="Tahoma" w:hAnsi="Tahoma" w:cs="Tahoma"/>
          <w:noProof/>
          <w:sz w:val="24"/>
          <w:szCs w:val="24"/>
        </w:rPr>
      </w:pPr>
    </w:p>
    <w:p w14:paraId="155050BA" w14:textId="77777777" w:rsidR="009B606B" w:rsidRPr="00386174" w:rsidRDefault="00B05ADE" w:rsidP="006762F8">
      <w:pPr>
        <w:pStyle w:val="ListParagraph"/>
        <w:numPr>
          <w:ilvl w:val="0"/>
          <w:numId w:val="42"/>
        </w:numPr>
        <w:jc w:val="both"/>
        <w:rPr>
          <w:rFonts w:ascii="Tahoma" w:hAnsi="Tahoma" w:cs="Tahoma"/>
          <w:noProof/>
          <w:sz w:val="24"/>
          <w:szCs w:val="24"/>
        </w:rPr>
      </w:pPr>
      <w:r w:rsidRPr="00386174">
        <w:rPr>
          <w:rFonts w:ascii="Tahoma" w:hAnsi="Tahoma" w:cs="Tahoma"/>
          <w:noProof/>
          <w:sz w:val="24"/>
          <w:szCs w:val="24"/>
        </w:rPr>
        <w:t>Pri uporabi odprtega ognja</w:t>
      </w:r>
      <w:r w:rsidR="001B6049" w:rsidRPr="00386174">
        <w:rPr>
          <w:rFonts w:ascii="Tahoma" w:hAnsi="Tahoma" w:cs="Tahoma"/>
          <w:noProof/>
          <w:sz w:val="24"/>
          <w:szCs w:val="24"/>
        </w:rPr>
        <w:t xml:space="preserve"> (varjenje, brušenje, kurjenje ipd.)</w:t>
      </w:r>
      <w:r w:rsidRPr="00386174">
        <w:rPr>
          <w:rFonts w:ascii="Tahoma" w:hAnsi="Tahoma" w:cs="Tahoma"/>
          <w:noProof/>
          <w:sz w:val="24"/>
          <w:szCs w:val="24"/>
        </w:rPr>
        <w:t xml:space="preserve"> je </w:t>
      </w:r>
      <w:r w:rsidR="007C5D6B" w:rsidRPr="00386174">
        <w:rPr>
          <w:rFonts w:ascii="Tahoma" w:hAnsi="Tahoma" w:cs="Tahoma"/>
          <w:noProof/>
          <w:sz w:val="24"/>
          <w:szCs w:val="24"/>
        </w:rPr>
        <w:t>poslovni partner</w:t>
      </w:r>
      <w:r w:rsidRPr="00386174">
        <w:rPr>
          <w:rFonts w:ascii="Tahoma" w:hAnsi="Tahoma" w:cs="Tahoma"/>
          <w:noProof/>
          <w:sz w:val="24"/>
          <w:szCs w:val="24"/>
        </w:rPr>
        <w:t xml:space="preserve"> dolžan </w:t>
      </w:r>
      <w:r w:rsidR="009B606B" w:rsidRPr="00386174">
        <w:rPr>
          <w:rFonts w:ascii="Tahoma" w:hAnsi="Tahoma" w:cs="Tahoma"/>
          <w:noProof/>
          <w:sz w:val="24"/>
          <w:szCs w:val="24"/>
        </w:rPr>
        <w:t xml:space="preserve"> pridobiti pisno dovoljenje </w:t>
      </w:r>
      <w:r w:rsidR="00D55818" w:rsidRPr="00386174">
        <w:rPr>
          <w:rFonts w:ascii="Tahoma" w:hAnsi="Tahoma" w:cs="Tahoma"/>
          <w:noProof/>
          <w:sz w:val="24"/>
          <w:szCs w:val="24"/>
        </w:rPr>
        <w:t xml:space="preserve">organizacijske enote </w:t>
      </w:r>
      <w:r w:rsidR="00AC5FA1" w:rsidRPr="00386174">
        <w:rPr>
          <w:rFonts w:ascii="Tahoma" w:hAnsi="Tahoma" w:cs="Tahoma"/>
          <w:noProof/>
          <w:sz w:val="24"/>
          <w:szCs w:val="24"/>
        </w:rPr>
        <w:t xml:space="preserve">Luke </w:t>
      </w:r>
      <w:r w:rsidR="00D55818" w:rsidRPr="00386174">
        <w:rPr>
          <w:rFonts w:ascii="Tahoma" w:hAnsi="Tahoma" w:cs="Tahoma"/>
          <w:noProof/>
          <w:sz w:val="24"/>
          <w:szCs w:val="24"/>
        </w:rPr>
        <w:t>za varstvo pred požari koprskega pristanišča</w:t>
      </w:r>
      <w:r w:rsidR="009B606B" w:rsidRPr="00386174">
        <w:rPr>
          <w:rFonts w:ascii="Tahoma" w:hAnsi="Tahoma" w:cs="Tahoma"/>
          <w:noProof/>
          <w:sz w:val="24"/>
          <w:szCs w:val="24"/>
        </w:rPr>
        <w:t xml:space="preserve">. </w:t>
      </w:r>
    </w:p>
    <w:p w14:paraId="4535B687" w14:textId="77777777" w:rsidR="006762F8" w:rsidRPr="00386174" w:rsidRDefault="00AE3657" w:rsidP="006762F8">
      <w:pPr>
        <w:pStyle w:val="ListParagraph"/>
        <w:numPr>
          <w:ilvl w:val="0"/>
          <w:numId w:val="42"/>
        </w:numPr>
        <w:jc w:val="both"/>
        <w:rPr>
          <w:rFonts w:ascii="Tahoma" w:hAnsi="Tahoma" w:cs="Tahoma"/>
          <w:noProof/>
          <w:sz w:val="24"/>
          <w:szCs w:val="24"/>
        </w:rPr>
      </w:pPr>
      <w:r w:rsidRPr="00386174">
        <w:rPr>
          <w:rFonts w:ascii="Tahoma" w:hAnsi="Tahoma" w:cs="Tahoma"/>
          <w:noProof/>
          <w:sz w:val="24"/>
          <w:szCs w:val="24"/>
        </w:rPr>
        <w:t>Kajenje je prepovedano</w:t>
      </w:r>
      <w:r w:rsidR="006762F8" w:rsidRPr="00386174">
        <w:rPr>
          <w:rFonts w:ascii="Tahoma" w:hAnsi="Tahoma" w:cs="Tahoma"/>
          <w:noProof/>
          <w:sz w:val="24"/>
          <w:szCs w:val="24"/>
        </w:rPr>
        <w:t xml:space="preserve"> na celotnem območju koprskega pristanišča razen na za to določenih in označenih mestih.</w:t>
      </w:r>
    </w:p>
    <w:p w14:paraId="38A83368" w14:textId="77777777" w:rsidR="006762F8" w:rsidRPr="00386174" w:rsidRDefault="001B6049" w:rsidP="006762F8">
      <w:pPr>
        <w:pStyle w:val="ListParagraph"/>
        <w:numPr>
          <w:ilvl w:val="0"/>
          <w:numId w:val="42"/>
        </w:numPr>
        <w:jc w:val="both"/>
        <w:rPr>
          <w:rFonts w:ascii="Tahoma" w:hAnsi="Tahoma" w:cs="Tahoma"/>
          <w:noProof/>
          <w:sz w:val="24"/>
          <w:szCs w:val="24"/>
        </w:rPr>
      </w:pPr>
      <w:r w:rsidRPr="00386174">
        <w:rPr>
          <w:rFonts w:ascii="Tahoma" w:hAnsi="Tahoma" w:cs="Tahoma"/>
          <w:noProof/>
          <w:sz w:val="24"/>
          <w:szCs w:val="24"/>
        </w:rPr>
        <w:t>Prepovedana je  u</w:t>
      </w:r>
      <w:r w:rsidR="006762F8" w:rsidRPr="00386174">
        <w:rPr>
          <w:rFonts w:ascii="Tahoma" w:hAnsi="Tahoma" w:cs="Tahoma"/>
          <w:noProof/>
          <w:sz w:val="24"/>
          <w:szCs w:val="24"/>
        </w:rPr>
        <w:t>porab</w:t>
      </w:r>
      <w:r w:rsidR="00AE3657" w:rsidRPr="00386174">
        <w:rPr>
          <w:rFonts w:ascii="Tahoma" w:hAnsi="Tahoma" w:cs="Tahoma"/>
          <w:noProof/>
          <w:sz w:val="24"/>
          <w:szCs w:val="24"/>
        </w:rPr>
        <w:t>a</w:t>
      </w:r>
      <w:r w:rsidR="006762F8" w:rsidRPr="00386174">
        <w:rPr>
          <w:rFonts w:ascii="Tahoma" w:hAnsi="Tahoma" w:cs="Tahoma"/>
          <w:noProof/>
          <w:sz w:val="24"/>
          <w:szCs w:val="24"/>
        </w:rPr>
        <w:t xml:space="preserve"> orodja, ki iskri</w:t>
      </w:r>
      <w:r w:rsidRPr="00386174">
        <w:rPr>
          <w:rFonts w:ascii="Tahoma" w:hAnsi="Tahoma" w:cs="Tahoma"/>
          <w:noProof/>
          <w:sz w:val="24"/>
          <w:szCs w:val="24"/>
        </w:rPr>
        <w:t>,</w:t>
      </w:r>
      <w:r w:rsidR="006762F8" w:rsidRPr="00386174">
        <w:rPr>
          <w:rFonts w:ascii="Tahoma" w:hAnsi="Tahoma" w:cs="Tahoma"/>
          <w:noProof/>
          <w:sz w:val="24"/>
          <w:szCs w:val="24"/>
        </w:rPr>
        <w:t xml:space="preserve"> kjer se skladišči ali pretaka vnetljive snovi.</w:t>
      </w:r>
    </w:p>
    <w:p w14:paraId="27C8F8DF" w14:textId="77777777" w:rsidR="009B606B" w:rsidRPr="00386174" w:rsidRDefault="009B606B" w:rsidP="008D0146">
      <w:pPr>
        <w:ind w:left="426"/>
        <w:jc w:val="both"/>
        <w:rPr>
          <w:rFonts w:ascii="Tahoma" w:hAnsi="Tahoma" w:cs="Tahoma"/>
          <w:noProof/>
          <w:sz w:val="24"/>
          <w:szCs w:val="24"/>
        </w:rPr>
      </w:pPr>
    </w:p>
    <w:p w14:paraId="64003F8D" w14:textId="77777777" w:rsidR="00B00EC4" w:rsidRPr="00386174" w:rsidRDefault="00B00EC4" w:rsidP="00584C8D">
      <w:pPr>
        <w:pStyle w:val="ListParagraph"/>
        <w:numPr>
          <w:ilvl w:val="0"/>
          <w:numId w:val="1"/>
        </w:numPr>
        <w:overflowPunct/>
        <w:autoSpaceDE/>
        <w:autoSpaceDN/>
        <w:adjustRightInd/>
        <w:ind w:left="0" w:firstLine="0"/>
        <w:jc w:val="center"/>
        <w:textAlignment w:val="auto"/>
        <w:rPr>
          <w:rFonts w:ascii="Tahoma" w:hAnsi="Tahoma"/>
          <w:sz w:val="24"/>
        </w:rPr>
      </w:pPr>
      <w:r w:rsidRPr="00386174">
        <w:rPr>
          <w:rFonts w:ascii="Tahoma" w:hAnsi="Tahoma"/>
          <w:sz w:val="24"/>
        </w:rPr>
        <w:t>člen</w:t>
      </w:r>
    </w:p>
    <w:p w14:paraId="7892FB6E" w14:textId="77777777" w:rsidR="00066F61" w:rsidRPr="00386174" w:rsidRDefault="00AC5FA1" w:rsidP="00584C8D">
      <w:pPr>
        <w:pStyle w:val="ListParagraph"/>
        <w:overflowPunct/>
        <w:autoSpaceDE/>
        <w:autoSpaceDN/>
        <w:adjustRightInd/>
        <w:spacing w:after="200"/>
        <w:ind w:left="0"/>
        <w:jc w:val="center"/>
        <w:textAlignment w:val="auto"/>
        <w:rPr>
          <w:rFonts w:ascii="Tahoma" w:hAnsi="Tahoma" w:cs="Tahoma"/>
          <w:noProof/>
          <w:sz w:val="24"/>
          <w:szCs w:val="24"/>
        </w:rPr>
      </w:pPr>
      <w:r w:rsidRPr="00386174">
        <w:rPr>
          <w:rFonts w:ascii="Tahoma" w:hAnsi="Tahoma" w:cs="Tahoma"/>
          <w:noProof/>
          <w:sz w:val="24"/>
          <w:szCs w:val="24"/>
        </w:rPr>
        <w:t xml:space="preserve"> (Prometni režim na območju Luke</w:t>
      </w:r>
      <w:r w:rsidR="00066F61" w:rsidRPr="00386174">
        <w:rPr>
          <w:rFonts w:ascii="Tahoma" w:hAnsi="Tahoma" w:cs="Tahoma"/>
          <w:noProof/>
          <w:sz w:val="24"/>
          <w:szCs w:val="24"/>
        </w:rPr>
        <w:t>)</w:t>
      </w:r>
    </w:p>
    <w:p w14:paraId="39C4AACA" w14:textId="77777777" w:rsidR="008D0146" w:rsidRPr="00386174" w:rsidRDefault="00263615" w:rsidP="00434127">
      <w:pPr>
        <w:overflowPunct/>
        <w:autoSpaceDE/>
        <w:autoSpaceDN/>
        <w:adjustRightInd/>
        <w:jc w:val="both"/>
        <w:textAlignment w:val="auto"/>
        <w:rPr>
          <w:rFonts w:ascii="Tahoma" w:hAnsi="Tahoma"/>
          <w:sz w:val="24"/>
        </w:rPr>
      </w:pPr>
      <w:r w:rsidRPr="00386174">
        <w:rPr>
          <w:rFonts w:ascii="Tahoma" w:hAnsi="Tahoma"/>
          <w:sz w:val="24"/>
        </w:rPr>
        <w:t>Na območju koprskega pristanišča vel</w:t>
      </w:r>
      <w:r w:rsidR="007B7519" w:rsidRPr="00386174">
        <w:rPr>
          <w:rFonts w:ascii="Tahoma" w:hAnsi="Tahoma"/>
          <w:sz w:val="24"/>
        </w:rPr>
        <w:t>ja Prometni režim, ki</w:t>
      </w:r>
      <w:r w:rsidR="00C930AA" w:rsidRPr="00386174">
        <w:rPr>
          <w:rFonts w:ascii="Tahoma" w:hAnsi="Tahoma"/>
          <w:sz w:val="24"/>
        </w:rPr>
        <w:t xml:space="preserve"> </w:t>
      </w:r>
      <w:r w:rsidR="006667EF" w:rsidRPr="00386174">
        <w:rPr>
          <w:rFonts w:ascii="Tahoma" w:hAnsi="Tahoma"/>
          <w:sz w:val="24"/>
        </w:rPr>
        <w:t>ga je potrebno spoštovati</w:t>
      </w:r>
      <w:r w:rsidR="00C930AA" w:rsidRPr="00386174">
        <w:rPr>
          <w:rFonts w:ascii="Tahoma" w:hAnsi="Tahoma"/>
          <w:sz w:val="24"/>
        </w:rPr>
        <w:t xml:space="preserve">. </w:t>
      </w:r>
      <w:r w:rsidR="009B606B" w:rsidRPr="00386174">
        <w:rPr>
          <w:rFonts w:ascii="Tahoma" w:hAnsi="Tahoma"/>
          <w:sz w:val="24"/>
        </w:rPr>
        <w:t>Pri gibanju in vožnji morajo delavci</w:t>
      </w:r>
      <w:r w:rsidR="00C24C5E" w:rsidRPr="00386174">
        <w:rPr>
          <w:rFonts w:ascii="Tahoma" w:hAnsi="Tahoma"/>
          <w:sz w:val="24"/>
        </w:rPr>
        <w:t xml:space="preserve"> poslovnega parterja</w:t>
      </w:r>
      <w:r w:rsidR="0020373E" w:rsidRPr="00386174">
        <w:rPr>
          <w:rFonts w:ascii="Tahoma" w:hAnsi="Tahoma"/>
          <w:sz w:val="24"/>
        </w:rPr>
        <w:t xml:space="preserve"> in</w:t>
      </w:r>
      <w:r w:rsidR="000A084C" w:rsidRPr="00386174">
        <w:rPr>
          <w:rFonts w:ascii="Tahoma" w:hAnsi="Tahoma"/>
          <w:sz w:val="24"/>
        </w:rPr>
        <w:t xml:space="preserve"> </w:t>
      </w:r>
      <w:r w:rsidR="000A084C" w:rsidRPr="00386174">
        <w:rPr>
          <w:rFonts w:ascii="Tahoma" w:hAnsi="Tahoma" w:cs="Tahoma"/>
          <w:noProof/>
          <w:sz w:val="24"/>
          <w:szCs w:val="24"/>
        </w:rPr>
        <w:t xml:space="preserve">njegovih pogodbenikov, </w:t>
      </w:r>
      <w:r w:rsidR="009B606B" w:rsidRPr="00386174">
        <w:rPr>
          <w:rFonts w:ascii="Tahoma" w:hAnsi="Tahoma"/>
          <w:sz w:val="24"/>
        </w:rPr>
        <w:t>spošto</w:t>
      </w:r>
      <w:r w:rsidR="008D0146" w:rsidRPr="00386174">
        <w:rPr>
          <w:rFonts w:ascii="Tahoma" w:hAnsi="Tahoma"/>
          <w:sz w:val="24"/>
        </w:rPr>
        <w:t>vati signalizacijo, opozorilne</w:t>
      </w:r>
      <w:r w:rsidR="009B606B" w:rsidRPr="00386174">
        <w:rPr>
          <w:rFonts w:ascii="Tahoma" w:hAnsi="Tahoma"/>
          <w:sz w:val="24"/>
        </w:rPr>
        <w:t xml:space="preserve"> table, omejitve in posvečati pozornost nevarnostim za poško</w:t>
      </w:r>
      <w:r w:rsidR="000A084C" w:rsidRPr="00386174">
        <w:rPr>
          <w:rFonts w:ascii="Tahoma" w:hAnsi="Tahoma"/>
          <w:sz w:val="24"/>
        </w:rPr>
        <w:t xml:space="preserve">dbe na krajih opravljanja </w:t>
      </w:r>
      <w:r w:rsidR="000A084C" w:rsidRPr="00386174">
        <w:rPr>
          <w:rFonts w:ascii="Tahoma" w:hAnsi="Tahoma" w:cs="Tahoma"/>
          <w:noProof/>
          <w:sz w:val="24"/>
          <w:szCs w:val="24"/>
        </w:rPr>
        <w:t>pristaniških</w:t>
      </w:r>
      <w:r w:rsidR="009B606B" w:rsidRPr="00386174">
        <w:rPr>
          <w:rFonts w:ascii="Tahoma" w:hAnsi="Tahoma"/>
          <w:sz w:val="24"/>
        </w:rPr>
        <w:t xml:space="preserve">  delovnih procesov. Omenjena mesta so zlasti</w:t>
      </w:r>
      <w:r w:rsidR="00EF3102" w:rsidRPr="00386174">
        <w:rPr>
          <w:rFonts w:ascii="Tahoma" w:hAnsi="Tahoma"/>
          <w:sz w:val="24"/>
        </w:rPr>
        <w:t xml:space="preserve"> ne pa izključno</w:t>
      </w:r>
      <w:r w:rsidR="009B606B" w:rsidRPr="00386174">
        <w:rPr>
          <w:rFonts w:ascii="Tahoma" w:hAnsi="Tahoma"/>
          <w:sz w:val="24"/>
        </w:rPr>
        <w:t xml:space="preserve">: območje nakladanja in razkladanje vozil, prehodi čez železniške tire, območja v bližini odprtih vrat luških skladišč in kontejnerjev, skladovnic blaga </w:t>
      </w:r>
      <w:r w:rsidR="00D55818" w:rsidRPr="00386174">
        <w:rPr>
          <w:rFonts w:ascii="Tahoma" w:hAnsi="Tahoma"/>
          <w:sz w:val="24"/>
        </w:rPr>
        <w:t>ipd</w:t>
      </w:r>
      <w:r w:rsidR="00B00EC4" w:rsidRPr="00386174">
        <w:rPr>
          <w:rFonts w:ascii="Tahoma" w:hAnsi="Tahoma"/>
          <w:sz w:val="24"/>
        </w:rPr>
        <w:t>., ki so na</w:t>
      </w:r>
      <w:r w:rsidR="00011346" w:rsidRPr="00386174">
        <w:rPr>
          <w:rFonts w:ascii="Tahoma" w:hAnsi="Tahoma"/>
          <w:sz w:val="24"/>
        </w:rPr>
        <w:t xml:space="preserve"> celotnem območju koprskega pristanišča.</w:t>
      </w:r>
    </w:p>
    <w:p w14:paraId="48D8DCBA" w14:textId="77777777" w:rsidR="00AF3A67" w:rsidRPr="00386174" w:rsidRDefault="00AF3A67" w:rsidP="0020373E">
      <w:pPr>
        <w:ind w:left="1"/>
        <w:jc w:val="both"/>
        <w:rPr>
          <w:rFonts w:ascii="Tahoma" w:hAnsi="Tahoma"/>
          <w:sz w:val="24"/>
        </w:rPr>
      </w:pPr>
    </w:p>
    <w:p w14:paraId="4298A123" w14:textId="77777777" w:rsidR="00B00EC4" w:rsidRPr="00386174" w:rsidRDefault="00B00EC4" w:rsidP="00337551">
      <w:pPr>
        <w:pStyle w:val="ListParagraph"/>
        <w:keepNext/>
        <w:numPr>
          <w:ilvl w:val="0"/>
          <w:numId w:val="1"/>
        </w:numPr>
        <w:overflowPunct/>
        <w:autoSpaceDE/>
        <w:autoSpaceDN/>
        <w:adjustRightInd/>
        <w:ind w:left="0" w:firstLine="0"/>
        <w:jc w:val="center"/>
        <w:textAlignment w:val="auto"/>
        <w:rPr>
          <w:rFonts w:ascii="Tahoma" w:hAnsi="Tahoma" w:cs="Tahoma"/>
          <w:noProof/>
          <w:sz w:val="24"/>
          <w:szCs w:val="24"/>
        </w:rPr>
      </w:pPr>
      <w:r w:rsidRPr="00386174">
        <w:rPr>
          <w:rFonts w:ascii="Tahoma" w:hAnsi="Tahoma" w:cs="Tahoma"/>
          <w:noProof/>
          <w:sz w:val="24"/>
          <w:szCs w:val="24"/>
        </w:rPr>
        <w:t>člen</w:t>
      </w:r>
    </w:p>
    <w:p w14:paraId="746AA62F" w14:textId="77777777" w:rsidR="00066F61" w:rsidRPr="00386174" w:rsidRDefault="00066F61" w:rsidP="00337551">
      <w:pPr>
        <w:pStyle w:val="ListParagraph"/>
        <w:keepNext/>
        <w:overflowPunct/>
        <w:autoSpaceDE/>
        <w:autoSpaceDN/>
        <w:adjustRightInd/>
        <w:spacing w:after="200"/>
        <w:ind w:left="0"/>
        <w:jc w:val="center"/>
        <w:textAlignment w:val="auto"/>
        <w:rPr>
          <w:rFonts w:ascii="Tahoma" w:hAnsi="Tahoma" w:cs="Tahoma"/>
          <w:noProof/>
          <w:sz w:val="24"/>
          <w:szCs w:val="24"/>
        </w:rPr>
      </w:pPr>
      <w:r w:rsidRPr="00386174">
        <w:rPr>
          <w:rFonts w:ascii="Tahoma" w:hAnsi="Tahoma" w:cs="Tahoma"/>
          <w:noProof/>
          <w:sz w:val="24"/>
          <w:szCs w:val="24"/>
        </w:rPr>
        <w:t>(izredni dogodk</w:t>
      </w:r>
      <w:r w:rsidR="00207C6A" w:rsidRPr="00386174">
        <w:rPr>
          <w:rFonts w:ascii="Tahoma" w:hAnsi="Tahoma" w:cs="Tahoma"/>
          <w:noProof/>
          <w:sz w:val="24"/>
          <w:szCs w:val="24"/>
        </w:rPr>
        <w:t>i</w:t>
      </w:r>
      <w:r w:rsidRPr="00386174">
        <w:rPr>
          <w:rFonts w:ascii="Tahoma" w:hAnsi="Tahoma" w:cs="Tahoma"/>
          <w:noProof/>
          <w:sz w:val="24"/>
          <w:szCs w:val="24"/>
        </w:rPr>
        <w:t>)</w:t>
      </w:r>
    </w:p>
    <w:p w14:paraId="3A765D8C" w14:textId="77777777" w:rsidR="00D75DB3" w:rsidRPr="00386174" w:rsidRDefault="007C5D6B" w:rsidP="00434127">
      <w:pPr>
        <w:overflowPunct/>
        <w:autoSpaceDE/>
        <w:autoSpaceDN/>
        <w:adjustRightInd/>
        <w:jc w:val="both"/>
        <w:textAlignment w:val="auto"/>
        <w:rPr>
          <w:rFonts w:ascii="Tahoma" w:hAnsi="Tahoma" w:cs="Tahoma"/>
          <w:noProof/>
          <w:sz w:val="24"/>
          <w:szCs w:val="24"/>
        </w:rPr>
      </w:pPr>
      <w:r w:rsidRPr="00386174">
        <w:rPr>
          <w:rFonts w:ascii="Tahoma" w:hAnsi="Tahoma" w:cs="Tahoma"/>
          <w:noProof/>
          <w:sz w:val="24"/>
          <w:szCs w:val="24"/>
        </w:rPr>
        <w:t>Poslovni partner</w:t>
      </w:r>
      <w:r w:rsidR="00D75DB3" w:rsidRPr="00386174">
        <w:rPr>
          <w:rFonts w:ascii="Tahoma" w:hAnsi="Tahoma" w:cs="Tahoma"/>
          <w:noProof/>
          <w:sz w:val="24"/>
          <w:szCs w:val="24"/>
        </w:rPr>
        <w:t xml:space="preserve"> je dolžan upoštevati določila glede prijave in raziskave izrednih dogodkov, kot so</w:t>
      </w:r>
      <w:r w:rsidR="005D0C1B" w:rsidRPr="00386174">
        <w:rPr>
          <w:rFonts w:ascii="Tahoma" w:hAnsi="Tahoma" w:cs="Tahoma"/>
          <w:noProof/>
          <w:sz w:val="24"/>
          <w:szCs w:val="24"/>
        </w:rPr>
        <w:t xml:space="preserve"> predpisan</w:t>
      </w:r>
      <w:r w:rsidR="00D75DB3" w:rsidRPr="00386174">
        <w:rPr>
          <w:rFonts w:ascii="Tahoma" w:hAnsi="Tahoma" w:cs="Tahoma"/>
          <w:noProof/>
          <w:sz w:val="24"/>
          <w:szCs w:val="24"/>
        </w:rPr>
        <w:t>i</w:t>
      </w:r>
      <w:r w:rsidR="005D0C1B" w:rsidRPr="00386174">
        <w:rPr>
          <w:rFonts w:ascii="Tahoma" w:hAnsi="Tahoma" w:cs="Tahoma"/>
          <w:noProof/>
          <w:sz w:val="24"/>
          <w:szCs w:val="24"/>
        </w:rPr>
        <w:t xml:space="preserve"> v Pravilniku o zagotavljanju varnosti in zdravja pri delu v koprskem pristanišču</w:t>
      </w:r>
      <w:r w:rsidR="00D75DB3" w:rsidRPr="00386174">
        <w:rPr>
          <w:rFonts w:ascii="Tahoma" w:hAnsi="Tahoma" w:cs="Tahoma"/>
          <w:noProof/>
          <w:sz w:val="24"/>
          <w:szCs w:val="24"/>
        </w:rPr>
        <w:t xml:space="preserve"> ter drugih internih predpisih</w:t>
      </w:r>
      <w:r w:rsidR="005D0C1B" w:rsidRPr="00386174">
        <w:rPr>
          <w:rFonts w:ascii="Tahoma" w:hAnsi="Tahoma" w:cs="Tahoma"/>
          <w:noProof/>
          <w:sz w:val="24"/>
          <w:szCs w:val="24"/>
        </w:rPr>
        <w:t>.</w:t>
      </w:r>
    </w:p>
    <w:p w14:paraId="69EFA317" w14:textId="77777777" w:rsidR="00D75DB3" w:rsidRPr="00386174" w:rsidRDefault="00D75DB3" w:rsidP="00434127">
      <w:pPr>
        <w:overflowPunct/>
        <w:autoSpaceDE/>
        <w:autoSpaceDN/>
        <w:adjustRightInd/>
        <w:jc w:val="both"/>
        <w:textAlignment w:val="auto"/>
        <w:rPr>
          <w:rFonts w:ascii="Tahoma" w:hAnsi="Tahoma" w:cs="Tahoma"/>
          <w:noProof/>
          <w:sz w:val="24"/>
          <w:szCs w:val="24"/>
        </w:rPr>
      </w:pPr>
    </w:p>
    <w:p w14:paraId="2950A464" w14:textId="77777777" w:rsidR="00D15166" w:rsidRPr="00386174" w:rsidRDefault="00D75DB3" w:rsidP="00434127">
      <w:pPr>
        <w:overflowPunct/>
        <w:autoSpaceDE/>
        <w:autoSpaceDN/>
        <w:adjustRightInd/>
        <w:jc w:val="both"/>
        <w:textAlignment w:val="auto"/>
        <w:rPr>
          <w:rFonts w:ascii="Tahoma" w:hAnsi="Tahoma" w:cs="Tahoma"/>
          <w:noProof/>
          <w:sz w:val="24"/>
          <w:szCs w:val="24"/>
        </w:rPr>
      </w:pPr>
      <w:r w:rsidRPr="00386174">
        <w:rPr>
          <w:rFonts w:ascii="Tahoma" w:hAnsi="Tahoma" w:cs="Tahoma"/>
          <w:noProof/>
          <w:sz w:val="24"/>
          <w:szCs w:val="24"/>
        </w:rPr>
        <w:t xml:space="preserve">Zlasti se </w:t>
      </w:r>
      <w:r w:rsidR="007C5D6B" w:rsidRPr="00386174">
        <w:rPr>
          <w:rFonts w:ascii="Tahoma" w:hAnsi="Tahoma" w:cs="Tahoma"/>
          <w:noProof/>
          <w:sz w:val="24"/>
          <w:szCs w:val="24"/>
        </w:rPr>
        <w:t>poslovni partner</w:t>
      </w:r>
      <w:r w:rsidRPr="00386174">
        <w:rPr>
          <w:rFonts w:ascii="Tahoma" w:hAnsi="Tahoma" w:cs="Tahoma"/>
          <w:noProof/>
          <w:sz w:val="24"/>
          <w:szCs w:val="24"/>
        </w:rPr>
        <w:t xml:space="preserve"> </w:t>
      </w:r>
      <w:r w:rsidR="00B11D69" w:rsidRPr="00386174">
        <w:rPr>
          <w:rFonts w:ascii="Tahoma" w:hAnsi="Tahoma" w:cs="Tahoma"/>
          <w:noProof/>
          <w:sz w:val="24"/>
          <w:szCs w:val="24"/>
        </w:rPr>
        <w:t>obvezuje, da bo v primeru nastanka izrednega dogodka</w:t>
      </w:r>
      <w:r w:rsidR="00CA191E" w:rsidRPr="00386174">
        <w:rPr>
          <w:rFonts w:ascii="Tahoma" w:hAnsi="Tahoma" w:cs="Tahoma"/>
          <w:noProof/>
          <w:sz w:val="24"/>
          <w:szCs w:val="24"/>
        </w:rPr>
        <w:t>, ki se p</w:t>
      </w:r>
      <w:r w:rsidR="005E1162" w:rsidRPr="00386174">
        <w:rPr>
          <w:rFonts w:ascii="Tahoma" w:hAnsi="Tahoma" w:cs="Tahoma"/>
          <w:noProof/>
          <w:sz w:val="24"/>
          <w:szCs w:val="24"/>
        </w:rPr>
        <w:t>ripeti njegovim delavcem</w:t>
      </w:r>
      <w:r w:rsidR="00DA60D1" w:rsidRPr="00386174">
        <w:rPr>
          <w:rFonts w:ascii="Tahoma" w:hAnsi="Tahoma" w:cs="Tahoma"/>
          <w:noProof/>
          <w:sz w:val="24"/>
          <w:szCs w:val="24"/>
        </w:rPr>
        <w:t xml:space="preserve"> oz. delavcem</w:t>
      </w:r>
      <w:r w:rsidR="00AC5FA1" w:rsidRPr="00386174">
        <w:rPr>
          <w:rFonts w:ascii="Tahoma" w:hAnsi="Tahoma" w:cs="Tahoma"/>
          <w:noProof/>
          <w:sz w:val="24"/>
          <w:szCs w:val="24"/>
        </w:rPr>
        <w:t xml:space="preserve"> </w:t>
      </w:r>
      <w:r w:rsidR="005E1162" w:rsidRPr="00386174">
        <w:rPr>
          <w:rFonts w:ascii="Tahoma" w:hAnsi="Tahoma" w:cs="Tahoma"/>
          <w:noProof/>
          <w:sz w:val="24"/>
          <w:szCs w:val="24"/>
        </w:rPr>
        <w:t>njegovi</w:t>
      </w:r>
      <w:r w:rsidR="00DA60D1" w:rsidRPr="00386174">
        <w:rPr>
          <w:rFonts w:ascii="Tahoma" w:hAnsi="Tahoma" w:cs="Tahoma"/>
          <w:noProof/>
          <w:sz w:val="24"/>
          <w:szCs w:val="24"/>
        </w:rPr>
        <w:t>h</w:t>
      </w:r>
      <w:r w:rsidR="005E1162" w:rsidRPr="00386174">
        <w:rPr>
          <w:rFonts w:ascii="Tahoma" w:hAnsi="Tahoma" w:cs="Tahoma"/>
          <w:noProof/>
          <w:sz w:val="24"/>
          <w:szCs w:val="24"/>
        </w:rPr>
        <w:t xml:space="preserve"> pogodbeniko</w:t>
      </w:r>
      <w:r w:rsidR="00DA60D1" w:rsidRPr="00386174">
        <w:rPr>
          <w:rFonts w:ascii="Tahoma" w:hAnsi="Tahoma" w:cs="Tahoma"/>
          <w:noProof/>
          <w:sz w:val="24"/>
          <w:szCs w:val="24"/>
        </w:rPr>
        <w:t>v ali jim je priča</w:t>
      </w:r>
      <w:r w:rsidR="00E538C9" w:rsidRPr="00386174">
        <w:rPr>
          <w:rFonts w:ascii="Tahoma" w:hAnsi="Tahoma" w:cs="Tahoma"/>
          <w:noProof/>
          <w:sz w:val="24"/>
          <w:szCs w:val="24"/>
        </w:rPr>
        <w:t>,</w:t>
      </w:r>
      <w:r w:rsidR="00B11D69" w:rsidRPr="00386174">
        <w:rPr>
          <w:rFonts w:ascii="Tahoma" w:hAnsi="Tahoma" w:cs="Tahoma"/>
          <w:noProof/>
          <w:sz w:val="24"/>
          <w:szCs w:val="24"/>
        </w:rPr>
        <w:t xml:space="preserve"> </w:t>
      </w:r>
      <w:r w:rsidR="00CA191E" w:rsidRPr="00386174">
        <w:rPr>
          <w:rFonts w:ascii="Tahoma" w:hAnsi="Tahoma" w:cs="Tahoma"/>
          <w:noProof/>
          <w:sz w:val="24"/>
          <w:szCs w:val="24"/>
        </w:rPr>
        <w:t>obvesti</w:t>
      </w:r>
      <w:r w:rsidR="000B3521" w:rsidRPr="00386174">
        <w:rPr>
          <w:rFonts w:ascii="Tahoma" w:hAnsi="Tahoma" w:cs="Tahoma"/>
          <w:noProof/>
          <w:sz w:val="24"/>
          <w:szCs w:val="24"/>
        </w:rPr>
        <w:t>l</w:t>
      </w:r>
      <w:r w:rsidR="00B11D69" w:rsidRPr="00386174">
        <w:rPr>
          <w:rFonts w:ascii="Tahoma" w:hAnsi="Tahoma" w:cs="Tahoma"/>
          <w:noProof/>
          <w:sz w:val="24"/>
          <w:szCs w:val="24"/>
        </w:rPr>
        <w:t xml:space="preserve"> </w:t>
      </w:r>
      <w:r w:rsidR="00E538C9" w:rsidRPr="00386174">
        <w:rPr>
          <w:rFonts w:ascii="Tahoma" w:hAnsi="Tahoma" w:cs="Tahoma"/>
          <w:noProof/>
          <w:sz w:val="24"/>
          <w:szCs w:val="24"/>
        </w:rPr>
        <w:t>varnostno nadzorni center</w:t>
      </w:r>
      <w:r w:rsidR="0005750A" w:rsidRPr="00386174">
        <w:rPr>
          <w:rFonts w:ascii="Tahoma" w:hAnsi="Tahoma" w:cs="Tahoma"/>
          <w:noProof/>
          <w:sz w:val="24"/>
          <w:szCs w:val="24"/>
        </w:rPr>
        <w:t xml:space="preserve"> Luke</w:t>
      </w:r>
      <w:r w:rsidR="00B11D69" w:rsidRPr="00386174">
        <w:rPr>
          <w:rFonts w:ascii="Tahoma" w:hAnsi="Tahoma" w:cs="Tahoma"/>
          <w:noProof/>
          <w:sz w:val="24"/>
          <w:szCs w:val="24"/>
        </w:rPr>
        <w:t xml:space="preserve"> na tel</w:t>
      </w:r>
      <w:r w:rsidR="00E538C9" w:rsidRPr="00386174">
        <w:rPr>
          <w:rFonts w:ascii="Tahoma" w:hAnsi="Tahoma" w:cs="Tahoma"/>
          <w:noProof/>
          <w:sz w:val="24"/>
          <w:szCs w:val="24"/>
        </w:rPr>
        <w:t>. št.</w:t>
      </w:r>
      <w:r w:rsidR="00B11D69" w:rsidRPr="00386174">
        <w:rPr>
          <w:rFonts w:ascii="Tahoma" w:hAnsi="Tahoma" w:cs="Tahoma"/>
          <w:noProof/>
          <w:sz w:val="24"/>
          <w:szCs w:val="24"/>
        </w:rPr>
        <w:t xml:space="preserve"> 05 665</w:t>
      </w:r>
      <w:r w:rsidR="00F22B60" w:rsidRPr="00386174">
        <w:rPr>
          <w:rFonts w:ascii="Tahoma" w:hAnsi="Tahoma" w:cs="Tahoma"/>
          <w:noProof/>
          <w:sz w:val="24"/>
          <w:szCs w:val="24"/>
        </w:rPr>
        <w:t xml:space="preserve"> </w:t>
      </w:r>
      <w:r w:rsidR="00B11D69" w:rsidRPr="00386174">
        <w:rPr>
          <w:rFonts w:ascii="Tahoma" w:hAnsi="Tahoma" w:cs="Tahoma"/>
          <w:noProof/>
          <w:sz w:val="24"/>
          <w:szCs w:val="24"/>
        </w:rPr>
        <w:t>6</w:t>
      </w:r>
      <w:r w:rsidR="002027E1" w:rsidRPr="00386174">
        <w:rPr>
          <w:rFonts w:ascii="Tahoma" w:hAnsi="Tahoma" w:cs="Tahoma"/>
          <w:noProof/>
          <w:sz w:val="24"/>
          <w:szCs w:val="24"/>
        </w:rPr>
        <w:t xml:space="preserve"> </w:t>
      </w:r>
      <w:r w:rsidR="00B11D69" w:rsidRPr="00386174">
        <w:rPr>
          <w:rFonts w:ascii="Tahoma" w:hAnsi="Tahoma" w:cs="Tahoma"/>
          <w:noProof/>
          <w:sz w:val="24"/>
          <w:szCs w:val="24"/>
        </w:rPr>
        <w:t xml:space="preserve">950. </w:t>
      </w:r>
    </w:p>
    <w:p w14:paraId="15BF4D8C" w14:textId="77777777" w:rsidR="00DF2D18" w:rsidRPr="00386174" w:rsidRDefault="00DF2D18" w:rsidP="00434127">
      <w:pPr>
        <w:overflowPunct/>
        <w:autoSpaceDE/>
        <w:autoSpaceDN/>
        <w:adjustRightInd/>
        <w:jc w:val="both"/>
        <w:textAlignment w:val="auto"/>
        <w:rPr>
          <w:rFonts w:ascii="Tahoma" w:hAnsi="Tahoma" w:cs="Tahoma"/>
          <w:noProof/>
          <w:sz w:val="24"/>
          <w:szCs w:val="24"/>
        </w:rPr>
      </w:pPr>
    </w:p>
    <w:p w14:paraId="670EB6B1" w14:textId="77777777" w:rsidR="009C7C0E" w:rsidRPr="00386174" w:rsidRDefault="00D75DB3" w:rsidP="00434127">
      <w:pPr>
        <w:overflowPunct/>
        <w:autoSpaceDE/>
        <w:autoSpaceDN/>
        <w:adjustRightInd/>
        <w:jc w:val="both"/>
        <w:textAlignment w:val="auto"/>
        <w:rPr>
          <w:rFonts w:ascii="Tahoma" w:hAnsi="Tahoma" w:cs="Tahoma"/>
          <w:noProof/>
          <w:sz w:val="24"/>
          <w:szCs w:val="24"/>
        </w:rPr>
      </w:pPr>
      <w:r w:rsidRPr="00386174">
        <w:rPr>
          <w:rFonts w:ascii="Tahoma" w:hAnsi="Tahoma" w:cs="Tahoma"/>
          <w:noProof/>
          <w:sz w:val="24"/>
          <w:szCs w:val="24"/>
        </w:rPr>
        <w:t xml:space="preserve">Po potrebi mora obvestiti tudi </w:t>
      </w:r>
      <w:r w:rsidR="00D15166" w:rsidRPr="00386174">
        <w:rPr>
          <w:rFonts w:ascii="Tahoma" w:hAnsi="Tahoma" w:cs="Tahoma"/>
          <w:noProof/>
          <w:sz w:val="24"/>
          <w:szCs w:val="24"/>
        </w:rPr>
        <w:t xml:space="preserve">pristojne </w:t>
      </w:r>
      <w:r w:rsidR="005B24A8">
        <w:rPr>
          <w:rFonts w:ascii="Tahoma" w:hAnsi="Tahoma" w:cs="Tahoma"/>
          <w:noProof/>
          <w:sz w:val="24"/>
          <w:szCs w:val="24"/>
        </w:rPr>
        <w:t>državne</w:t>
      </w:r>
      <w:r w:rsidR="005B24A8" w:rsidRPr="00386174">
        <w:rPr>
          <w:rFonts w:ascii="Tahoma" w:hAnsi="Tahoma" w:cs="Tahoma"/>
          <w:noProof/>
          <w:sz w:val="24"/>
          <w:szCs w:val="24"/>
        </w:rPr>
        <w:t xml:space="preserve"> </w:t>
      </w:r>
      <w:r w:rsidRPr="00386174">
        <w:rPr>
          <w:rFonts w:ascii="Tahoma" w:hAnsi="Tahoma" w:cs="Tahoma"/>
          <w:noProof/>
          <w:sz w:val="24"/>
          <w:szCs w:val="24"/>
        </w:rPr>
        <w:t>organe</w:t>
      </w:r>
      <w:r w:rsidR="005B24A8">
        <w:rPr>
          <w:rFonts w:ascii="Tahoma" w:hAnsi="Tahoma" w:cs="Tahoma"/>
          <w:noProof/>
          <w:sz w:val="24"/>
          <w:szCs w:val="24"/>
        </w:rPr>
        <w:t xml:space="preserve"> </w:t>
      </w:r>
      <w:r w:rsidR="00277ACE">
        <w:rPr>
          <w:rFonts w:ascii="Tahoma" w:hAnsi="Tahoma" w:cs="Tahoma"/>
          <w:noProof/>
          <w:sz w:val="24"/>
          <w:szCs w:val="24"/>
        </w:rPr>
        <w:t>oz.</w:t>
      </w:r>
      <w:r w:rsidR="005B24A8">
        <w:rPr>
          <w:rFonts w:ascii="Tahoma" w:hAnsi="Tahoma" w:cs="Tahoma"/>
          <w:noProof/>
          <w:sz w:val="24"/>
          <w:szCs w:val="24"/>
        </w:rPr>
        <w:t xml:space="preserve"> oseb</w:t>
      </w:r>
      <w:r w:rsidR="00277ACE">
        <w:rPr>
          <w:rFonts w:ascii="Tahoma" w:hAnsi="Tahoma" w:cs="Tahoma"/>
          <w:noProof/>
          <w:sz w:val="24"/>
          <w:szCs w:val="24"/>
        </w:rPr>
        <w:t>e</w:t>
      </w:r>
      <w:r w:rsidR="005B24A8">
        <w:rPr>
          <w:rFonts w:ascii="Tahoma" w:hAnsi="Tahoma" w:cs="Tahoma"/>
          <w:noProof/>
          <w:sz w:val="24"/>
          <w:szCs w:val="24"/>
        </w:rPr>
        <w:t>, ki izvajajo javna pooblastila</w:t>
      </w:r>
      <w:r w:rsidRPr="00386174">
        <w:rPr>
          <w:rFonts w:ascii="Tahoma" w:hAnsi="Tahoma" w:cs="Tahoma"/>
          <w:noProof/>
          <w:sz w:val="24"/>
          <w:szCs w:val="24"/>
        </w:rPr>
        <w:t>.</w:t>
      </w:r>
    </w:p>
    <w:p w14:paraId="3A83A567" w14:textId="77777777" w:rsidR="009C7C0E" w:rsidRPr="00386174" w:rsidRDefault="009C7C0E" w:rsidP="00434127">
      <w:pPr>
        <w:overflowPunct/>
        <w:autoSpaceDE/>
        <w:autoSpaceDN/>
        <w:adjustRightInd/>
        <w:jc w:val="both"/>
        <w:textAlignment w:val="auto"/>
        <w:rPr>
          <w:rFonts w:ascii="Tahoma" w:hAnsi="Tahoma" w:cs="Tahoma"/>
          <w:noProof/>
          <w:sz w:val="24"/>
          <w:szCs w:val="24"/>
        </w:rPr>
      </w:pPr>
    </w:p>
    <w:p w14:paraId="676D38FB" w14:textId="77777777" w:rsidR="009B606B" w:rsidRPr="00386174" w:rsidRDefault="00632727" w:rsidP="00434127">
      <w:pPr>
        <w:overflowPunct/>
        <w:autoSpaceDE/>
        <w:autoSpaceDN/>
        <w:adjustRightInd/>
        <w:jc w:val="both"/>
        <w:textAlignment w:val="auto"/>
        <w:rPr>
          <w:rFonts w:ascii="Tahoma" w:hAnsi="Tahoma" w:cs="Tahoma"/>
          <w:noProof/>
          <w:sz w:val="24"/>
          <w:szCs w:val="24"/>
        </w:rPr>
      </w:pPr>
      <w:r w:rsidRPr="00386174">
        <w:rPr>
          <w:rFonts w:ascii="Tahoma" w:hAnsi="Tahoma" w:cs="Tahoma"/>
          <w:noProof/>
          <w:sz w:val="24"/>
          <w:szCs w:val="24"/>
        </w:rPr>
        <w:t>Luka</w:t>
      </w:r>
      <w:r w:rsidR="00347A66" w:rsidRPr="00386174">
        <w:rPr>
          <w:rFonts w:ascii="Tahoma" w:hAnsi="Tahoma" w:cs="Tahoma"/>
          <w:noProof/>
          <w:sz w:val="24"/>
          <w:szCs w:val="24"/>
        </w:rPr>
        <w:t xml:space="preserve"> </w:t>
      </w:r>
      <w:r w:rsidRPr="00386174">
        <w:rPr>
          <w:rFonts w:ascii="Tahoma" w:hAnsi="Tahoma" w:cs="Tahoma"/>
          <w:noProof/>
          <w:sz w:val="24"/>
          <w:szCs w:val="24"/>
        </w:rPr>
        <w:t xml:space="preserve">si pridržuje pravico ukrepov prepovedi vstopanja na območje koprskega pristanišča v primeru, da </w:t>
      </w:r>
      <w:r w:rsidR="00F22B60" w:rsidRPr="00386174">
        <w:rPr>
          <w:rFonts w:ascii="Tahoma" w:hAnsi="Tahoma" w:cs="Tahoma"/>
          <w:noProof/>
          <w:sz w:val="24"/>
          <w:szCs w:val="24"/>
        </w:rPr>
        <w:t>osebe</w:t>
      </w:r>
      <w:r w:rsidRPr="00386174">
        <w:rPr>
          <w:rFonts w:ascii="Tahoma" w:hAnsi="Tahoma" w:cs="Tahoma"/>
          <w:noProof/>
          <w:sz w:val="24"/>
          <w:szCs w:val="24"/>
        </w:rPr>
        <w:t xml:space="preserve"> ne želijo </w:t>
      </w:r>
      <w:r w:rsidR="00EF3102" w:rsidRPr="00386174">
        <w:rPr>
          <w:rFonts w:ascii="Tahoma" w:hAnsi="Tahoma" w:cs="Tahoma"/>
          <w:noProof/>
          <w:sz w:val="24"/>
          <w:szCs w:val="24"/>
        </w:rPr>
        <w:t xml:space="preserve">sodelovati v postopkih odkrivanja vzrokov izrednih dogodkov oz. </w:t>
      </w:r>
      <w:r w:rsidRPr="00386174">
        <w:rPr>
          <w:rFonts w:ascii="Tahoma" w:hAnsi="Tahoma" w:cs="Tahoma"/>
          <w:noProof/>
          <w:sz w:val="24"/>
          <w:szCs w:val="24"/>
        </w:rPr>
        <w:t xml:space="preserve">podati izjave. </w:t>
      </w:r>
    </w:p>
    <w:p w14:paraId="642FE9D8" w14:textId="77777777" w:rsidR="00692CFD" w:rsidRPr="00386174" w:rsidRDefault="00692CFD" w:rsidP="00B00EC4">
      <w:pPr>
        <w:jc w:val="both"/>
        <w:rPr>
          <w:rFonts w:ascii="Tahoma" w:hAnsi="Tahoma" w:cs="Tahoma"/>
          <w:noProof/>
          <w:sz w:val="24"/>
          <w:szCs w:val="24"/>
        </w:rPr>
      </w:pPr>
    </w:p>
    <w:p w14:paraId="1D2AFC8E" w14:textId="77777777" w:rsidR="008D0146" w:rsidRPr="00386174" w:rsidRDefault="008D5648" w:rsidP="00584C8D">
      <w:pPr>
        <w:pStyle w:val="ListParagraph"/>
        <w:numPr>
          <w:ilvl w:val="0"/>
          <w:numId w:val="1"/>
        </w:numPr>
        <w:overflowPunct/>
        <w:autoSpaceDE/>
        <w:autoSpaceDN/>
        <w:adjustRightInd/>
        <w:ind w:left="0" w:firstLine="0"/>
        <w:jc w:val="center"/>
        <w:textAlignment w:val="auto"/>
        <w:rPr>
          <w:rFonts w:ascii="Tahoma" w:hAnsi="Tahoma"/>
          <w:sz w:val="24"/>
        </w:rPr>
      </w:pPr>
      <w:r w:rsidRPr="00386174">
        <w:rPr>
          <w:rFonts w:ascii="Tahoma" w:hAnsi="Tahoma"/>
          <w:sz w:val="24"/>
        </w:rPr>
        <w:t>člen</w:t>
      </w:r>
    </w:p>
    <w:p w14:paraId="15279B72" w14:textId="77777777" w:rsidR="00307EEC" w:rsidRPr="00386174" w:rsidRDefault="00692CFD" w:rsidP="00584C8D">
      <w:pPr>
        <w:pStyle w:val="ListParagraph"/>
        <w:overflowPunct/>
        <w:autoSpaceDE/>
        <w:autoSpaceDN/>
        <w:adjustRightInd/>
        <w:spacing w:after="200"/>
        <w:ind w:left="0"/>
        <w:jc w:val="center"/>
        <w:textAlignment w:val="auto"/>
        <w:rPr>
          <w:rFonts w:ascii="Tahoma" w:hAnsi="Tahoma"/>
          <w:sz w:val="24"/>
        </w:rPr>
      </w:pPr>
      <w:r w:rsidRPr="00386174">
        <w:rPr>
          <w:rFonts w:ascii="Tahoma" w:hAnsi="Tahoma"/>
          <w:sz w:val="24"/>
        </w:rPr>
        <w:t xml:space="preserve"> </w:t>
      </w:r>
      <w:r w:rsidR="00307EEC" w:rsidRPr="00386174">
        <w:rPr>
          <w:rFonts w:ascii="Tahoma" w:hAnsi="Tahoma"/>
          <w:sz w:val="24"/>
        </w:rPr>
        <w:t>(prepoved</w:t>
      </w:r>
      <w:r w:rsidRPr="00386174">
        <w:rPr>
          <w:rFonts w:ascii="Tahoma" w:hAnsi="Tahoma"/>
          <w:sz w:val="24"/>
        </w:rPr>
        <w:t xml:space="preserve"> samovoljne uporabe,</w:t>
      </w:r>
      <w:r w:rsidR="002131C8" w:rsidRPr="00386174">
        <w:rPr>
          <w:rFonts w:ascii="Tahoma" w:hAnsi="Tahoma"/>
          <w:sz w:val="24"/>
        </w:rPr>
        <w:t xml:space="preserve"> posega,</w:t>
      </w:r>
      <w:r w:rsidR="00307EEC" w:rsidRPr="00386174">
        <w:rPr>
          <w:rFonts w:ascii="Tahoma" w:hAnsi="Tahoma"/>
          <w:sz w:val="24"/>
        </w:rPr>
        <w:t xml:space="preserve"> dodelave ali predelava objektov in sredstev)</w:t>
      </w:r>
    </w:p>
    <w:p w14:paraId="2B831F4F" w14:textId="77777777" w:rsidR="00A31774" w:rsidRPr="00386174" w:rsidRDefault="00C24C5E" w:rsidP="00434127">
      <w:pPr>
        <w:overflowPunct/>
        <w:autoSpaceDE/>
        <w:autoSpaceDN/>
        <w:adjustRightInd/>
        <w:jc w:val="both"/>
        <w:textAlignment w:val="auto"/>
        <w:rPr>
          <w:rFonts w:ascii="Tahoma" w:hAnsi="Tahoma"/>
          <w:sz w:val="24"/>
        </w:rPr>
      </w:pPr>
      <w:r w:rsidRPr="00386174">
        <w:rPr>
          <w:rFonts w:ascii="Tahoma" w:hAnsi="Tahoma"/>
          <w:sz w:val="24"/>
        </w:rPr>
        <w:t>Poslovnemu parterju</w:t>
      </w:r>
      <w:r w:rsidR="0005750A" w:rsidRPr="00386174">
        <w:rPr>
          <w:rFonts w:ascii="Tahoma" w:hAnsi="Tahoma" w:cs="Tahoma"/>
          <w:sz w:val="24"/>
          <w:szCs w:val="24"/>
        </w:rPr>
        <w:t xml:space="preserve"> in njegovim pogodbenikom</w:t>
      </w:r>
      <w:r w:rsidR="00F22B60" w:rsidRPr="00386174">
        <w:rPr>
          <w:rFonts w:ascii="Tahoma" w:hAnsi="Tahoma"/>
          <w:sz w:val="24"/>
        </w:rPr>
        <w:t xml:space="preserve"> </w:t>
      </w:r>
      <w:r w:rsidR="009B606B" w:rsidRPr="00386174">
        <w:rPr>
          <w:rFonts w:ascii="Tahoma" w:hAnsi="Tahoma"/>
          <w:sz w:val="24"/>
        </w:rPr>
        <w:t>ni</w:t>
      </w:r>
      <w:r w:rsidR="00692CFD" w:rsidRPr="00386174">
        <w:rPr>
          <w:rFonts w:ascii="Tahoma" w:hAnsi="Tahoma"/>
          <w:sz w:val="24"/>
        </w:rPr>
        <w:t xml:space="preserve"> dovoljena samovoljna</w:t>
      </w:r>
      <w:r w:rsidR="002131C8" w:rsidRPr="00386174">
        <w:rPr>
          <w:rFonts w:ascii="Tahoma" w:hAnsi="Tahoma"/>
          <w:sz w:val="24"/>
        </w:rPr>
        <w:t xml:space="preserve"> </w:t>
      </w:r>
      <w:r w:rsidR="009B606B" w:rsidRPr="00386174">
        <w:rPr>
          <w:rFonts w:ascii="Tahoma" w:hAnsi="Tahoma"/>
          <w:sz w:val="24"/>
        </w:rPr>
        <w:t>uporaba,</w:t>
      </w:r>
      <w:r w:rsidR="00692CFD" w:rsidRPr="00386174">
        <w:rPr>
          <w:rFonts w:ascii="Tahoma" w:hAnsi="Tahoma"/>
          <w:sz w:val="24"/>
        </w:rPr>
        <w:t xml:space="preserve"> poseg, </w:t>
      </w:r>
      <w:r w:rsidR="009B606B" w:rsidRPr="00386174">
        <w:rPr>
          <w:rFonts w:ascii="Tahoma" w:hAnsi="Tahoma"/>
          <w:sz w:val="24"/>
        </w:rPr>
        <w:t>dodelava ali predelava objektov in</w:t>
      </w:r>
      <w:r w:rsidR="0068150A" w:rsidRPr="00386174">
        <w:rPr>
          <w:rFonts w:ascii="Tahoma" w:hAnsi="Tahoma"/>
          <w:sz w:val="24"/>
        </w:rPr>
        <w:t xml:space="preserve"> drugih sredstev za delo</w:t>
      </w:r>
      <w:r w:rsidR="008C1D7F" w:rsidRPr="00386174">
        <w:rPr>
          <w:rFonts w:ascii="Tahoma" w:hAnsi="Tahoma"/>
          <w:sz w:val="24"/>
        </w:rPr>
        <w:t xml:space="preserve"> </w:t>
      </w:r>
      <w:r w:rsidR="0068150A" w:rsidRPr="00386174">
        <w:rPr>
          <w:rFonts w:ascii="Tahoma" w:hAnsi="Tahoma"/>
          <w:sz w:val="24"/>
        </w:rPr>
        <w:t>(</w:t>
      </w:r>
      <w:r w:rsidR="002E7C2C" w:rsidRPr="00386174">
        <w:rPr>
          <w:rFonts w:ascii="Tahoma" w:hAnsi="Tahoma"/>
          <w:sz w:val="24"/>
        </w:rPr>
        <w:t>orod</w:t>
      </w:r>
      <w:r w:rsidR="008C1D7F" w:rsidRPr="00386174">
        <w:rPr>
          <w:rFonts w:ascii="Tahoma" w:hAnsi="Tahoma"/>
          <w:sz w:val="24"/>
        </w:rPr>
        <w:t xml:space="preserve">ja, stroji) </w:t>
      </w:r>
      <w:r w:rsidR="0068150A" w:rsidRPr="00386174">
        <w:rPr>
          <w:rFonts w:ascii="Tahoma" w:hAnsi="Tahoma"/>
          <w:sz w:val="24"/>
        </w:rPr>
        <w:t>ter pristaniške infrastrukture (elektroenergetska, telekomunikacijska, vodna, prometna in druga infrastruktura ipd.)</w:t>
      </w:r>
      <w:r w:rsidR="008C1D7F" w:rsidRPr="00386174">
        <w:rPr>
          <w:rFonts w:ascii="Tahoma" w:hAnsi="Tahoma"/>
          <w:sz w:val="24"/>
        </w:rPr>
        <w:t xml:space="preserve">, </w:t>
      </w:r>
      <w:r w:rsidR="009B606B" w:rsidRPr="00386174">
        <w:rPr>
          <w:rFonts w:ascii="Tahoma" w:hAnsi="Tahoma"/>
          <w:sz w:val="24"/>
        </w:rPr>
        <w:t>ki so last</w:t>
      </w:r>
      <w:r w:rsidR="00EF3102" w:rsidRPr="00386174">
        <w:rPr>
          <w:rFonts w:ascii="Tahoma" w:hAnsi="Tahoma"/>
          <w:sz w:val="24"/>
        </w:rPr>
        <w:t xml:space="preserve"> oz. v upravljanju</w:t>
      </w:r>
      <w:r w:rsidR="00DF2D18" w:rsidRPr="00386174">
        <w:rPr>
          <w:rFonts w:ascii="Tahoma" w:hAnsi="Tahoma"/>
          <w:sz w:val="24"/>
        </w:rPr>
        <w:t xml:space="preserve"> Luke</w:t>
      </w:r>
      <w:r w:rsidR="00EF3102" w:rsidRPr="00386174">
        <w:rPr>
          <w:rFonts w:ascii="Tahoma" w:hAnsi="Tahoma"/>
          <w:sz w:val="24"/>
        </w:rPr>
        <w:t xml:space="preserve"> </w:t>
      </w:r>
      <w:r w:rsidR="009B606B" w:rsidRPr="00386174">
        <w:rPr>
          <w:rFonts w:ascii="Tahoma" w:hAnsi="Tahoma"/>
          <w:sz w:val="24"/>
        </w:rPr>
        <w:t xml:space="preserve">(električno, telefonsko, </w:t>
      </w:r>
      <w:r w:rsidR="008D5648" w:rsidRPr="00386174">
        <w:rPr>
          <w:rFonts w:ascii="Tahoma" w:hAnsi="Tahoma"/>
          <w:sz w:val="24"/>
        </w:rPr>
        <w:t>vodovodno in drugo omrežje ipd.</w:t>
      </w:r>
      <w:r w:rsidR="009B606B" w:rsidRPr="00386174">
        <w:rPr>
          <w:rFonts w:ascii="Tahoma" w:hAnsi="Tahoma"/>
          <w:sz w:val="24"/>
        </w:rPr>
        <w:t>),</w:t>
      </w:r>
      <w:r w:rsidR="004D342C" w:rsidRPr="00386174">
        <w:rPr>
          <w:rFonts w:ascii="Tahoma" w:hAnsi="Tahoma"/>
          <w:sz w:val="24"/>
        </w:rPr>
        <w:t xml:space="preserve"> </w:t>
      </w:r>
      <w:r w:rsidR="009B606B" w:rsidRPr="00386174">
        <w:rPr>
          <w:rFonts w:ascii="Tahoma" w:hAnsi="Tahoma"/>
          <w:sz w:val="24"/>
        </w:rPr>
        <w:t>brez predhodnega pisnega soglasja Luke.</w:t>
      </w:r>
      <w:r w:rsidR="00BD21D2" w:rsidRPr="00386174">
        <w:rPr>
          <w:rFonts w:ascii="Tahoma" w:hAnsi="Tahoma"/>
          <w:sz w:val="24"/>
        </w:rPr>
        <w:t xml:space="preserve"> </w:t>
      </w:r>
    </w:p>
    <w:p w14:paraId="6054EAB2" w14:textId="77777777" w:rsidR="00A31774" w:rsidRPr="00386174" w:rsidRDefault="00A31774" w:rsidP="00434127">
      <w:pPr>
        <w:overflowPunct/>
        <w:autoSpaceDE/>
        <w:autoSpaceDN/>
        <w:adjustRightInd/>
        <w:jc w:val="both"/>
        <w:textAlignment w:val="auto"/>
        <w:rPr>
          <w:rFonts w:ascii="Tahoma" w:hAnsi="Tahoma" w:cs="Tahoma"/>
          <w:strike/>
          <w:noProof/>
          <w:sz w:val="24"/>
          <w:szCs w:val="24"/>
        </w:rPr>
      </w:pPr>
    </w:p>
    <w:p w14:paraId="34BC9611" w14:textId="77777777" w:rsidR="009B606B" w:rsidRPr="00386174" w:rsidRDefault="007C5D6B" w:rsidP="00434127">
      <w:pPr>
        <w:overflowPunct/>
        <w:autoSpaceDE/>
        <w:autoSpaceDN/>
        <w:adjustRightInd/>
        <w:jc w:val="both"/>
        <w:textAlignment w:val="auto"/>
        <w:rPr>
          <w:rFonts w:ascii="Tahoma" w:hAnsi="Tahoma" w:cs="Tahoma"/>
          <w:noProof/>
          <w:sz w:val="24"/>
          <w:szCs w:val="24"/>
        </w:rPr>
      </w:pPr>
      <w:r w:rsidRPr="00386174">
        <w:rPr>
          <w:rFonts w:ascii="Tahoma" w:hAnsi="Tahoma" w:cs="Tahoma"/>
          <w:noProof/>
          <w:sz w:val="24"/>
          <w:szCs w:val="24"/>
        </w:rPr>
        <w:t>Poslovni partner</w:t>
      </w:r>
      <w:r w:rsidR="00F22B60" w:rsidRPr="00386174">
        <w:rPr>
          <w:rFonts w:ascii="Tahoma" w:hAnsi="Tahoma" w:cs="Tahoma"/>
          <w:noProof/>
          <w:sz w:val="24"/>
          <w:szCs w:val="24"/>
        </w:rPr>
        <w:t xml:space="preserve"> </w:t>
      </w:r>
      <w:r w:rsidR="004236B3" w:rsidRPr="00386174">
        <w:rPr>
          <w:rFonts w:ascii="Tahoma" w:hAnsi="Tahoma" w:cs="Tahoma"/>
          <w:noProof/>
          <w:sz w:val="24"/>
          <w:szCs w:val="24"/>
        </w:rPr>
        <w:t>je dolžan nedvoumno opozoriti Luko na vsako pomanjkljivost objektov, orodij, ali strojev, ki bi utegnile povzr</w:t>
      </w:r>
      <w:r w:rsidR="00EF3102" w:rsidRPr="00386174">
        <w:rPr>
          <w:rFonts w:ascii="Tahoma" w:hAnsi="Tahoma" w:cs="Tahoma"/>
          <w:noProof/>
          <w:sz w:val="24"/>
          <w:szCs w:val="24"/>
        </w:rPr>
        <w:t>o</w:t>
      </w:r>
      <w:r w:rsidR="004236B3" w:rsidRPr="00386174">
        <w:rPr>
          <w:rFonts w:ascii="Tahoma" w:hAnsi="Tahoma" w:cs="Tahoma"/>
          <w:noProof/>
          <w:sz w:val="24"/>
          <w:szCs w:val="24"/>
        </w:rPr>
        <w:t>čiti nevarnost, škodo ali poškodbo delavca.</w:t>
      </w:r>
    </w:p>
    <w:p w14:paraId="41D5D721" w14:textId="77777777" w:rsidR="00A31774" w:rsidRPr="00386174" w:rsidRDefault="00A31774" w:rsidP="00DA60D1">
      <w:pPr>
        <w:overflowPunct/>
        <w:autoSpaceDE/>
        <w:autoSpaceDN/>
        <w:adjustRightInd/>
        <w:jc w:val="both"/>
        <w:textAlignment w:val="auto"/>
        <w:rPr>
          <w:rFonts w:ascii="Tahoma" w:hAnsi="Tahoma" w:cs="Tahoma"/>
          <w:noProof/>
          <w:sz w:val="24"/>
          <w:szCs w:val="24"/>
        </w:rPr>
      </w:pPr>
    </w:p>
    <w:p w14:paraId="43AAD55E" w14:textId="77777777" w:rsidR="008D5648" w:rsidRPr="00386174" w:rsidRDefault="008D5648" w:rsidP="00584C8D">
      <w:pPr>
        <w:pStyle w:val="ListParagraph"/>
        <w:numPr>
          <w:ilvl w:val="0"/>
          <w:numId w:val="1"/>
        </w:numPr>
        <w:overflowPunct/>
        <w:autoSpaceDE/>
        <w:autoSpaceDN/>
        <w:adjustRightInd/>
        <w:ind w:left="0" w:firstLine="0"/>
        <w:jc w:val="center"/>
        <w:textAlignment w:val="auto"/>
        <w:rPr>
          <w:rFonts w:ascii="Tahoma" w:hAnsi="Tahoma"/>
          <w:sz w:val="24"/>
        </w:rPr>
      </w:pPr>
      <w:r w:rsidRPr="00386174">
        <w:rPr>
          <w:rFonts w:ascii="Tahoma" w:hAnsi="Tahoma"/>
          <w:sz w:val="24"/>
        </w:rPr>
        <w:t>člen</w:t>
      </w:r>
    </w:p>
    <w:p w14:paraId="0BC862D3" w14:textId="77777777" w:rsidR="00066F61" w:rsidRPr="00386174" w:rsidRDefault="00066F61" w:rsidP="00584C8D">
      <w:pPr>
        <w:pStyle w:val="ListParagraph"/>
        <w:overflowPunct/>
        <w:autoSpaceDE/>
        <w:autoSpaceDN/>
        <w:adjustRightInd/>
        <w:spacing w:after="200"/>
        <w:ind w:left="0"/>
        <w:jc w:val="center"/>
        <w:textAlignment w:val="auto"/>
        <w:rPr>
          <w:rFonts w:ascii="Tahoma" w:hAnsi="Tahoma"/>
          <w:sz w:val="24"/>
        </w:rPr>
      </w:pPr>
      <w:r w:rsidRPr="00386174">
        <w:rPr>
          <w:rFonts w:ascii="Tahoma" w:hAnsi="Tahoma"/>
          <w:sz w:val="24"/>
        </w:rPr>
        <w:t>(varnost v železniškem transportu)</w:t>
      </w:r>
    </w:p>
    <w:p w14:paraId="2183ECCE" w14:textId="77777777" w:rsidR="00A7109C" w:rsidRPr="00386174" w:rsidRDefault="007C5D6B" w:rsidP="00434127">
      <w:pPr>
        <w:overflowPunct/>
        <w:autoSpaceDE/>
        <w:autoSpaceDN/>
        <w:adjustRightInd/>
        <w:jc w:val="both"/>
        <w:textAlignment w:val="auto"/>
        <w:rPr>
          <w:rFonts w:ascii="Tahoma" w:hAnsi="Tahoma"/>
          <w:sz w:val="24"/>
        </w:rPr>
      </w:pPr>
      <w:r w:rsidRPr="00386174">
        <w:rPr>
          <w:rFonts w:ascii="Tahoma" w:hAnsi="Tahoma"/>
          <w:sz w:val="24"/>
        </w:rPr>
        <w:t>Poslovni partner</w:t>
      </w:r>
      <w:r w:rsidR="0005750A" w:rsidRPr="00386174">
        <w:rPr>
          <w:rFonts w:ascii="Tahoma" w:hAnsi="Tahoma" w:cs="Tahoma"/>
          <w:noProof/>
          <w:sz w:val="24"/>
          <w:szCs w:val="24"/>
        </w:rPr>
        <w:t xml:space="preserve"> in njegovi pogodbeniki</w:t>
      </w:r>
      <w:r w:rsidR="00A7109C" w:rsidRPr="00386174">
        <w:rPr>
          <w:rFonts w:ascii="Tahoma" w:hAnsi="Tahoma"/>
          <w:sz w:val="24"/>
        </w:rPr>
        <w:t xml:space="preserve">, ki </w:t>
      </w:r>
      <w:r w:rsidR="00A7109C" w:rsidRPr="00386174">
        <w:rPr>
          <w:rFonts w:ascii="Tahoma" w:hAnsi="Tahoma" w:cs="Tahoma"/>
          <w:noProof/>
          <w:sz w:val="24"/>
          <w:szCs w:val="24"/>
        </w:rPr>
        <w:t>opravlja</w:t>
      </w:r>
      <w:r w:rsidR="0005750A" w:rsidRPr="00386174">
        <w:rPr>
          <w:rFonts w:ascii="Tahoma" w:hAnsi="Tahoma" w:cs="Tahoma"/>
          <w:noProof/>
          <w:sz w:val="24"/>
          <w:szCs w:val="24"/>
        </w:rPr>
        <w:t>jo</w:t>
      </w:r>
      <w:r w:rsidR="00A7109C" w:rsidRPr="00386174">
        <w:rPr>
          <w:rFonts w:ascii="Tahoma" w:hAnsi="Tahoma"/>
          <w:sz w:val="24"/>
        </w:rPr>
        <w:t xml:space="preserve"> storitve skladno</w:t>
      </w:r>
      <w:r w:rsidR="006F09EE" w:rsidRPr="00386174">
        <w:rPr>
          <w:rFonts w:ascii="Tahoma" w:hAnsi="Tahoma"/>
          <w:sz w:val="24"/>
        </w:rPr>
        <w:t xml:space="preserve"> s</w:t>
      </w:r>
      <w:r w:rsidR="00A7109C" w:rsidRPr="00386174">
        <w:rPr>
          <w:rFonts w:ascii="Tahoma" w:hAnsi="Tahoma"/>
          <w:sz w:val="24"/>
        </w:rPr>
        <w:t xml:space="preserve"> predpisi o železniškem prometu (upravljanje železniških vozil, premikalna dela na tirih, vzdrž</w:t>
      </w:r>
      <w:r w:rsidR="00D57C29" w:rsidRPr="00386174">
        <w:rPr>
          <w:rFonts w:ascii="Tahoma" w:hAnsi="Tahoma"/>
          <w:sz w:val="24"/>
        </w:rPr>
        <w:t>e</w:t>
      </w:r>
      <w:r w:rsidR="00A7109C" w:rsidRPr="00386174">
        <w:rPr>
          <w:rFonts w:ascii="Tahoma" w:hAnsi="Tahoma"/>
          <w:sz w:val="24"/>
        </w:rPr>
        <w:t>v</w:t>
      </w:r>
      <w:r w:rsidR="006F09EE" w:rsidRPr="00386174">
        <w:rPr>
          <w:rFonts w:ascii="Tahoma" w:hAnsi="Tahoma"/>
          <w:sz w:val="24"/>
        </w:rPr>
        <w:t>a</w:t>
      </w:r>
      <w:r w:rsidR="00A7109C" w:rsidRPr="00386174">
        <w:rPr>
          <w:rFonts w:ascii="Tahoma" w:hAnsi="Tahoma"/>
          <w:sz w:val="24"/>
        </w:rPr>
        <w:t>nje tirov)</w:t>
      </w:r>
      <w:r w:rsidR="00136608" w:rsidRPr="00386174">
        <w:rPr>
          <w:rFonts w:ascii="Tahoma" w:hAnsi="Tahoma"/>
          <w:sz w:val="24"/>
        </w:rPr>
        <w:t>,</w:t>
      </w:r>
      <w:r w:rsidR="00A7109C" w:rsidRPr="00386174">
        <w:rPr>
          <w:rFonts w:ascii="Tahoma" w:hAnsi="Tahoma"/>
          <w:sz w:val="24"/>
        </w:rPr>
        <w:t xml:space="preserve"> </w:t>
      </w:r>
      <w:r w:rsidR="00A7109C" w:rsidRPr="00386174">
        <w:rPr>
          <w:rFonts w:ascii="Tahoma" w:hAnsi="Tahoma" w:cs="Tahoma"/>
          <w:noProof/>
          <w:sz w:val="24"/>
          <w:szCs w:val="24"/>
        </w:rPr>
        <w:t>mora</w:t>
      </w:r>
      <w:r w:rsidR="0005750A" w:rsidRPr="00386174">
        <w:rPr>
          <w:rFonts w:ascii="Tahoma" w:hAnsi="Tahoma" w:cs="Tahoma"/>
          <w:noProof/>
          <w:sz w:val="24"/>
          <w:szCs w:val="24"/>
        </w:rPr>
        <w:t>jo</w:t>
      </w:r>
      <w:r w:rsidR="00307EEC" w:rsidRPr="00386174">
        <w:rPr>
          <w:rFonts w:ascii="Tahoma" w:hAnsi="Tahoma"/>
          <w:sz w:val="24"/>
        </w:rPr>
        <w:t xml:space="preserve"> spoštovati vse predpise na tem področju in</w:t>
      </w:r>
      <w:r w:rsidR="00A7109C" w:rsidRPr="00386174">
        <w:rPr>
          <w:rFonts w:ascii="Tahoma" w:hAnsi="Tahoma"/>
          <w:sz w:val="24"/>
        </w:rPr>
        <w:t xml:space="preserve"> </w:t>
      </w:r>
      <w:r w:rsidR="00307EEC" w:rsidRPr="00386174">
        <w:rPr>
          <w:rFonts w:ascii="Tahoma" w:hAnsi="Tahoma"/>
          <w:sz w:val="24"/>
        </w:rPr>
        <w:t xml:space="preserve">Poslovni red industrijskih tirov koprskega pristanišča. Delavce </w:t>
      </w:r>
      <w:r w:rsidR="00307EEC" w:rsidRPr="00386174">
        <w:rPr>
          <w:rFonts w:ascii="Tahoma" w:hAnsi="Tahoma" w:cs="Tahoma"/>
          <w:noProof/>
          <w:sz w:val="24"/>
          <w:szCs w:val="24"/>
        </w:rPr>
        <w:t>mora</w:t>
      </w:r>
      <w:r w:rsidR="0005750A" w:rsidRPr="00386174">
        <w:rPr>
          <w:rFonts w:ascii="Tahoma" w:hAnsi="Tahoma" w:cs="Tahoma"/>
          <w:noProof/>
          <w:sz w:val="24"/>
          <w:szCs w:val="24"/>
        </w:rPr>
        <w:t>jo</w:t>
      </w:r>
      <w:r w:rsidR="00307EEC" w:rsidRPr="00386174">
        <w:rPr>
          <w:rFonts w:ascii="Tahoma" w:hAnsi="Tahoma"/>
          <w:sz w:val="24"/>
        </w:rPr>
        <w:t xml:space="preserve"> usposabljati in pošiljati na zdravniške preglede le pri izvajalcih, ki imajo dovoljenje za izvajanje te dejavnosti. </w:t>
      </w:r>
    </w:p>
    <w:p w14:paraId="5D205E7F" w14:textId="77777777" w:rsidR="00346C51" w:rsidRPr="00386174" w:rsidRDefault="00346C51" w:rsidP="008D5648">
      <w:pPr>
        <w:jc w:val="both"/>
        <w:rPr>
          <w:rFonts w:ascii="Tahoma" w:hAnsi="Tahoma" w:cs="Tahoma"/>
          <w:noProof/>
          <w:sz w:val="24"/>
          <w:szCs w:val="24"/>
        </w:rPr>
      </w:pPr>
    </w:p>
    <w:p w14:paraId="3DD608CD" w14:textId="77777777" w:rsidR="008D5648" w:rsidRPr="00386174" w:rsidRDefault="008D5648" w:rsidP="00584C8D">
      <w:pPr>
        <w:pStyle w:val="ListParagraph"/>
        <w:numPr>
          <w:ilvl w:val="0"/>
          <w:numId w:val="1"/>
        </w:numPr>
        <w:overflowPunct/>
        <w:autoSpaceDE/>
        <w:autoSpaceDN/>
        <w:adjustRightInd/>
        <w:ind w:left="0" w:firstLine="0"/>
        <w:jc w:val="center"/>
        <w:textAlignment w:val="auto"/>
        <w:rPr>
          <w:rFonts w:ascii="Tahoma" w:hAnsi="Tahoma" w:cs="Tahoma"/>
          <w:noProof/>
          <w:sz w:val="24"/>
          <w:szCs w:val="24"/>
        </w:rPr>
      </w:pPr>
      <w:r w:rsidRPr="00386174">
        <w:rPr>
          <w:rFonts w:ascii="Tahoma" w:hAnsi="Tahoma" w:cs="Tahoma"/>
          <w:noProof/>
          <w:sz w:val="24"/>
          <w:szCs w:val="24"/>
        </w:rPr>
        <w:t>člen</w:t>
      </w:r>
    </w:p>
    <w:p w14:paraId="571C7212" w14:textId="77777777" w:rsidR="00FE6232" w:rsidRPr="00386174" w:rsidRDefault="00FE6232" w:rsidP="00584C8D">
      <w:pPr>
        <w:pStyle w:val="ListParagraph"/>
        <w:overflowPunct/>
        <w:autoSpaceDE/>
        <w:autoSpaceDN/>
        <w:adjustRightInd/>
        <w:spacing w:after="200"/>
        <w:ind w:left="0"/>
        <w:jc w:val="center"/>
        <w:textAlignment w:val="auto"/>
        <w:rPr>
          <w:rFonts w:ascii="Tahoma" w:hAnsi="Tahoma" w:cs="Tahoma"/>
          <w:noProof/>
          <w:sz w:val="24"/>
          <w:szCs w:val="24"/>
        </w:rPr>
      </w:pPr>
      <w:r w:rsidRPr="00386174">
        <w:rPr>
          <w:rFonts w:ascii="Tahoma" w:hAnsi="Tahoma" w:cs="Tahoma"/>
          <w:noProof/>
          <w:sz w:val="24"/>
          <w:szCs w:val="24"/>
        </w:rPr>
        <w:t xml:space="preserve"> (nadzor nad upoštevanjem ukrepov)</w:t>
      </w:r>
    </w:p>
    <w:p w14:paraId="7950EEF5" w14:textId="77777777" w:rsidR="00250088" w:rsidRPr="00386174" w:rsidRDefault="00DF2D18" w:rsidP="00434127">
      <w:pPr>
        <w:overflowPunct/>
        <w:autoSpaceDE/>
        <w:autoSpaceDN/>
        <w:adjustRightInd/>
        <w:jc w:val="both"/>
        <w:textAlignment w:val="auto"/>
        <w:rPr>
          <w:rFonts w:ascii="Tahoma" w:hAnsi="Tahoma" w:cs="Tahoma"/>
          <w:noProof/>
          <w:sz w:val="24"/>
          <w:szCs w:val="24"/>
        </w:rPr>
      </w:pPr>
      <w:r w:rsidRPr="00386174">
        <w:rPr>
          <w:rFonts w:ascii="Tahoma" w:hAnsi="Tahoma" w:cs="Tahoma"/>
          <w:noProof/>
          <w:sz w:val="24"/>
          <w:szCs w:val="24"/>
        </w:rPr>
        <w:t>Luka</w:t>
      </w:r>
      <w:r w:rsidR="00EF3102" w:rsidRPr="00386174">
        <w:rPr>
          <w:rFonts w:ascii="Tahoma" w:hAnsi="Tahoma" w:cs="Tahoma"/>
          <w:noProof/>
          <w:sz w:val="24"/>
          <w:szCs w:val="24"/>
        </w:rPr>
        <w:t xml:space="preserve"> </w:t>
      </w:r>
      <w:r w:rsidR="009B606B" w:rsidRPr="00386174">
        <w:rPr>
          <w:rFonts w:ascii="Tahoma" w:hAnsi="Tahoma" w:cs="Tahoma"/>
          <w:noProof/>
          <w:sz w:val="24"/>
          <w:szCs w:val="24"/>
        </w:rPr>
        <w:t xml:space="preserve">ima v vsakem trenutku pravico, ne pa dolžnost, izvajati nadzor nad izvajanjem ukrepov </w:t>
      </w:r>
      <w:r w:rsidR="00877702" w:rsidRPr="00386174">
        <w:rPr>
          <w:rFonts w:ascii="Tahoma" w:hAnsi="Tahoma"/>
          <w:sz w:val="24"/>
        </w:rPr>
        <w:t>zagotavljanja</w:t>
      </w:r>
      <w:r w:rsidR="00877702" w:rsidRPr="00386174">
        <w:rPr>
          <w:rFonts w:ascii="Tahoma" w:hAnsi="Tahoma" w:cs="Tahoma"/>
          <w:noProof/>
          <w:sz w:val="24"/>
          <w:szCs w:val="24"/>
        </w:rPr>
        <w:t xml:space="preserve"> </w:t>
      </w:r>
      <w:r w:rsidR="00EF3102" w:rsidRPr="00386174">
        <w:rPr>
          <w:rFonts w:ascii="Tahoma" w:hAnsi="Tahoma" w:cs="Tahoma"/>
          <w:noProof/>
          <w:sz w:val="24"/>
          <w:szCs w:val="24"/>
        </w:rPr>
        <w:t>var</w:t>
      </w:r>
      <w:r w:rsidR="006B128F" w:rsidRPr="00386174">
        <w:rPr>
          <w:rFonts w:ascii="Tahoma" w:hAnsi="Tahoma" w:cs="Tahoma"/>
          <w:noProof/>
          <w:sz w:val="24"/>
          <w:szCs w:val="24"/>
        </w:rPr>
        <w:t>nosti</w:t>
      </w:r>
      <w:r w:rsidR="009B606B" w:rsidRPr="00386174">
        <w:rPr>
          <w:rFonts w:ascii="Tahoma" w:hAnsi="Tahoma" w:cs="Tahoma"/>
          <w:noProof/>
          <w:sz w:val="24"/>
          <w:szCs w:val="24"/>
        </w:rPr>
        <w:t xml:space="preserve">, kot so opredeljeni v tem </w:t>
      </w:r>
      <w:r w:rsidR="00CE27F6" w:rsidRPr="00386174">
        <w:rPr>
          <w:rFonts w:ascii="Tahoma" w:hAnsi="Tahoma" w:cs="Tahoma"/>
          <w:noProof/>
          <w:sz w:val="24"/>
          <w:szCs w:val="24"/>
        </w:rPr>
        <w:t>sporazumu</w:t>
      </w:r>
      <w:r w:rsidR="000C04E3" w:rsidRPr="00386174">
        <w:rPr>
          <w:rFonts w:ascii="Tahoma" w:hAnsi="Tahoma" w:cs="Tahoma"/>
          <w:noProof/>
          <w:sz w:val="24"/>
          <w:szCs w:val="24"/>
        </w:rPr>
        <w:t>. K</w:t>
      </w:r>
      <w:r w:rsidR="009B606B" w:rsidRPr="00386174">
        <w:rPr>
          <w:rFonts w:ascii="Tahoma" w:hAnsi="Tahoma" w:cs="Tahoma"/>
          <w:noProof/>
          <w:sz w:val="24"/>
          <w:szCs w:val="24"/>
        </w:rPr>
        <w:t>olikor Luka</w:t>
      </w:r>
      <w:r w:rsidR="00D94640" w:rsidRPr="00386174">
        <w:rPr>
          <w:rFonts w:ascii="Tahoma" w:hAnsi="Tahoma" w:cs="Tahoma"/>
          <w:noProof/>
          <w:sz w:val="24"/>
          <w:szCs w:val="24"/>
        </w:rPr>
        <w:t xml:space="preserve"> </w:t>
      </w:r>
      <w:r w:rsidR="009B606B" w:rsidRPr="00386174">
        <w:rPr>
          <w:rFonts w:ascii="Tahoma" w:hAnsi="Tahoma" w:cs="Tahoma"/>
          <w:noProof/>
          <w:sz w:val="24"/>
          <w:szCs w:val="24"/>
        </w:rPr>
        <w:t>ugotovi, da</w:t>
      </w:r>
      <w:r w:rsidR="009C5573" w:rsidRPr="00386174">
        <w:rPr>
          <w:rFonts w:ascii="Tahoma" w:hAnsi="Tahoma" w:cs="Tahoma"/>
          <w:noProof/>
          <w:sz w:val="24"/>
          <w:szCs w:val="24"/>
        </w:rPr>
        <w:t xml:space="preserve"> </w:t>
      </w:r>
      <w:r w:rsidR="007C5D6B" w:rsidRPr="00386174">
        <w:rPr>
          <w:rFonts w:ascii="Tahoma" w:hAnsi="Tahoma" w:cs="Tahoma"/>
          <w:noProof/>
          <w:sz w:val="24"/>
          <w:szCs w:val="24"/>
        </w:rPr>
        <w:t>poslovni partner</w:t>
      </w:r>
      <w:r w:rsidR="00A4085E" w:rsidRPr="00386174">
        <w:rPr>
          <w:rFonts w:ascii="Tahoma" w:hAnsi="Tahoma" w:cs="Tahoma"/>
          <w:noProof/>
          <w:sz w:val="24"/>
          <w:szCs w:val="24"/>
        </w:rPr>
        <w:t xml:space="preserve"> in njegovi pogodbeniki</w:t>
      </w:r>
      <w:r w:rsidR="009B606B" w:rsidRPr="00386174">
        <w:rPr>
          <w:rFonts w:ascii="Tahoma" w:hAnsi="Tahoma" w:cs="Tahoma"/>
          <w:noProof/>
          <w:sz w:val="24"/>
          <w:szCs w:val="24"/>
        </w:rPr>
        <w:t xml:space="preserve"> izvaja</w:t>
      </w:r>
      <w:r w:rsidR="00A4085E" w:rsidRPr="00386174">
        <w:rPr>
          <w:rFonts w:ascii="Tahoma" w:hAnsi="Tahoma" w:cs="Tahoma"/>
          <w:noProof/>
          <w:sz w:val="24"/>
          <w:szCs w:val="24"/>
        </w:rPr>
        <w:t>jo</w:t>
      </w:r>
      <w:r w:rsidR="009B606B" w:rsidRPr="00386174">
        <w:rPr>
          <w:rFonts w:ascii="Tahoma" w:hAnsi="Tahoma" w:cs="Tahoma"/>
          <w:noProof/>
          <w:sz w:val="24"/>
          <w:szCs w:val="24"/>
        </w:rPr>
        <w:t xml:space="preserve"> dejavnost iz tega </w:t>
      </w:r>
      <w:r w:rsidR="00404C14" w:rsidRPr="00386174">
        <w:rPr>
          <w:rFonts w:ascii="Tahoma" w:hAnsi="Tahoma" w:cs="Tahoma"/>
          <w:noProof/>
          <w:sz w:val="24"/>
          <w:szCs w:val="24"/>
        </w:rPr>
        <w:t>sporazuma</w:t>
      </w:r>
      <w:r w:rsidR="009B606B" w:rsidRPr="00386174">
        <w:rPr>
          <w:rFonts w:ascii="Tahoma" w:hAnsi="Tahoma" w:cs="Tahoma"/>
          <w:noProof/>
          <w:sz w:val="24"/>
          <w:szCs w:val="24"/>
        </w:rPr>
        <w:t xml:space="preserve"> na način, ki predstavlja neposredno nevarnost za zdravje in življenje ljudi ali materialn</w:t>
      </w:r>
      <w:r w:rsidR="006F09EE" w:rsidRPr="00386174">
        <w:rPr>
          <w:rFonts w:ascii="Tahoma" w:hAnsi="Tahoma" w:cs="Tahoma"/>
          <w:noProof/>
          <w:sz w:val="24"/>
          <w:szCs w:val="24"/>
        </w:rPr>
        <w:t>a</w:t>
      </w:r>
      <w:r w:rsidR="009B606B" w:rsidRPr="00386174">
        <w:rPr>
          <w:rFonts w:ascii="Tahoma" w:hAnsi="Tahoma" w:cs="Tahoma"/>
          <w:noProof/>
          <w:sz w:val="24"/>
          <w:szCs w:val="24"/>
        </w:rPr>
        <w:t xml:space="preserve"> sredst</w:t>
      </w:r>
      <w:r w:rsidR="006F09EE" w:rsidRPr="00386174">
        <w:rPr>
          <w:rFonts w:ascii="Tahoma" w:hAnsi="Tahoma" w:cs="Tahoma"/>
          <w:noProof/>
          <w:sz w:val="24"/>
          <w:szCs w:val="24"/>
        </w:rPr>
        <w:t>va</w:t>
      </w:r>
      <w:r w:rsidR="009B606B" w:rsidRPr="00386174">
        <w:rPr>
          <w:rFonts w:ascii="Tahoma" w:hAnsi="Tahoma" w:cs="Tahoma"/>
          <w:noProof/>
          <w:sz w:val="24"/>
          <w:szCs w:val="24"/>
        </w:rPr>
        <w:t>, ima pravico ustaviti vsakršno aktivnost</w:t>
      </w:r>
      <w:r w:rsidR="00F22B60" w:rsidRPr="00386174">
        <w:rPr>
          <w:rFonts w:ascii="Tahoma" w:hAnsi="Tahoma" w:cs="Tahoma"/>
          <w:noProof/>
          <w:sz w:val="24"/>
          <w:szCs w:val="24"/>
        </w:rPr>
        <w:t xml:space="preserve"> </w:t>
      </w:r>
      <w:r w:rsidR="00C24C5E" w:rsidRPr="00386174">
        <w:rPr>
          <w:rFonts w:ascii="Tahoma" w:hAnsi="Tahoma" w:cs="Tahoma"/>
          <w:sz w:val="24"/>
          <w:szCs w:val="24"/>
        </w:rPr>
        <w:t>poslovnega parterja</w:t>
      </w:r>
      <w:r w:rsidR="006F09EE" w:rsidRPr="00386174">
        <w:rPr>
          <w:rFonts w:ascii="Tahoma" w:hAnsi="Tahoma" w:cs="Tahoma"/>
          <w:noProof/>
          <w:sz w:val="24"/>
          <w:szCs w:val="24"/>
        </w:rPr>
        <w:t xml:space="preserve"> </w:t>
      </w:r>
      <w:r w:rsidR="000C04E3" w:rsidRPr="00386174">
        <w:rPr>
          <w:rFonts w:ascii="Tahoma" w:hAnsi="Tahoma" w:cs="Tahoma"/>
          <w:noProof/>
          <w:sz w:val="24"/>
          <w:szCs w:val="24"/>
        </w:rPr>
        <w:t>na območju Luke</w:t>
      </w:r>
      <w:r w:rsidR="009B606B" w:rsidRPr="00386174">
        <w:rPr>
          <w:rFonts w:ascii="Tahoma" w:hAnsi="Tahoma" w:cs="Tahoma"/>
          <w:noProof/>
          <w:sz w:val="24"/>
          <w:szCs w:val="24"/>
        </w:rPr>
        <w:t xml:space="preserve">. </w:t>
      </w:r>
      <w:r w:rsidR="004236B3" w:rsidRPr="00386174">
        <w:rPr>
          <w:rFonts w:ascii="Tahoma" w:hAnsi="Tahoma" w:cs="Tahoma"/>
          <w:noProof/>
          <w:sz w:val="24"/>
          <w:szCs w:val="24"/>
        </w:rPr>
        <w:t>Kršitev tega sporazuma predstavlja t</w:t>
      </w:r>
      <w:r w:rsidR="001D5B99" w:rsidRPr="00386174">
        <w:rPr>
          <w:rFonts w:ascii="Tahoma" w:hAnsi="Tahoma" w:cs="Tahoma"/>
          <w:noProof/>
          <w:sz w:val="24"/>
          <w:szCs w:val="24"/>
        </w:rPr>
        <w:t>udi kršitev določil poslov</w:t>
      </w:r>
      <w:r w:rsidR="000C04E3" w:rsidRPr="00386174">
        <w:rPr>
          <w:rFonts w:ascii="Tahoma" w:hAnsi="Tahoma" w:cs="Tahoma"/>
          <w:noProof/>
          <w:sz w:val="24"/>
          <w:szCs w:val="24"/>
        </w:rPr>
        <w:t>n</w:t>
      </w:r>
      <w:r w:rsidR="001D5B99" w:rsidRPr="00386174">
        <w:rPr>
          <w:rFonts w:ascii="Tahoma" w:hAnsi="Tahoma" w:cs="Tahoma"/>
          <w:noProof/>
          <w:sz w:val="24"/>
          <w:szCs w:val="24"/>
        </w:rPr>
        <w:t>e</w:t>
      </w:r>
      <w:r w:rsidR="000C04E3" w:rsidRPr="00386174">
        <w:rPr>
          <w:rFonts w:ascii="Tahoma" w:hAnsi="Tahoma" w:cs="Tahoma"/>
          <w:noProof/>
          <w:sz w:val="24"/>
          <w:szCs w:val="24"/>
        </w:rPr>
        <w:t>ga razmerja me</w:t>
      </w:r>
      <w:r w:rsidR="005E1162" w:rsidRPr="00386174">
        <w:rPr>
          <w:rFonts w:ascii="Tahoma" w:hAnsi="Tahoma" w:cs="Tahoma"/>
          <w:noProof/>
          <w:sz w:val="24"/>
          <w:szCs w:val="24"/>
        </w:rPr>
        <w:t>d Luko</w:t>
      </w:r>
      <w:r w:rsidR="001D5B99" w:rsidRPr="00386174">
        <w:rPr>
          <w:rFonts w:ascii="Tahoma" w:hAnsi="Tahoma" w:cs="Tahoma"/>
          <w:noProof/>
          <w:sz w:val="24"/>
          <w:szCs w:val="24"/>
        </w:rPr>
        <w:t xml:space="preserve"> in poslovnim partnerjem</w:t>
      </w:r>
      <w:r w:rsidR="005E1162" w:rsidRPr="00386174">
        <w:rPr>
          <w:rFonts w:ascii="Tahoma" w:hAnsi="Tahoma" w:cs="Tahoma"/>
          <w:noProof/>
          <w:sz w:val="24"/>
          <w:szCs w:val="24"/>
        </w:rPr>
        <w:t xml:space="preserve">. </w:t>
      </w:r>
    </w:p>
    <w:p w14:paraId="30EC25B7" w14:textId="77777777" w:rsidR="00812A6F" w:rsidRPr="00386174" w:rsidRDefault="00812A6F" w:rsidP="00434127">
      <w:pPr>
        <w:overflowPunct/>
        <w:autoSpaceDE/>
        <w:autoSpaceDN/>
        <w:adjustRightInd/>
        <w:jc w:val="both"/>
        <w:textAlignment w:val="auto"/>
        <w:rPr>
          <w:rFonts w:ascii="Tahoma" w:hAnsi="Tahoma" w:cs="Tahoma"/>
          <w:noProof/>
          <w:sz w:val="24"/>
          <w:szCs w:val="24"/>
        </w:rPr>
      </w:pPr>
    </w:p>
    <w:p w14:paraId="6E6FA8EE" w14:textId="77777777" w:rsidR="009A756F" w:rsidRPr="00386174" w:rsidRDefault="009A756F" w:rsidP="00337551">
      <w:pPr>
        <w:pStyle w:val="ListParagraph"/>
        <w:keepNext/>
        <w:numPr>
          <w:ilvl w:val="0"/>
          <w:numId w:val="1"/>
        </w:numPr>
        <w:overflowPunct/>
        <w:autoSpaceDE/>
        <w:autoSpaceDN/>
        <w:adjustRightInd/>
        <w:ind w:left="0" w:firstLine="0"/>
        <w:jc w:val="center"/>
        <w:textAlignment w:val="auto"/>
        <w:rPr>
          <w:rFonts w:ascii="Tahoma" w:hAnsi="Tahoma" w:cs="Tahoma"/>
          <w:noProof/>
          <w:sz w:val="24"/>
          <w:szCs w:val="24"/>
        </w:rPr>
      </w:pPr>
      <w:r w:rsidRPr="00386174">
        <w:rPr>
          <w:rFonts w:ascii="Tahoma" w:hAnsi="Tahoma" w:cs="Tahoma"/>
          <w:noProof/>
          <w:sz w:val="24"/>
          <w:szCs w:val="24"/>
        </w:rPr>
        <w:lastRenderedPageBreak/>
        <w:t>člen</w:t>
      </w:r>
    </w:p>
    <w:p w14:paraId="4CB0AF4B" w14:textId="77777777" w:rsidR="00250088" w:rsidRPr="00386174" w:rsidRDefault="002E487C" w:rsidP="00337551">
      <w:pPr>
        <w:pStyle w:val="ListParagraph"/>
        <w:keepNext/>
        <w:overflowPunct/>
        <w:autoSpaceDE/>
        <w:autoSpaceDN/>
        <w:adjustRightInd/>
        <w:spacing w:after="200"/>
        <w:ind w:left="0"/>
        <w:jc w:val="center"/>
        <w:textAlignment w:val="auto"/>
        <w:rPr>
          <w:rFonts w:ascii="Tahoma" w:hAnsi="Tahoma" w:cs="Tahoma"/>
          <w:noProof/>
          <w:sz w:val="24"/>
          <w:szCs w:val="24"/>
        </w:rPr>
      </w:pPr>
      <w:r w:rsidRPr="00386174">
        <w:rPr>
          <w:rFonts w:ascii="Tahoma" w:hAnsi="Tahoma" w:cs="Tahoma"/>
          <w:noProof/>
          <w:sz w:val="24"/>
          <w:szCs w:val="24"/>
        </w:rPr>
        <w:t xml:space="preserve"> (</w:t>
      </w:r>
      <w:r w:rsidR="00307EEC" w:rsidRPr="00386174">
        <w:rPr>
          <w:rFonts w:ascii="Tahoma" w:hAnsi="Tahoma" w:cs="Tahoma"/>
          <w:noProof/>
          <w:sz w:val="24"/>
          <w:szCs w:val="24"/>
        </w:rPr>
        <w:t>kršitve predpisov</w:t>
      </w:r>
      <w:r w:rsidRPr="00386174">
        <w:rPr>
          <w:rFonts w:ascii="Tahoma" w:hAnsi="Tahoma" w:cs="Tahoma"/>
          <w:noProof/>
          <w:sz w:val="24"/>
          <w:szCs w:val="24"/>
        </w:rPr>
        <w:t>)</w:t>
      </w:r>
    </w:p>
    <w:p w14:paraId="31419B67" w14:textId="77777777" w:rsidR="00DA13AB" w:rsidRPr="00386174" w:rsidRDefault="00DA13AB" w:rsidP="00434127">
      <w:pPr>
        <w:overflowPunct/>
        <w:autoSpaceDE/>
        <w:autoSpaceDN/>
        <w:adjustRightInd/>
        <w:jc w:val="both"/>
        <w:textAlignment w:val="auto"/>
        <w:rPr>
          <w:rFonts w:ascii="Tahoma" w:hAnsi="Tahoma" w:cs="Tahoma"/>
          <w:noProof/>
          <w:sz w:val="24"/>
          <w:szCs w:val="24"/>
        </w:rPr>
      </w:pPr>
      <w:r w:rsidRPr="00386174">
        <w:rPr>
          <w:rFonts w:ascii="Tahoma" w:hAnsi="Tahoma" w:cs="Tahoma"/>
          <w:noProof/>
          <w:sz w:val="24"/>
          <w:szCs w:val="24"/>
        </w:rPr>
        <w:t xml:space="preserve">V primeru, da </w:t>
      </w:r>
      <w:r w:rsidR="007C5D6B" w:rsidRPr="00386174">
        <w:rPr>
          <w:rFonts w:ascii="Tahoma" w:hAnsi="Tahoma" w:cs="Tahoma"/>
          <w:noProof/>
          <w:sz w:val="24"/>
          <w:szCs w:val="24"/>
        </w:rPr>
        <w:t>poslovni partner</w:t>
      </w:r>
      <w:r w:rsidRPr="00386174">
        <w:rPr>
          <w:rFonts w:ascii="Tahoma" w:hAnsi="Tahoma" w:cs="Tahoma"/>
          <w:noProof/>
          <w:sz w:val="24"/>
          <w:szCs w:val="24"/>
        </w:rPr>
        <w:t xml:space="preserve"> huje krši določila tega sporazuma</w:t>
      </w:r>
      <w:r w:rsidR="00E76775" w:rsidRPr="00386174">
        <w:rPr>
          <w:rFonts w:ascii="Tahoma" w:hAnsi="Tahoma" w:cs="Tahoma"/>
          <w:noProof/>
          <w:sz w:val="24"/>
          <w:szCs w:val="24"/>
        </w:rPr>
        <w:t>, zakonodaje ali internih predpisov</w:t>
      </w:r>
      <w:r w:rsidR="000A740A" w:rsidRPr="00386174">
        <w:rPr>
          <w:rFonts w:ascii="Tahoma" w:hAnsi="Tahoma" w:cs="Tahoma"/>
          <w:noProof/>
          <w:sz w:val="24"/>
          <w:szCs w:val="24"/>
        </w:rPr>
        <w:t>,</w:t>
      </w:r>
      <w:r w:rsidRPr="00386174">
        <w:rPr>
          <w:rFonts w:ascii="Tahoma" w:hAnsi="Tahoma" w:cs="Tahoma"/>
          <w:noProof/>
          <w:sz w:val="24"/>
          <w:szCs w:val="24"/>
        </w:rPr>
        <w:t xml:space="preserve"> lahko Luka prekine poslovno sodelovanje.</w:t>
      </w:r>
      <w:r w:rsidR="005E1162" w:rsidRPr="00386174">
        <w:rPr>
          <w:rFonts w:ascii="Tahoma" w:hAnsi="Tahoma" w:cs="Tahoma"/>
          <w:noProof/>
          <w:sz w:val="24"/>
          <w:szCs w:val="24"/>
        </w:rPr>
        <w:t xml:space="preserve"> Šteje se, da poslovni partner huje krši določila tega sporazuma, kolikor je ogroženo zdravje in</w:t>
      </w:r>
      <w:r w:rsidR="001D5B99" w:rsidRPr="00386174">
        <w:rPr>
          <w:rFonts w:ascii="Tahoma" w:hAnsi="Tahoma" w:cs="Tahoma"/>
          <w:noProof/>
          <w:sz w:val="24"/>
          <w:szCs w:val="24"/>
        </w:rPr>
        <w:t xml:space="preserve"> življenje</w:t>
      </w:r>
      <w:r w:rsidR="005E1162" w:rsidRPr="00386174">
        <w:rPr>
          <w:rFonts w:ascii="Tahoma" w:hAnsi="Tahoma" w:cs="Tahoma"/>
          <w:noProof/>
          <w:sz w:val="24"/>
          <w:szCs w:val="24"/>
        </w:rPr>
        <w:t xml:space="preserve"> ljudi n</w:t>
      </w:r>
      <w:r w:rsidR="00A4085E" w:rsidRPr="00386174">
        <w:rPr>
          <w:rFonts w:ascii="Tahoma" w:hAnsi="Tahoma" w:cs="Tahoma"/>
          <w:noProof/>
          <w:sz w:val="24"/>
          <w:szCs w:val="24"/>
        </w:rPr>
        <w:t xml:space="preserve">a območju koprskega pristanišča ali širše oz. kolikor kljub pisnemu opozorilu Luke večkrat ponovi lažje kršitve tega sporazuma. </w:t>
      </w:r>
      <w:r w:rsidR="005B24A8">
        <w:rPr>
          <w:rFonts w:ascii="Tahoma" w:hAnsi="Tahoma" w:cs="Tahoma"/>
          <w:noProof/>
          <w:sz w:val="24"/>
          <w:szCs w:val="24"/>
        </w:rPr>
        <w:t>Kot hujša kršitev tega sporazuma se šteje neizpolnjevanje podatkov o pogodbenikih, kakor izhajajo iz Priloge št. 1 in 2 k temu sporazumu oziroma neažuriranje podatkov v Prilogi št. 1 in 2 k temu sporazumu.</w:t>
      </w:r>
    </w:p>
    <w:p w14:paraId="3CF37903" w14:textId="77777777" w:rsidR="001F5960" w:rsidRPr="00386174" w:rsidRDefault="001F5960" w:rsidP="009A756F">
      <w:pPr>
        <w:pStyle w:val="ListParagraph"/>
        <w:overflowPunct/>
        <w:autoSpaceDE/>
        <w:autoSpaceDN/>
        <w:adjustRightInd/>
        <w:spacing w:after="200" w:line="276" w:lineRule="auto"/>
        <w:ind w:left="284"/>
        <w:textAlignment w:val="auto"/>
        <w:rPr>
          <w:rFonts w:ascii="Tahoma" w:hAnsi="Tahoma" w:cs="Tahoma"/>
          <w:noProof/>
          <w:sz w:val="24"/>
          <w:szCs w:val="24"/>
        </w:rPr>
      </w:pPr>
    </w:p>
    <w:p w14:paraId="63764393" w14:textId="77777777" w:rsidR="009A756F" w:rsidRPr="00386174" w:rsidRDefault="009A756F" w:rsidP="00C8225F">
      <w:pPr>
        <w:pStyle w:val="ListParagraph"/>
        <w:keepNext/>
        <w:numPr>
          <w:ilvl w:val="0"/>
          <w:numId w:val="1"/>
        </w:numPr>
        <w:overflowPunct/>
        <w:autoSpaceDE/>
        <w:autoSpaceDN/>
        <w:adjustRightInd/>
        <w:ind w:left="0" w:firstLine="0"/>
        <w:jc w:val="center"/>
        <w:textAlignment w:val="auto"/>
        <w:rPr>
          <w:rFonts w:ascii="Tahoma" w:hAnsi="Tahoma" w:cs="Tahoma"/>
          <w:noProof/>
          <w:sz w:val="24"/>
          <w:szCs w:val="24"/>
        </w:rPr>
      </w:pPr>
      <w:r w:rsidRPr="00386174">
        <w:rPr>
          <w:rFonts w:ascii="Tahoma" w:hAnsi="Tahoma" w:cs="Tahoma"/>
          <w:noProof/>
          <w:sz w:val="24"/>
          <w:szCs w:val="24"/>
        </w:rPr>
        <w:t>člen</w:t>
      </w:r>
    </w:p>
    <w:p w14:paraId="4B0B564A" w14:textId="77777777" w:rsidR="00307EEC" w:rsidRPr="00386174" w:rsidRDefault="00C10105" w:rsidP="00584C8D">
      <w:pPr>
        <w:pStyle w:val="ListParagraph"/>
        <w:overflowPunct/>
        <w:autoSpaceDE/>
        <w:autoSpaceDN/>
        <w:adjustRightInd/>
        <w:spacing w:after="200"/>
        <w:ind w:left="0"/>
        <w:jc w:val="center"/>
        <w:textAlignment w:val="auto"/>
        <w:rPr>
          <w:rFonts w:ascii="Tahoma" w:hAnsi="Tahoma" w:cs="Tahoma"/>
          <w:noProof/>
          <w:sz w:val="24"/>
          <w:szCs w:val="24"/>
        </w:rPr>
      </w:pPr>
      <w:r w:rsidRPr="00386174">
        <w:rPr>
          <w:rFonts w:ascii="Tahoma" w:hAnsi="Tahoma" w:cs="Tahoma"/>
          <w:noProof/>
          <w:sz w:val="24"/>
          <w:szCs w:val="24"/>
        </w:rPr>
        <w:t>(</w:t>
      </w:r>
      <w:r w:rsidR="00307EEC" w:rsidRPr="00386174">
        <w:rPr>
          <w:rFonts w:ascii="Tahoma" w:hAnsi="Tahoma" w:cs="Tahoma"/>
          <w:noProof/>
          <w:sz w:val="24"/>
          <w:szCs w:val="24"/>
        </w:rPr>
        <w:t>predpisi)</w:t>
      </w:r>
    </w:p>
    <w:p w14:paraId="0CFA2057" w14:textId="77777777" w:rsidR="000970C2" w:rsidRPr="00386174" w:rsidRDefault="000C04E3" w:rsidP="00434127">
      <w:pPr>
        <w:overflowPunct/>
        <w:autoSpaceDE/>
        <w:autoSpaceDN/>
        <w:adjustRightInd/>
        <w:jc w:val="both"/>
        <w:textAlignment w:val="auto"/>
        <w:rPr>
          <w:rFonts w:ascii="Tahoma" w:hAnsi="Tahoma" w:cs="Tahoma"/>
          <w:noProof/>
          <w:sz w:val="24"/>
          <w:szCs w:val="24"/>
        </w:rPr>
      </w:pPr>
      <w:r w:rsidRPr="00386174">
        <w:rPr>
          <w:rFonts w:ascii="Tahoma" w:hAnsi="Tahoma" w:cs="Tahoma"/>
          <w:noProof/>
          <w:sz w:val="24"/>
          <w:szCs w:val="24"/>
        </w:rPr>
        <w:t>K</w:t>
      </w:r>
      <w:r w:rsidR="009B606B" w:rsidRPr="00386174">
        <w:rPr>
          <w:rFonts w:ascii="Tahoma" w:hAnsi="Tahoma" w:cs="Tahoma"/>
          <w:noProof/>
          <w:sz w:val="24"/>
          <w:szCs w:val="24"/>
        </w:rPr>
        <w:t>olikor določene zadeve niso urejene s tem</w:t>
      </w:r>
      <w:r w:rsidR="00CE27F6" w:rsidRPr="00386174">
        <w:rPr>
          <w:rFonts w:ascii="Tahoma" w:hAnsi="Tahoma" w:cs="Tahoma"/>
          <w:noProof/>
          <w:sz w:val="24"/>
          <w:szCs w:val="24"/>
        </w:rPr>
        <w:t xml:space="preserve"> sporazumom</w:t>
      </w:r>
      <w:r w:rsidR="009B606B" w:rsidRPr="00386174">
        <w:rPr>
          <w:rFonts w:ascii="Tahoma" w:hAnsi="Tahoma" w:cs="Tahoma"/>
          <w:noProof/>
          <w:sz w:val="24"/>
          <w:szCs w:val="24"/>
        </w:rPr>
        <w:t>, se pri izv</w:t>
      </w:r>
      <w:r w:rsidRPr="00386174">
        <w:rPr>
          <w:rFonts w:ascii="Tahoma" w:hAnsi="Tahoma" w:cs="Tahoma"/>
          <w:noProof/>
          <w:sz w:val="24"/>
          <w:szCs w:val="24"/>
        </w:rPr>
        <w:t>ajanju ukrepov zagotavljanja varnosti iz</w:t>
      </w:r>
      <w:r w:rsidR="009B606B" w:rsidRPr="00386174">
        <w:rPr>
          <w:rFonts w:ascii="Tahoma" w:hAnsi="Tahoma" w:cs="Tahoma"/>
          <w:noProof/>
          <w:sz w:val="24"/>
          <w:szCs w:val="24"/>
        </w:rPr>
        <w:t xml:space="preserve"> tega </w:t>
      </w:r>
      <w:r w:rsidR="00CE27F6" w:rsidRPr="00386174">
        <w:rPr>
          <w:rFonts w:ascii="Tahoma" w:hAnsi="Tahoma" w:cs="Tahoma"/>
          <w:noProof/>
          <w:sz w:val="24"/>
          <w:szCs w:val="24"/>
        </w:rPr>
        <w:t>sporazuma</w:t>
      </w:r>
      <w:r w:rsidR="00F22B60" w:rsidRPr="00386174">
        <w:rPr>
          <w:rFonts w:ascii="Tahoma" w:hAnsi="Tahoma" w:cs="Tahoma"/>
          <w:noProof/>
          <w:sz w:val="24"/>
          <w:szCs w:val="24"/>
        </w:rPr>
        <w:t xml:space="preserve"> </w:t>
      </w:r>
      <w:r w:rsidR="00CE27F6" w:rsidRPr="00386174">
        <w:rPr>
          <w:rFonts w:ascii="Tahoma" w:hAnsi="Tahoma" w:cs="Tahoma"/>
          <w:noProof/>
          <w:sz w:val="24"/>
          <w:szCs w:val="24"/>
        </w:rPr>
        <w:t xml:space="preserve"> </w:t>
      </w:r>
      <w:r w:rsidR="009B606B" w:rsidRPr="00386174">
        <w:rPr>
          <w:rFonts w:ascii="Tahoma" w:hAnsi="Tahoma" w:cs="Tahoma"/>
          <w:noProof/>
          <w:sz w:val="24"/>
          <w:szCs w:val="24"/>
        </w:rPr>
        <w:t xml:space="preserve">uporabljajo določbe veljavne zakonodaje, pravilniki in delovna navodila Luke ter ostala pravila </w:t>
      </w:r>
      <w:r w:rsidR="000B3521" w:rsidRPr="00386174">
        <w:rPr>
          <w:rFonts w:ascii="Tahoma" w:hAnsi="Tahoma" w:cs="Tahoma"/>
          <w:noProof/>
          <w:sz w:val="24"/>
          <w:szCs w:val="24"/>
        </w:rPr>
        <w:t xml:space="preserve">notranje regulative </w:t>
      </w:r>
      <w:r w:rsidR="009B606B" w:rsidRPr="00386174">
        <w:rPr>
          <w:rFonts w:ascii="Tahoma" w:hAnsi="Tahoma" w:cs="Tahoma"/>
          <w:noProof/>
          <w:sz w:val="24"/>
          <w:szCs w:val="24"/>
        </w:rPr>
        <w:t xml:space="preserve"> Luke</w:t>
      </w:r>
      <w:r w:rsidR="00CE6765" w:rsidRPr="00386174">
        <w:rPr>
          <w:rFonts w:ascii="Tahoma" w:hAnsi="Tahoma" w:cs="Tahoma"/>
          <w:noProof/>
          <w:sz w:val="24"/>
          <w:szCs w:val="24"/>
        </w:rPr>
        <w:t>.</w:t>
      </w:r>
    </w:p>
    <w:p w14:paraId="72B759B5" w14:textId="77777777" w:rsidR="00812A6F" w:rsidRPr="00386174" w:rsidRDefault="00812A6F" w:rsidP="009A756F">
      <w:pPr>
        <w:jc w:val="both"/>
        <w:rPr>
          <w:rFonts w:ascii="Tahoma" w:hAnsi="Tahoma" w:cs="Tahoma"/>
          <w:noProof/>
          <w:sz w:val="24"/>
          <w:szCs w:val="24"/>
        </w:rPr>
      </w:pPr>
    </w:p>
    <w:p w14:paraId="7EF9661E" w14:textId="77777777" w:rsidR="009A756F" w:rsidRPr="00386174" w:rsidRDefault="009A756F" w:rsidP="00584C8D">
      <w:pPr>
        <w:pStyle w:val="ListParagraph"/>
        <w:numPr>
          <w:ilvl w:val="0"/>
          <w:numId w:val="1"/>
        </w:numPr>
        <w:overflowPunct/>
        <w:autoSpaceDE/>
        <w:autoSpaceDN/>
        <w:adjustRightInd/>
        <w:ind w:left="0" w:firstLine="0"/>
        <w:jc w:val="center"/>
        <w:textAlignment w:val="auto"/>
        <w:rPr>
          <w:rFonts w:ascii="Tahoma" w:hAnsi="Tahoma" w:cs="Tahoma"/>
          <w:noProof/>
          <w:sz w:val="24"/>
          <w:szCs w:val="24"/>
        </w:rPr>
      </w:pPr>
      <w:r w:rsidRPr="00386174">
        <w:rPr>
          <w:rFonts w:ascii="Tahoma" w:hAnsi="Tahoma" w:cs="Tahoma"/>
          <w:noProof/>
          <w:sz w:val="24"/>
          <w:szCs w:val="24"/>
        </w:rPr>
        <w:t>člen</w:t>
      </w:r>
    </w:p>
    <w:p w14:paraId="40CF865C" w14:textId="77777777" w:rsidR="00C10105" w:rsidRPr="00386174" w:rsidRDefault="00C10105" w:rsidP="00584C8D">
      <w:pPr>
        <w:pStyle w:val="ListParagraph"/>
        <w:overflowPunct/>
        <w:autoSpaceDE/>
        <w:autoSpaceDN/>
        <w:adjustRightInd/>
        <w:spacing w:after="200"/>
        <w:ind w:left="0"/>
        <w:jc w:val="center"/>
        <w:textAlignment w:val="auto"/>
        <w:rPr>
          <w:rFonts w:ascii="Tahoma" w:hAnsi="Tahoma" w:cs="Tahoma"/>
          <w:noProof/>
          <w:sz w:val="24"/>
          <w:szCs w:val="24"/>
        </w:rPr>
      </w:pPr>
      <w:r w:rsidRPr="00386174">
        <w:rPr>
          <w:rFonts w:ascii="Tahoma" w:hAnsi="Tahoma" w:cs="Tahoma"/>
          <w:noProof/>
          <w:sz w:val="24"/>
          <w:szCs w:val="24"/>
        </w:rPr>
        <w:t>(dostopnost do internih predpisov Luke)</w:t>
      </w:r>
    </w:p>
    <w:p w14:paraId="74623BD4" w14:textId="77777777" w:rsidR="00B247F4" w:rsidRPr="00386174" w:rsidRDefault="00B247F4" w:rsidP="00B247F4">
      <w:pPr>
        <w:overflowPunct/>
        <w:autoSpaceDE/>
        <w:autoSpaceDN/>
        <w:adjustRightInd/>
        <w:jc w:val="both"/>
        <w:textAlignment w:val="auto"/>
        <w:rPr>
          <w:rFonts w:ascii="Tahoma" w:hAnsi="Tahoma" w:cs="Tahoma"/>
          <w:noProof/>
          <w:sz w:val="24"/>
          <w:szCs w:val="24"/>
        </w:rPr>
      </w:pPr>
      <w:r w:rsidRPr="00386174">
        <w:rPr>
          <w:rFonts w:ascii="Tahoma" w:hAnsi="Tahoma" w:cs="Tahoma"/>
          <w:noProof/>
          <w:sz w:val="24"/>
          <w:szCs w:val="24"/>
        </w:rPr>
        <w:t>Pravilniki in ostali predpisi Luke, ki se n</w:t>
      </w:r>
      <w:r w:rsidR="00325F42" w:rsidRPr="00386174">
        <w:rPr>
          <w:rFonts w:ascii="Tahoma" w:hAnsi="Tahoma" w:cs="Tahoma"/>
          <w:noProof/>
          <w:sz w:val="24"/>
          <w:szCs w:val="24"/>
        </w:rPr>
        <w:t>anašajo na zagotavljanje ukrepov varnosti</w:t>
      </w:r>
      <w:r w:rsidRPr="00386174">
        <w:rPr>
          <w:rFonts w:ascii="Tahoma" w:hAnsi="Tahoma" w:cs="Tahoma"/>
          <w:noProof/>
          <w:sz w:val="24"/>
          <w:szCs w:val="24"/>
        </w:rPr>
        <w:t xml:space="preserve"> so objavljeni na spletni strani Luke.</w:t>
      </w:r>
    </w:p>
    <w:p w14:paraId="779E2DFF" w14:textId="77777777" w:rsidR="00AF3A67" w:rsidRPr="00386174" w:rsidRDefault="00AF3A67" w:rsidP="00434127">
      <w:pPr>
        <w:overflowPunct/>
        <w:autoSpaceDE/>
        <w:autoSpaceDN/>
        <w:adjustRightInd/>
        <w:jc w:val="both"/>
        <w:textAlignment w:val="auto"/>
        <w:rPr>
          <w:rFonts w:ascii="Tahoma" w:hAnsi="Tahoma" w:cs="Tahoma"/>
          <w:noProof/>
          <w:sz w:val="24"/>
          <w:szCs w:val="24"/>
        </w:rPr>
      </w:pPr>
    </w:p>
    <w:p w14:paraId="0A5784C1" w14:textId="77777777" w:rsidR="009A756F" w:rsidRPr="00386174" w:rsidRDefault="009A756F" w:rsidP="00584C8D">
      <w:pPr>
        <w:pStyle w:val="ListParagraph"/>
        <w:numPr>
          <w:ilvl w:val="0"/>
          <w:numId w:val="1"/>
        </w:numPr>
        <w:overflowPunct/>
        <w:autoSpaceDE/>
        <w:autoSpaceDN/>
        <w:adjustRightInd/>
        <w:ind w:left="0" w:firstLine="0"/>
        <w:jc w:val="center"/>
        <w:textAlignment w:val="auto"/>
        <w:rPr>
          <w:rFonts w:ascii="Tahoma" w:hAnsi="Tahoma" w:cs="Tahoma"/>
          <w:noProof/>
          <w:sz w:val="24"/>
          <w:szCs w:val="24"/>
        </w:rPr>
      </w:pPr>
      <w:r w:rsidRPr="00386174">
        <w:rPr>
          <w:rFonts w:ascii="Tahoma" w:hAnsi="Tahoma" w:cs="Tahoma"/>
          <w:noProof/>
          <w:sz w:val="24"/>
          <w:szCs w:val="24"/>
        </w:rPr>
        <w:t>člen</w:t>
      </w:r>
    </w:p>
    <w:p w14:paraId="5A8C8FFE" w14:textId="77777777" w:rsidR="00C10105" w:rsidRPr="00386174" w:rsidRDefault="001F5960" w:rsidP="00584C8D">
      <w:pPr>
        <w:pStyle w:val="ListParagraph"/>
        <w:overflowPunct/>
        <w:autoSpaceDE/>
        <w:autoSpaceDN/>
        <w:adjustRightInd/>
        <w:spacing w:after="200"/>
        <w:ind w:left="0"/>
        <w:jc w:val="center"/>
        <w:textAlignment w:val="auto"/>
        <w:rPr>
          <w:rFonts w:ascii="Tahoma" w:hAnsi="Tahoma" w:cs="Tahoma"/>
          <w:noProof/>
          <w:sz w:val="24"/>
          <w:szCs w:val="24"/>
        </w:rPr>
      </w:pPr>
      <w:r w:rsidRPr="00386174">
        <w:rPr>
          <w:rFonts w:ascii="Tahoma" w:hAnsi="Tahoma" w:cs="Tahoma"/>
          <w:noProof/>
          <w:sz w:val="24"/>
          <w:szCs w:val="24"/>
        </w:rPr>
        <w:t>(seznanjenost in razumevanje notranjih predpisov Luke)</w:t>
      </w:r>
    </w:p>
    <w:p w14:paraId="5D7CDFBC" w14:textId="77777777" w:rsidR="0078041B" w:rsidRPr="00386174" w:rsidRDefault="006D7540" w:rsidP="00FF47DC">
      <w:pPr>
        <w:overflowPunct/>
        <w:autoSpaceDE/>
        <w:autoSpaceDN/>
        <w:adjustRightInd/>
        <w:jc w:val="both"/>
        <w:textAlignment w:val="auto"/>
        <w:rPr>
          <w:rFonts w:ascii="Tahoma" w:hAnsi="Tahoma" w:cs="Tahoma"/>
          <w:noProof/>
          <w:sz w:val="24"/>
          <w:szCs w:val="24"/>
        </w:rPr>
      </w:pPr>
      <w:r>
        <w:rPr>
          <w:rFonts w:ascii="Tahoma" w:hAnsi="Tahoma" w:cs="Tahoma"/>
          <w:noProof/>
          <w:sz w:val="24"/>
          <w:szCs w:val="24"/>
        </w:rPr>
        <w:t xml:space="preserve">Poslovni partner </w:t>
      </w:r>
      <w:r w:rsidR="000C04E3" w:rsidRPr="00386174">
        <w:rPr>
          <w:rFonts w:ascii="Tahoma" w:hAnsi="Tahoma" w:cs="Tahoma"/>
          <w:noProof/>
          <w:sz w:val="24"/>
          <w:szCs w:val="24"/>
        </w:rPr>
        <w:t>je ob sklenitvi tega</w:t>
      </w:r>
      <w:r w:rsidR="009A756F" w:rsidRPr="00386174">
        <w:rPr>
          <w:rFonts w:ascii="Tahoma" w:hAnsi="Tahoma" w:cs="Tahoma"/>
          <w:noProof/>
          <w:sz w:val="24"/>
          <w:szCs w:val="24"/>
        </w:rPr>
        <w:t xml:space="preserve"> sporazuma prebral in razumel </w:t>
      </w:r>
      <w:r w:rsidR="00523ADD" w:rsidRPr="00386174">
        <w:rPr>
          <w:rFonts w:ascii="Tahoma" w:hAnsi="Tahoma" w:cs="Tahoma"/>
          <w:noProof/>
          <w:sz w:val="24"/>
          <w:szCs w:val="24"/>
        </w:rPr>
        <w:t>dokument</w:t>
      </w:r>
      <w:r w:rsidR="000C04E3" w:rsidRPr="00386174">
        <w:rPr>
          <w:rFonts w:ascii="Tahoma" w:hAnsi="Tahoma" w:cs="Tahoma"/>
          <w:noProof/>
          <w:sz w:val="24"/>
          <w:szCs w:val="24"/>
        </w:rPr>
        <w:t>e notranje regulative Luke</w:t>
      </w:r>
      <w:r w:rsidR="009A756F" w:rsidRPr="00386174">
        <w:rPr>
          <w:rFonts w:ascii="Tahoma" w:hAnsi="Tahoma" w:cs="Tahoma"/>
          <w:noProof/>
          <w:sz w:val="24"/>
          <w:szCs w:val="24"/>
        </w:rPr>
        <w:t>, ki se nanašajo na</w:t>
      </w:r>
      <w:r w:rsidR="00523ADD" w:rsidRPr="00386174">
        <w:rPr>
          <w:rFonts w:ascii="Tahoma" w:hAnsi="Tahoma" w:cs="Tahoma"/>
          <w:noProof/>
          <w:sz w:val="24"/>
          <w:szCs w:val="24"/>
        </w:rPr>
        <w:t xml:space="preserve"> varstvo in zdravje pri delu, požarno varnost in varstvo okolja</w:t>
      </w:r>
      <w:r w:rsidR="009A756F" w:rsidRPr="00386174">
        <w:rPr>
          <w:rFonts w:ascii="Tahoma" w:hAnsi="Tahoma" w:cs="Tahoma"/>
          <w:noProof/>
          <w:sz w:val="24"/>
          <w:szCs w:val="24"/>
        </w:rPr>
        <w:t xml:space="preserve">. Sklicevanje na nepoznavanje zakonodaje in interne </w:t>
      </w:r>
      <w:r w:rsidR="00523ADD" w:rsidRPr="00386174">
        <w:rPr>
          <w:rFonts w:ascii="Tahoma" w:hAnsi="Tahoma" w:cs="Tahoma"/>
          <w:noProof/>
          <w:sz w:val="24"/>
          <w:szCs w:val="24"/>
        </w:rPr>
        <w:t xml:space="preserve">regulative Luke </w:t>
      </w:r>
      <w:r w:rsidR="006932AA" w:rsidRPr="00386174">
        <w:rPr>
          <w:rFonts w:ascii="Tahoma" w:hAnsi="Tahoma" w:cs="Tahoma"/>
          <w:sz w:val="24"/>
          <w:szCs w:val="24"/>
        </w:rPr>
        <w:t>poslovnega part</w:t>
      </w:r>
      <w:r w:rsidR="001D5B99" w:rsidRPr="00386174">
        <w:rPr>
          <w:rFonts w:ascii="Tahoma" w:hAnsi="Tahoma" w:cs="Tahoma"/>
          <w:sz w:val="24"/>
          <w:szCs w:val="24"/>
        </w:rPr>
        <w:t>n</w:t>
      </w:r>
      <w:r w:rsidR="006932AA" w:rsidRPr="00386174">
        <w:rPr>
          <w:rFonts w:ascii="Tahoma" w:hAnsi="Tahoma" w:cs="Tahoma"/>
          <w:sz w:val="24"/>
          <w:szCs w:val="24"/>
        </w:rPr>
        <w:t>erja</w:t>
      </w:r>
      <w:r w:rsidR="009A756F" w:rsidRPr="00386174">
        <w:rPr>
          <w:rFonts w:ascii="Tahoma" w:hAnsi="Tahoma" w:cs="Tahoma"/>
          <w:noProof/>
          <w:sz w:val="24"/>
          <w:szCs w:val="24"/>
        </w:rPr>
        <w:t xml:space="preserve"> ne odvezuje odgovornosti za morebitne posledice.</w:t>
      </w:r>
    </w:p>
    <w:p w14:paraId="1AA00EAF" w14:textId="77777777" w:rsidR="00AF3A67" w:rsidRPr="00386174" w:rsidRDefault="00AF3A67" w:rsidP="00466C98">
      <w:pPr>
        <w:ind w:left="-142"/>
        <w:rPr>
          <w:rFonts w:ascii="Tahoma" w:hAnsi="Tahoma" w:cs="Tahoma"/>
          <w:b/>
          <w:noProof/>
          <w:sz w:val="24"/>
          <w:szCs w:val="24"/>
        </w:rPr>
      </w:pPr>
    </w:p>
    <w:p w14:paraId="09600BD2" w14:textId="77777777" w:rsidR="00B247F4" w:rsidRPr="00386174" w:rsidRDefault="00B247F4" w:rsidP="00B247F4">
      <w:pPr>
        <w:pStyle w:val="ListParagraph"/>
        <w:numPr>
          <w:ilvl w:val="0"/>
          <w:numId w:val="1"/>
        </w:numPr>
        <w:overflowPunct/>
        <w:autoSpaceDE/>
        <w:autoSpaceDN/>
        <w:adjustRightInd/>
        <w:ind w:left="0" w:firstLine="0"/>
        <w:jc w:val="center"/>
        <w:textAlignment w:val="auto"/>
        <w:rPr>
          <w:rFonts w:ascii="Tahoma" w:hAnsi="Tahoma" w:cs="Tahoma"/>
          <w:noProof/>
          <w:sz w:val="24"/>
          <w:szCs w:val="24"/>
        </w:rPr>
      </w:pPr>
      <w:r w:rsidRPr="00386174">
        <w:rPr>
          <w:rFonts w:ascii="Tahoma" w:hAnsi="Tahoma" w:cs="Tahoma"/>
          <w:noProof/>
          <w:sz w:val="24"/>
          <w:szCs w:val="24"/>
        </w:rPr>
        <w:t>člen</w:t>
      </w:r>
    </w:p>
    <w:p w14:paraId="44B22C43" w14:textId="77777777" w:rsidR="00B247F4" w:rsidRPr="00386174" w:rsidRDefault="00B247F4" w:rsidP="00B247F4">
      <w:pPr>
        <w:pStyle w:val="ListParagraph"/>
        <w:spacing w:after="240"/>
        <w:ind w:left="0"/>
        <w:jc w:val="center"/>
        <w:rPr>
          <w:rFonts w:ascii="Tahoma" w:hAnsi="Tahoma" w:cs="Tahoma"/>
          <w:sz w:val="24"/>
          <w:szCs w:val="24"/>
        </w:rPr>
      </w:pPr>
      <w:r w:rsidRPr="00386174">
        <w:rPr>
          <w:rFonts w:ascii="Tahoma" w:hAnsi="Tahoma" w:cs="Tahoma"/>
          <w:sz w:val="24"/>
          <w:szCs w:val="24"/>
        </w:rPr>
        <w:t xml:space="preserve"> (</w:t>
      </w:r>
      <w:proofErr w:type="spellStart"/>
      <w:r w:rsidRPr="00386174">
        <w:rPr>
          <w:rFonts w:ascii="Tahoma" w:hAnsi="Tahoma" w:cs="Tahoma"/>
          <w:sz w:val="24"/>
          <w:szCs w:val="24"/>
        </w:rPr>
        <w:t>pristopniki</w:t>
      </w:r>
      <w:proofErr w:type="spellEnd"/>
      <w:r w:rsidRPr="00386174">
        <w:rPr>
          <w:rFonts w:ascii="Tahoma" w:hAnsi="Tahoma" w:cs="Tahoma"/>
          <w:sz w:val="24"/>
          <w:szCs w:val="24"/>
        </w:rPr>
        <w:t xml:space="preserve"> k sporazumu)</w:t>
      </w:r>
    </w:p>
    <w:p w14:paraId="0258F04B" w14:textId="77777777" w:rsidR="00B247F4" w:rsidRPr="00386174" w:rsidRDefault="0005750A" w:rsidP="00B247F4">
      <w:pPr>
        <w:jc w:val="both"/>
        <w:rPr>
          <w:rFonts w:ascii="Tahoma" w:hAnsi="Tahoma" w:cs="Tahoma"/>
          <w:sz w:val="24"/>
          <w:szCs w:val="24"/>
        </w:rPr>
      </w:pPr>
      <w:r w:rsidRPr="00386174">
        <w:rPr>
          <w:rFonts w:ascii="Tahoma" w:hAnsi="Tahoma" w:cs="Tahoma"/>
          <w:sz w:val="24"/>
          <w:szCs w:val="24"/>
        </w:rPr>
        <w:t xml:space="preserve">Za </w:t>
      </w:r>
      <w:proofErr w:type="spellStart"/>
      <w:r w:rsidRPr="00386174">
        <w:rPr>
          <w:rFonts w:ascii="Tahoma" w:hAnsi="Tahoma" w:cs="Tahoma"/>
          <w:sz w:val="24"/>
          <w:szCs w:val="24"/>
        </w:rPr>
        <w:t>pristopnike</w:t>
      </w:r>
      <w:proofErr w:type="spellEnd"/>
      <w:r w:rsidRPr="00386174">
        <w:rPr>
          <w:rFonts w:ascii="Tahoma" w:hAnsi="Tahoma" w:cs="Tahoma"/>
          <w:sz w:val="24"/>
          <w:szCs w:val="24"/>
        </w:rPr>
        <w:t xml:space="preserve"> k temu</w:t>
      </w:r>
      <w:r w:rsidR="00B247F4" w:rsidRPr="00386174">
        <w:rPr>
          <w:rFonts w:ascii="Tahoma" w:hAnsi="Tahoma" w:cs="Tahoma"/>
          <w:sz w:val="24"/>
          <w:szCs w:val="24"/>
        </w:rPr>
        <w:t xml:space="preserve"> spor</w:t>
      </w:r>
      <w:r w:rsidR="000C04E3" w:rsidRPr="00386174">
        <w:rPr>
          <w:rFonts w:ascii="Tahoma" w:hAnsi="Tahoma" w:cs="Tahoma"/>
          <w:sz w:val="24"/>
          <w:szCs w:val="24"/>
        </w:rPr>
        <w:t>azumu se štejejo pogodbeniki</w:t>
      </w:r>
      <w:r w:rsidR="00D94640" w:rsidRPr="00386174">
        <w:rPr>
          <w:rFonts w:ascii="Tahoma" w:hAnsi="Tahoma" w:cs="Tahoma"/>
          <w:sz w:val="24"/>
          <w:szCs w:val="24"/>
        </w:rPr>
        <w:t xml:space="preserve"> </w:t>
      </w:r>
      <w:r w:rsidR="00D94640" w:rsidRPr="00386174">
        <w:rPr>
          <w:rFonts w:ascii="Tahoma" w:hAnsi="Tahoma"/>
          <w:sz w:val="24"/>
        </w:rPr>
        <w:t>poslovnega partnerja</w:t>
      </w:r>
      <w:r w:rsidR="000C04E3" w:rsidRPr="00386174">
        <w:rPr>
          <w:rFonts w:ascii="Tahoma" w:hAnsi="Tahoma" w:cs="Tahoma"/>
          <w:sz w:val="24"/>
          <w:szCs w:val="24"/>
        </w:rPr>
        <w:t xml:space="preserve"> in</w:t>
      </w:r>
      <w:r w:rsidR="00B247F4" w:rsidRPr="00386174">
        <w:rPr>
          <w:rFonts w:ascii="Tahoma" w:hAnsi="Tahoma" w:cs="Tahoma"/>
          <w:sz w:val="24"/>
          <w:szCs w:val="24"/>
        </w:rPr>
        <w:t xml:space="preserve"> se morajo glede ukrepov</w:t>
      </w:r>
      <w:r w:rsidR="00325F42" w:rsidRPr="00386174">
        <w:rPr>
          <w:rFonts w:ascii="Tahoma" w:hAnsi="Tahoma" w:cs="Tahoma"/>
          <w:sz w:val="24"/>
          <w:szCs w:val="24"/>
        </w:rPr>
        <w:t>, ko pridejo na skupno delovišče,</w:t>
      </w:r>
      <w:r w:rsidR="00B247F4" w:rsidRPr="00386174">
        <w:rPr>
          <w:rFonts w:ascii="Tahoma" w:hAnsi="Tahoma" w:cs="Tahoma"/>
          <w:sz w:val="24"/>
          <w:szCs w:val="24"/>
        </w:rPr>
        <w:t xml:space="preserve"> uskladiti z delavcem</w:t>
      </w:r>
      <w:r w:rsidRPr="00386174">
        <w:rPr>
          <w:rFonts w:ascii="Tahoma" w:hAnsi="Tahoma" w:cs="Tahoma"/>
          <w:sz w:val="24"/>
          <w:szCs w:val="24"/>
        </w:rPr>
        <w:t xml:space="preserve"> oz. osebo</w:t>
      </w:r>
      <w:r w:rsidR="00B247F4" w:rsidRPr="00386174">
        <w:rPr>
          <w:rFonts w:ascii="Tahoma" w:hAnsi="Tahoma" w:cs="Tahoma"/>
          <w:sz w:val="24"/>
          <w:szCs w:val="24"/>
        </w:rPr>
        <w:t xml:space="preserve"> </w:t>
      </w:r>
      <w:r w:rsidR="006932AA" w:rsidRPr="00386174">
        <w:rPr>
          <w:rFonts w:ascii="Tahoma" w:hAnsi="Tahoma" w:cs="Tahoma"/>
          <w:sz w:val="24"/>
          <w:szCs w:val="24"/>
        </w:rPr>
        <w:t>poslovnega parterja</w:t>
      </w:r>
      <w:r w:rsidRPr="00386174">
        <w:rPr>
          <w:rFonts w:ascii="Tahoma" w:hAnsi="Tahoma" w:cs="Tahoma"/>
          <w:sz w:val="24"/>
          <w:szCs w:val="24"/>
        </w:rPr>
        <w:t xml:space="preserve"> določeno</w:t>
      </w:r>
      <w:r w:rsidR="00D94640" w:rsidRPr="00386174">
        <w:rPr>
          <w:rFonts w:ascii="Tahoma" w:hAnsi="Tahoma" w:cs="Tahoma"/>
          <w:sz w:val="24"/>
          <w:szCs w:val="24"/>
        </w:rPr>
        <w:t xml:space="preserve"> v </w:t>
      </w:r>
      <w:r w:rsidR="00D94640" w:rsidRPr="00386174">
        <w:rPr>
          <w:rFonts w:ascii="Tahoma" w:hAnsi="Tahoma"/>
          <w:sz w:val="24"/>
        </w:rPr>
        <w:t>6</w:t>
      </w:r>
      <w:r w:rsidR="00B247F4" w:rsidRPr="00386174">
        <w:rPr>
          <w:rFonts w:ascii="Tahoma" w:hAnsi="Tahoma" w:cs="Tahoma"/>
          <w:sz w:val="24"/>
          <w:szCs w:val="24"/>
        </w:rPr>
        <w:t>.</w:t>
      </w:r>
      <w:r w:rsidR="007F55D1" w:rsidRPr="00386174">
        <w:rPr>
          <w:rFonts w:ascii="Tahoma" w:hAnsi="Tahoma" w:cs="Tahoma"/>
          <w:sz w:val="24"/>
          <w:szCs w:val="24"/>
        </w:rPr>
        <w:t xml:space="preserve"> in 7.</w:t>
      </w:r>
      <w:r w:rsidR="00B247F4" w:rsidRPr="00386174">
        <w:rPr>
          <w:rFonts w:ascii="Tahoma" w:hAnsi="Tahoma"/>
          <w:sz w:val="24"/>
        </w:rPr>
        <w:t xml:space="preserve"> členu</w:t>
      </w:r>
      <w:r w:rsidR="000C04E3" w:rsidRPr="00386174">
        <w:rPr>
          <w:rFonts w:ascii="Tahoma" w:hAnsi="Tahoma" w:cs="Tahoma"/>
          <w:sz w:val="24"/>
          <w:szCs w:val="24"/>
        </w:rPr>
        <w:t xml:space="preserve"> (odvisno ali gre za izvajanje pristaniških storitev, gradbena dela ali spremljajoče dejavnosti)</w:t>
      </w:r>
      <w:r w:rsidR="00325F42" w:rsidRPr="00386174">
        <w:rPr>
          <w:rFonts w:ascii="Tahoma" w:hAnsi="Tahoma" w:cs="Tahoma"/>
          <w:sz w:val="24"/>
          <w:szCs w:val="24"/>
        </w:rPr>
        <w:t xml:space="preserve"> in</w:t>
      </w:r>
      <w:r w:rsidRPr="00386174">
        <w:rPr>
          <w:rFonts w:ascii="Tahoma" w:hAnsi="Tahoma" w:cs="Tahoma"/>
          <w:sz w:val="24"/>
          <w:szCs w:val="24"/>
        </w:rPr>
        <w:t xml:space="preserve"> vsi skupaj z</w:t>
      </w:r>
      <w:r w:rsidR="00B247F4" w:rsidRPr="00386174">
        <w:rPr>
          <w:rFonts w:ascii="Tahoma" w:hAnsi="Tahoma" w:cs="Tahoma"/>
          <w:sz w:val="24"/>
          <w:szCs w:val="24"/>
        </w:rPr>
        <w:t xml:space="preserve"> delavcem</w:t>
      </w:r>
      <w:r w:rsidR="00325F42" w:rsidRPr="00386174">
        <w:rPr>
          <w:rFonts w:ascii="Tahoma" w:hAnsi="Tahoma" w:cs="Tahoma"/>
          <w:sz w:val="24"/>
          <w:szCs w:val="24"/>
        </w:rPr>
        <w:t xml:space="preserve"> oz. osebo </w:t>
      </w:r>
      <w:r w:rsidR="00B247F4" w:rsidRPr="00386174">
        <w:rPr>
          <w:rFonts w:ascii="Tahoma" w:hAnsi="Tahoma" w:cs="Tahoma"/>
          <w:sz w:val="24"/>
          <w:szCs w:val="24"/>
        </w:rPr>
        <w:t xml:space="preserve">za </w:t>
      </w:r>
      <w:r w:rsidR="00D94640" w:rsidRPr="00386174">
        <w:rPr>
          <w:rFonts w:ascii="Tahoma" w:hAnsi="Tahoma" w:cs="Tahoma"/>
          <w:sz w:val="24"/>
          <w:szCs w:val="24"/>
        </w:rPr>
        <w:t xml:space="preserve">usklajeno izvajanje ukrepov </w:t>
      </w:r>
      <w:r w:rsidRPr="00386174">
        <w:rPr>
          <w:rFonts w:ascii="Tahoma" w:hAnsi="Tahoma" w:cs="Tahoma"/>
          <w:sz w:val="24"/>
          <w:szCs w:val="24"/>
        </w:rPr>
        <w:t>v primerih, ko na delovišču izvajata storitve dva ali več delodajalcev</w:t>
      </w:r>
      <w:r w:rsidR="00B247F4" w:rsidRPr="00386174">
        <w:rPr>
          <w:rFonts w:ascii="Tahoma" w:hAnsi="Tahoma" w:cs="Tahoma"/>
          <w:sz w:val="24"/>
          <w:szCs w:val="24"/>
        </w:rPr>
        <w:t>.</w:t>
      </w:r>
      <w:r w:rsidR="007F55D1" w:rsidRPr="00386174">
        <w:rPr>
          <w:rFonts w:ascii="Tahoma" w:hAnsi="Tahoma" w:cs="Tahoma"/>
          <w:sz w:val="24"/>
          <w:szCs w:val="24"/>
        </w:rPr>
        <w:t xml:space="preserve"> </w:t>
      </w:r>
      <w:r w:rsidR="00B247F4" w:rsidRPr="00386174">
        <w:rPr>
          <w:rFonts w:ascii="Tahoma" w:hAnsi="Tahoma" w:cs="Tahoma"/>
          <w:sz w:val="24"/>
          <w:szCs w:val="24"/>
        </w:rPr>
        <w:t xml:space="preserve">Začetek izvajanja storitev na skupnem delovišču je </w:t>
      </w:r>
      <w:proofErr w:type="spellStart"/>
      <w:r w:rsidR="00B247F4" w:rsidRPr="00386174">
        <w:rPr>
          <w:rFonts w:ascii="Tahoma" w:hAnsi="Tahoma" w:cs="Tahoma"/>
          <w:sz w:val="24"/>
          <w:szCs w:val="24"/>
        </w:rPr>
        <w:t>pristopniku</w:t>
      </w:r>
      <w:proofErr w:type="spellEnd"/>
      <w:r w:rsidR="00B247F4" w:rsidRPr="00386174">
        <w:rPr>
          <w:rFonts w:ascii="Tahoma" w:hAnsi="Tahoma" w:cs="Tahoma"/>
          <w:sz w:val="24"/>
          <w:szCs w:val="24"/>
        </w:rPr>
        <w:t xml:space="preserve"> dovoljen le, </w:t>
      </w:r>
      <w:r w:rsidR="007F55D1" w:rsidRPr="00386174">
        <w:rPr>
          <w:rFonts w:ascii="Tahoma" w:hAnsi="Tahoma" w:cs="Tahoma"/>
          <w:sz w:val="24"/>
          <w:szCs w:val="24"/>
        </w:rPr>
        <w:t>če</w:t>
      </w:r>
      <w:r w:rsidR="00D94640" w:rsidRPr="00386174">
        <w:rPr>
          <w:rFonts w:ascii="Tahoma" w:hAnsi="Tahoma" w:cs="Tahoma"/>
          <w:sz w:val="24"/>
          <w:szCs w:val="24"/>
        </w:rPr>
        <w:t xml:space="preserve"> je podpisal </w:t>
      </w:r>
      <w:r w:rsidR="003E1EA7" w:rsidRPr="00386174">
        <w:rPr>
          <w:rFonts w:ascii="Tahoma" w:hAnsi="Tahoma" w:cs="Tahoma"/>
          <w:sz w:val="24"/>
          <w:szCs w:val="24"/>
        </w:rPr>
        <w:t xml:space="preserve"> </w:t>
      </w:r>
      <w:r w:rsidR="005B24A8">
        <w:rPr>
          <w:rFonts w:ascii="Tahoma" w:hAnsi="Tahoma" w:cs="Tahoma"/>
          <w:sz w:val="24"/>
          <w:szCs w:val="24"/>
        </w:rPr>
        <w:t>P</w:t>
      </w:r>
      <w:r w:rsidR="005B24A8" w:rsidRPr="00386174">
        <w:rPr>
          <w:rFonts w:ascii="Tahoma" w:hAnsi="Tahoma" w:cs="Tahoma"/>
          <w:sz w:val="24"/>
          <w:szCs w:val="24"/>
        </w:rPr>
        <w:t xml:space="preserve">rilogo </w:t>
      </w:r>
      <w:r w:rsidR="00E87C92" w:rsidRPr="00386174">
        <w:rPr>
          <w:rFonts w:ascii="Tahoma" w:hAnsi="Tahoma" w:cs="Tahoma"/>
          <w:noProof/>
          <w:sz w:val="24"/>
          <w:szCs w:val="24"/>
        </w:rPr>
        <w:t xml:space="preserve">št. 1 </w:t>
      </w:r>
      <w:r w:rsidRPr="00386174">
        <w:rPr>
          <w:rFonts w:ascii="Tahoma" w:hAnsi="Tahoma" w:cs="Tahoma"/>
          <w:sz w:val="24"/>
          <w:szCs w:val="24"/>
        </w:rPr>
        <w:t>k temu spor</w:t>
      </w:r>
      <w:r w:rsidR="007F55D1" w:rsidRPr="00386174">
        <w:rPr>
          <w:rFonts w:ascii="Tahoma" w:hAnsi="Tahoma" w:cs="Tahoma"/>
          <w:sz w:val="24"/>
          <w:szCs w:val="24"/>
        </w:rPr>
        <w:t>a</w:t>
      </w:r>
      <w:r w:rsidRPr="00386174">
        <w:rPr>
          <w:rFonts w:ascii="Tahoma" w:hAnsi="Tahoma" w:cs="Tahoma"/>
          <w:sz w:val="24"/>
          <w:szCs w:val="24"/>
        </w:rPr>
        <w:t>zumu, da se je</w:t>
      </w:r>
      <w:r w:rsidR="00B247F4" w:rsidRPr="00386174">
        <w:rPr>
          <w:rFonts w:ascii="Tahoma" w:hAnsi="Tahoma" w:cs="Tahoma"/>
          <w:sz w:val="24"/>
          <w:szCs w:val="24"/>
        </w:rPr>
        <w:t xml:space="preserve"> seznanil s</w:t>
      </w:r>
      <w:r w:rsidR="00325F42" w:rsidRPr="00386174">
        <w:rPr>
          <w:rFonts w:ascii="Tahoma" w:hAnsi="Tahoma" w:cs="Tahoma"/>
          <w:sz w:val="24"/>
          <w:szCs w:val="24"/>
        </w:rPr>
        <w:t xml:space="preserve"> tem</w:t>
      </w:r>
      <w:r w:rsidR="00B247F4" w:rsidRPr="00386174">
        <w:rPr>
          <w:rFonts w:ascii="Tahoma" w:hAnsi="Tahoma" w:cs="Tahoma"/>
          <w:sz w:val="24"/>
          <w:szCs w:val="24"/>
        </w:rPr>
        <w:t xml:space="preserve"> </w:t>
      </w:r>
      <w:r w:rsidR="00D94640" w:rsidRPr="00386174">
        <w:rPr>
          <w:rFonts w:ascii="Tahoma" w:hAnsi="Tahoma" w:cs="Tahoma"/>
          <w:sz w:val="24"/>
          <w:szCs w:val="24"/>
        </w:rPr>
        <w:t>sporazumom med Luko</w:t>
      </w:r>
      <w:r w:rsidR="00B247F4" w:rsidRPr="00386174">
        <w:rPr>
          <w:rFonts w:ascii="Tahoma" w:hAnsi="Tahoma" w:cs="Tahoma"/>
          <w:sz w:val="24"/>
          <w:szCs w:val="24"/>
        </w:rPr>
        <w:t xml:space="preserve"> in </w:t>
      </w:r>
      <w:r w:rsidR="006932AA" w:rsidRPr="00386174">
        <w:rPr>
          <w:rFonts w:ascii="Tahoma" w:hAnsi="Tahoma" w:cs="Tahoma"/>
          <w:sz w:val="24"/>
          <w:szCs w:val="24"/>
        </w:rPr>
        <w:t>poslovnim parterjem</w:t>
      </w:r>
      <w:r w:rsidRPr="00386174">
        <w:rPr>
          <w:rFonts w:ascii="Tahoma" w:hAnsi="Tahoma" w:cs="Tahoma"/>
          <w:sz w:val="24"/>
          <w:szCs w:val="24"/>
        </w:rPr>
        <w:t xml:space="preserve">, kakor tudi </w:t>
      </w:r>
      <w:r w:rsidR="00883C17" w:rsidRPr="00386174">
        <w:rPr>
          <w:rFonts w:ascii="Tahoma" w:hAnsi="Tahoma" w:cs="Tahoma"/>
          <w:sz w:val="24"/>
          <w:szCs w:val="24"/>
        </w:rPr>
        <w:t>z</w:t>
      </w:r>
      <w:r w:rsidRPr="00386174">
        <w:rPr>
          <w:rFonts w:ascii="Tahoma" w:hAnsi="Tahoma" w:cs="Tahoma"/>
          <w:sz w:val="24"/>
          <w:szCs w:val="24"/>
        </w:rPr>
        <w:t xml:space="preserve"> vsemi</w:t>
      </w:r>
      <w:r w:rsidR="00B247F4" w:rsidRPr="00386174">
        <w:rPr>
          <w:rFonts w:ascii="Tahoma" w:hAnsi="Tahoma" w:cs="Tahoma"/>
          <w:sz w:val="24"/>
          <w:szCs w:val="24"/>
        </w:rPr>
        <w:t xml:space="preserve"> dokumenti</w:t>
      </w:r>
      <w:r w:rsidRPr="00386174">
        <w:rPr>
          <w:rFonts w:ascii="Tahoma" w:hAnsi="Tahoma" w:cs="Tahoma"/>
          <w:sz w:val="24"/>
          <w:szCs w:val="24"/>
        </w:rPr>
        <w:t xml:space="preserve"> notranje regulative Luke, kakor izhajajo iz tega sporazuma</w:t>
      </w:r>
      <w:r w:rsidR="00B247F4" w:rsidRPr="00386174">
        <w:rPr>
          <w:rFonts w:ascii="Tahoma" w:hAnsi="Tahoma" w:cs="Tahoma"/>
          <w:sz w:val="24"/>
          <w:szCs w:val="24"/>
        </w:rPr>
        <w:t>.</w:t>
      </w:r>
      <w:r w:rsidR="00D94640" w:rsidRPr="00386174">
        <w:rPr>
          <w:rFonts w:ascii="Tahoma" w:hAnsi="Tahoma" w:cs="Tahoma"/>
          <w:sz w:val="24"/>
          <w:szCs w:val="24"/>
        </w:rPr>
        <w:t xml:space="preserve"> </w:t>
      </w:r>
      <w:r w:rsidR="00D94640" w:rsidRPr="00386174">
        <w:rPr>
          <w:rFonts w:ascii="Tahoma" w:hAnsi="Tahoma"/>
          <w:sz w:val="24"/>
        </w:rPr>
        <w:t xml:space="preserve">S podpisom </w:t>
      </w:r>
      <w:r w:rsidR="005B24A8">
        <w:rPr>
          <w:rFonts w:ascii="Tahoma" w:hAnsi="Tahoma"/>
          <w:sz w:val="24"/>
        </w:rPr>
        <w:t>P</w:t>
      </w:r>
      <w:r w:rsidR="005B24A8" w:rsidRPr="00386174">
        <w:rPr>
          <w:rFonts w:ascii="Tahoma" w:hAnsi="Tahoma"/>
          <w:sz w:val="24"/>
        </w:rPr>
        <w:t xml:space="preserve">riloge </w:t>
      </w:r>
      <w:r w:rsidR="00E87C92" w:rsidRPr="00386174">
        <w:rPr>
          <w:rFonts w:ascii="Tahoma" w:hAnsi="Tahoma" w:cs="Tahoma"/>
          <w:noProof/>
          <w:sz w:val="24"/>
          <w:szCs w:val="24"/>
        </w:rPr>
        <w:t xml:space="preserve">št. 1 </w:t>
      </w:r>
      <w:r w:rsidRPr="00386174">
        <w:rPr>
          <w:rFonts w:ascii="Tahoma" w:hAnsi="Tahoma" w:cs="Tahoma"/>
          <w:sz w:val="24"/>
          <w:szCs w:val="24"/>
        </w:rPr>
        <w:t xml:space="preserve">k temu sporazumu </w:t>
      </w:r>
      <w:proofErr w:type="spellStart"/>
      <w:r w:rsidR="00D94640" w:rsidRPr="00386174">
        <w:rPr>
          <w:rFonts w:ascii="Tahoma" w:hAnsi="Tahoma"/>
          <w:sz w:val="24"/>
        </w:rPr>
        <w:t>pristopniki</w:t>
      </w:r>
      <w:proofErr w:type="spellEnd"/>
      <w:r w:rsidR="00D94640" w:rsidRPr="00386174">
        <w:rPr>
          <w:rFonts w:ascii="Tahoma" w:hAnsi="Tahoma"/>
          <w:sz w:val="24"/>
        </w:rPr>
        <w:t xml:space="preserve"> izjavljaj</w:t>
      </w:r>
      <w:r w:rsidRPr="00386174">
        <w:rPr>
          <w:rFonts w:ascii="Tahoma" w:hAnsi="Tahoma"/>
          <w:sz w:val="24"/>
        </w:rPr>
        <w:t>o</w:t>
      </w:r>
      <w:r w:rsidRPr="00386174">
        <w:rPr>
          <w:rFonts w:ascii="Tahoma" w:hAnsi="Tahoma" w:cs="Tahoma"/>
          <w:sz w:val="24"/>
          <w:szCs w:val="24"/>
        </w:rPr>
        <w:t xml:space="preserve"> ne samo to</w:t>
      </w:r>
      <w:r w:rsidRPr="00386174">
        <w:rPr>
          <w:rFonts w:ascii="Tahoma" w:hAnsi="Tahoma"/>
          <w:sz w:val="24"/>
        </w:rPr>
        <w:t xml:space="preserve">, da </w:t>
      </w:r>
      <w:r w:rsidR="00883C17" w:rsidRPr="00386174">
        <w:rPr>
          <w:rFonts w:ascii="Tahoma" w:hAnsi="Tahoma"/>
          <w:sz w:val="24"/>
        </w:rPr>
        <w:t>so</w:t>
      </w:r>
      <w:r w:rsidR="00153783" w:rsidRPr="00386174">
        <w:rPr>
          <w:rFonts w:ascii="Tahoma" w:hAnsi="Tahoma" w:cs="Tahoma"/>
          <w:sz w:val="24"/>
          <w:szCs w:val="24"/>
        </w:rPr>
        <w:t xml:space="preserve"> seznanjen</w:t>
      </w:r>
      <w:r w:rsidR="00325F42" w:rsidRPr="00386174">
        <w:rPr>
          <w:rFonts w:ascii="Tahoma" w:hAnsi="Tahoma" w:cs="Tahoma"/>
          <w:sz w:val="24"/>
          <w:szCs w:val="24"/>
        </w:rPr>
        <w:t>i</w:t>
      </w:r>
      <w:r w:rsidR="00325F42" w:rsidRPr="00386174">
        <w:rPr>
          <w:rFonts w:ascii="Tahoma" w:hAnsi="Tahoma"/>
          <w:sz w:val="24"/>
        </w:rPr>
        <w:t xml:space="preserve"> s </w:t>
      </w:r>
      <w:r w:rsidR="00325F42" w:rsidRPr="00386174">
        <w:rPr>
          <w:rFonts w:ascii="Tahoma" w:hAnsi="Tahoma" w:cs="Tahoma"/>
          <w:sz w:val="24"/>
          <w:szCs w:val="24"/>
        </w:rPr>
        <w:t>tem sporazum</w:t>
      </w:r>
      <w:r w:rsidR="00883C17" w:rsidRPr="00386174">
        <w:rPr>
          <w:rFonts w:ascii="Tahoma" w:hAnsi="Tahoma" w:cs="Tahoma"/>
          <w:sz w:val="24"/>
          <w:szCs w:val="24"/>
        </w:rPr>
        <w:t>om</w:t>
      </w:r>
      <w:r w:rsidRPr="00386174">
        <w:rPr>
          <w:rFonts w:ascii="Tahoma" w:hAnsi="Tahoma" w:cs="Tahoma"/>
          <w:sz w:val="24"/>
          <w:szCs w:val="24"/>
        </w:rPr>
        <w:t xml:space="preserve"> in</w:t>
      </w:r>
      <w:r w:rsidRPr="00386174">
        <w:rPr>
          <w:rFonts w:ascii="Tahoma" w:hAnsi="Tahoma"/>
          <w:sz w:val="24"/>
        </w:rPr>
        <w:t xml:space="preserve"> dokumenti</w:t>
      </w:r>
      <w:r w:rsidRPr="00386174">
        <w:rPr>
          <w:rFonts w:ascii="Tahoma" w:hAnsi="Tahoma" w:cs="Tahoma"/>
          <w:sz w:val="24"/>
          <w:szCs w:val="24"/>
        </w:rPr>
        <w:t xml:space="preserve"> notranje regulative Luke, temveč da se jo zavezujejo tudi spoštovati</w:t>
      </w:r>
      <w:r w:rsidRPr="00386174">
        <w:rPr>
          <w:rFonts w:ascii="Tahoma" w:hAnsi="Tahoma"/>
          <w:sz w:val="24"/>
        </w:rPr>
        <w:t>.</w:t>
      </w:r>
      <w:r w:rsidRPr="00386174">
        <w:rPr>
          <w:rFonts w:ascii="Tahoma" w:hAnsi="Tahoma" w:cs="Tahoma"/>
          <w:sz w:val="24"/>
          <w:szCs w:val="24"/>
        </w:rPr>
        <w:t xml:space="preserve"> </w:t>
      </w:r>
    </w:p>
    <w:p w14:paraId="29071A94" w14:textId="77777777" w:rsidR="003554C1" w:rsidRPr="00386174" w:rsidRDefault="003554C1" w:rsidP="00B247F4">
      <w:pPr>
        <w:jc w:val="both"/>
        <w:rPr>
          <w:rFonts w:ascii="Tahoma" w:hAnsi="Tahoma" w:cs="Tahoma"/>
          <w:sz w:val="24"/>
          <w:szCs w:val="24"/>
        </w:rPr>
      </w:pPr>
    </w:p>
    <w:p w14:paraId="1093757D" w14:textId="77777777" w:rsidR="002E47DC" w:rsidRPr="00386174" w:rsidRDefault="003554C1" w:rsidP="00B247F4">
      <w:pPr>
        <w:jc w:val="both"/>
        <w:rPr>
          <w:rFonts w:ascii="Tahoma" w:hAnsi="Tahoma" w:cs="Tahoma"/>
          <w:sz w:val="24"/>
          <w:szCs w:val="24"/>
        </w:rPr>
      </w:pPr>
      <w:r w:rsidRPr="00386174">
        <w:rPr>
          <w:rFonts w:ascii="Tahoma" w:hAnsi="Tahoma" w:cs="Tahoma"/>
          <w:sz w:val="24"/>
          <w:szCs w:val="24"/>
        </w:rPr>
        <w:t>Poleg strank</w:t>
      </w:r>
      <w:r w:rsidR="002E47DC" w:rsidRPr="00386174">
        <w:rPr>
          <w:rFonts w:ascii="Tahoma" w:hAnsi="Tahoma" w:cs="Tahoma"/>
          <w:sz w:val="24"/>
          <w:szCs w:val="24"/>
        </w:rPr>
        <w:t xml:space="preserve"> tega sporazuma in </w:t>
      </w:r>
      <w:proofErr w:type="spellStart"/>
      <w:r w:rsidR="002E47DC" w:rsidRPr="00386174">
        <w:rPr>
          <w:rFonts w:ascii="Tahoma" w:hAnsi="Tahoma" w:cs="Tahoma"/>
          <w:sz w:val="24"/>
          <w:szCs w:val="24"/>
        </w:rPr>
        <w:t>pristopnikov</w:t>
      </w:r>
      <w:proofErr w:type="spellEnd"/>
      <w:r w:rsidR="002E47DC" w:rsidRPr="00386174">
        <w:rPr>
          <w:rFonts w:ascii="Tahoma" w:hAnsi="Tahoma" w:cs="Tahoma"/>
          <w:sz w:val="24"/>
          <w:szCs w:val="24"/>
        </w:rPr>
        <w:t xml:space="preserve"> k temu sporazumu, kakor izhajajo iz </w:t>
      </w:r>
      <w:r w:rsidR="005B24A8">
        <w:rPr>
          <w:rFonts w:ascii="Tahoma" w:hAnsi="Tahoma" w:cs="Tahoma"/>
          <w:sz w:val="24"/>
          <w:szCs w:val="24"/>
        </w:rPr>
        <w:t>P</w:t>
      </w:r>
      <w:r w:rsidR="005B24A8" w:rsidRPr="00386174">
        <w:rPr>
          <w:rFonts w:ascii="Tahoma" w:hAnsi="Tahoma" w:cs="Tahoma"/>
          <w:sz w:val="24"/>
          <w:szCs w:val="24"/>
        </w:rPr>
        <w:t xml:space="preserve">riloge </w:t>
      </w:r>
      <w:r w:rsidR="002E47DC" w:rsidRPr="00386174">
        <w:rPr>
          <w:rFonts w:ascii="Tahoma" w:hAnsi="Tahoma" w:cs="Tahoma"/>
          <w:sz w:val="24"/>
          <w:szCs w:val="24"/>
        </w:rPr>
        <w:t>št. 1 k temu sporazumu lahko na skupne</w:t>
      </w:r>
      <w:r w:rsidR="009508BF" w:rsidRPr="00386174">
        <w:rPr>
          <w:rFonts w:ascii="Tahoma" w:hAnsi="Tahoma" w:cs="Tahoma"/>
          <w:sz w:val="24"/>
          <w:szCs w:val="24"/>
        </w:rPr>
        <w:t>m</w:t>
      </w:r>
      <w:r w:rsidR="002E47DC" w:rsidRPr="00386174">
        <w:rPr>
          <w:rFonts w:ascii="Tahoma" w:hAnsi="Tahoma" w:cs="Tahoma"/>
          <w:sz w:val="24"/>
          <w:szCs w:val="24"/>
        </w:rPr>
        <w:t xml:space="preserve"> delovišču nastopajo tudi drugi udeleženci, ki imajo ravno tako sklenjene sporazume po 39. čl. ZVDZ-1 z enako oz. podobno vsebino. Ne glede na </w:t>
      </w:r>
      <w:r w:rsidR="002E47DC" w:rsidRPr="00386174">
        <w:rPr>
          <w:rFonts w:ascii="Tahoma" w:hAnsi="Tahoma" w:cs="Tahoma"/>
          <w:sz w:val="24"/>
          <w:szCs w:val="24"/>
        </w:rPr>
        <w:lastRenderedPageBreak/>
        <w:t xml:space="preserve">navedeno za vse omenjene </w:t>
      </w:r>
      <w:r w:rsidRPr="00386174">
        <w:rPr>
          <w:rFonts w:ascii="Tahoma" w:hAnsi="Tahoma" w:cs="Tahoma"/>
          <w:sz w:val="24"/>
          <w:szCs w:val="24"/>
        </w:rPr>
        <w:t xml:space="preserve">osebe </w:t>
      </w:r>
      <w:r w:rsidR="002E47DC" w:rsidRPr="00386174">
        <w:rPr>
          <w:rFonts w:ascii="Tahoma" w:hAnsi="Tahoma" w:cs="Tahoma"/>
          <w:sz w:val="24"/>
          <w:szCs w:val="24"/>
        </w:rPr>
        <w:t>veljajo enaka pravila oz.</w:t>
      </w:r>
      <w:r w:rsidRPr="00386174">
        <w:rPr>
          <w:rFonts w:ascii="Tahoma" w:hAnsi="Tahoma" w:cs="Tahoma"/>
          <w:sz w:val="24"/>
          <w:szCs w:val="24"/>
        </w:rPr>
        <w:t xml:space="preserve"> ukrepi zagotavljanja varnosti, njihovo delovanje pa usklajuje oseba, kakor je navedena v 6. oz. 7. členu tega dogovora. </w:t>
      </w:r>
    </w:p>
    <w:p w14:paraId="040EFF1A" w14:textId="77777777" w:rsidR="003554C1" w:rsidRPr="00386174" w:rsidRDefault="003554C1" w:rsidP="00B247F4">
      <w:pPr>
        <w:jc w:val="both"/>
        <w:rPr>
          <w:rFonts w:ascii="Tahoma" w:hAnsi="Tahoma" w:cs="Tahoma"/>
          <w:sz w:val="24"/>
          <w:szCs w:val="24"/>
        </w:rPr>
      </w:pPr>
    </w:p>
    <w:p w14:paraId="4E5D2EE2" w14:textId="77777777" w:rsidR="003554C1" w:rsidRPr="00386174" w:rsidRDefault="003554C1" w:rsidP="003554C1">
      <w:pPr>
        <w:pStyle w:val="ListParagraph"/>
        <w:numPr>
          <w:ilvl w:val="0"/>
          <w:numId w:val="1"/>
        </w:numPr>
        <w:overflowPunct/>
        <w:autoSpaceDE/>
        <w:autoSpaceDN/>
        <w:adjustRightInd/>
        <w:ind w:left="0" w:firstLine="0"/>
        <w:jc w:val="center"/>
        <w:textAlignment w:val="auto"/>
        <w:rPr>
          <w:rFonts w:ascii="Tahoma" w:hAnsi="Tahoma" w:cs="Tahoma"/>
          <w:noProof/>
          <w:sz w:val="24"/>
          <w:szCs w:val="24"/>
        </w:rPr>
      </w:pPr>
      <w:r w:rsidRPr="00386174">
        <w:rPr>
          <w:rFonts w:ascii="Tahoma" w:hAnsi="Tahoma" w:cs="Tahoma"/>
          <w:noProof/>
          <w:sz w:val="24"/>
          <w:szCs w:val="24"/>
        </w:rPr>
        <w:t>člen</w:t>
      </w:r>
    </w:p>
    <w:p w14:paraId="67DC74E8" w14:textId="77777777" w:rsidR="003554C1" w:rsidRPr="00386174" w:rsidRDefault="003554C1" w:rsidP="003554C1">
      <w:pPr>
        <w:pStyle w:val="ListParagraph"/>
        <w:overflowPunct/>
        <w:autoSpaceDE/>
        <w:autoSpaceDN/>
        <w:adjustRightInd/>
        <w:spacing w:after="200"/>
        <w:ind w:left="0"/>
        <w:jc w:val="center"/>
        <w:textAlignment w:val="auto"/>
        <w:rPr>
          <w:rFonts w:ascii="Tahoma" w:hAnsi="Tahoma" w:cs="Tahoma"/>
          <w:noProof/>
          <w:sz w:val="24"/>
          <w:szCs w:val="24"/>
        </w:rPr>
      </w:pPr>
      <w:r w:rsidRPr="00386174">
        <w:rPr>
          <w:rFonts w:ascii="Tahoma" w:hAnsi="Tahoma" w:cs="Tahoma"/>
          <w:noProof/>
          <w:sz w:val="24"/>
          <w:szCs w:val="24"/>
        </w:rPr>
        <w:t xml:space="preserve"> (spori)</w:t>
      </w:r>
    </w:p>
    <w:p w14:paraId="0F7DDC33" w14:textId="77777777" w:rsidR="003554C1" w:rsidRPr="00386174" w:rsidRDefault="003554C1" w:rsidP="003554C1">
      <w:pPr>
        <w:overflowPunct/>
        <w:autoSpaceDE/>
        <w:autoSpaceDN/>
        <w:adjustRightInd/>
        <w:jc w:val="both"/>
        <w:textAlignment w:val="auto"/>
        <w:rPr>
          <w:rFonts w:ascii="Tahoma" w:hAnsi="Tahoma" w:cs="Tahoma"/>
          <w:noProof/>
          <w:sz w:val="24"/>
          <w:szCs w:val="24"/>
        </w:rPr>
      </w:pPr>
      <w:r w:rsidRPr="00386174">
        <w:rPr>
          <w:rFonts w:ascii="Tahoma" w:hAnsi="Tahoma" w:cs="Tahoma"/>
          <w:noProof/>
          <w:sz w:val="24"/>
          <w:szCs w:val="24"/>
        </w:rPr>
        <w:t>Vse spore, nastale iz tega sporazuma ali zaradi tega, bosta stranki reševali sporazumno. Kolikor do sporazuma ne pride, je za reševanje sporov pristojno sodišče v Kopru.</w:t>
      </w:r>
    </w:p>
    <w:p w14:paraId="6A7543ED" w14:textId="77777777" w:rsidR="002E47DC" w:rsidRPr="00386174" w:rsidRDefault="002E47DC" w:rsidP="00B247F4">
      <w:pPr>
        <w:jc w:val="both"/>
        <w:rPr>
          <w:rFonts w:ascii="Tahoma" w:hAnsi="Tahoma" w:cs="Tahoma"/>
          <w:sz w:val="24"/>
          <w:szCs w:val="24"/>
        </w:rPr>
      </w:pPr>
    </w:p>
    <w:p w14:paraId="2FBBCC2A" w14:textId="77777777" w:rsidR="003554C1" w:rsidRPr="00386174" w:rsidRDefault="003554C1" w:rsidP="003554C1">
      <w:pPr>
        <w:pStyle w:val="ListParagraph"/>
        <w:numPr>
          <w:ilvl w:val="0"/>
          <w:numId w:val="1"/>
        </w:numPr>
        <w:overflowPunct/>
        <w:autoSpaceDE/>
        <w:autoSpaceDN/>
        <w:adjustRightInd/>
        <w:ind w:left="0" w:firstLine="0"/>
        <w:jc w:val="center"/>
        <w:textAlignment w:val="auto"/>
        <w:rPr>
          <w:rFonts w:ascii="Tahoma" w:hAnsi="Tahoma" w:cs="Tahoma"/>
          <w:noProof/>
          <w:sz w:val="24"/>
          <w:szCs w:val="24"/>
        </w:rPr>
      </w:pPr>
      <w:r w:rsidRPr="00386174">
        <w:rPr>
          <w:rFonts w:ascii="Tahoma" w:hAnsi="Tahoma" w:cs="Tahoma"/>
          <w:noProof/>
          <w:sz w:val="24"/>
          <w:szCs w:val="24"/>
        </w:rPr>
        <w:t>člen</w:t>
      </w:r>
    </w:p>
    <w:p w14:paraId="529444C4" w14:textId="77777777" w:rsidR="003554C1" w:rsidRPr="00386174" w:rsidRDefault="003554C1" w:rsidP="003554C1">
      <w:pPr>
        <w:pStyle w:val="ListParagraph"/>
        <w:overflowPunct/>
        <w:autoSpaceDE/>
        <w:autoSpaceDN/>
        <w:adjustRightInd/>
        <w:spacing w:after="200"/>
        <w:ind w:left="0"/>
        <w:jc w:val="center"/>
        <w:textAlignment w:val="auto"/>
        <w:rPr>
          <w:rFonts w:ascii="Tahoma" w:hAnsi="Tahoma" w:cs="Tahoma"/>
          <w:noProof/>
          <w:sz w:val="24"/>
          <w:szCs w:val="24"/>
        </w:rPr>
      </w:pPr>
      <w:r w:rsidRPr="00386174">
        <w:rPr>
          <w:rFonts w:ascii="Tahoma" w:hAnsi="Tahoma" w:cs="Tahoma"/>
          <w:noProof/>
          <w:sz w:val="24"/>
          <w:szCs w:val="24"/>
        </w:rPr>
        <w:t>(veljavnost sporazuma)</w:t>
      </w:r>
    </w:p>
    <w:p w14:paraId="1D1F076B" w14:textId="77777777" w:rsidR="003554C1" w:rsidRPr="00386174" w:rsidRDefault="003554C1" w:rsidP="003554C1">
      <w:pPr>
        <w:overflowPunct/>
        <w:autoSpaceDE/>
        <w:autoSpaceDN/>
        <w:adjustRightInd/>
        <w:jc w:val="both"/>
        <w:textAlignment w:val="auto"/>
        <w:rPr>
          <w:rFonts w:ascii="Tahoma" w:hAnsi="Tahoma" w:cs="Tahoma"/>
          <w:noProof/>
          <w:sz w:val="24"/>
          <w:szCs w:val="24"/>
        </w:rPr>
      </w:pPr>
      <w:r w:rsidRPr="00386174">
        <w:rPr>
          <w:rFonts w:ascii="Tahoma" w:hAnsi="Tahoma" w:cs="Tahoma"/>
          <w:noProof/>
          <w:sz w:val="24"/>
          <w:szCs w:val="24"/>
        </w:rPr>
        <w:t xml:space="preserve">Ta sporazum velja do preklica s strani Luke in razveljavlja vse  predhodno sklenjene </w:t>
      </w:r>
      <w:r w:rsidR="00277ACE">
        <w:rPr>
          <w:rFonts w:ascii="Tahoma" w:hAnsi="Tahoma" w:cs="Tahoma"/>
          <w:noProof/>
          <w:sz w:val="24"/>
          <w:szCs w:val="24"/>
        </w:rPr>
        <w:t xml:space="preserve">dogovore med Luko in poslovnim partnerjem za zagotavljanje ukrepov varnosti skladno z določilom 39. čl. ZVZD-1. </w:t>
      </w:r>
    </w:p>
    <w:p w14:paraId="4A6C6325" w14:textId="77777777" w:rsidR="003554C1" w:rsidRPr="00386174" w:rsidRDefault="003554C1" w:rsidP="003554C1">
      <w:pPr>
        <w:ind w:left="426"/>
        <w:jc w:val="both"/>
        <w:rPr>
          <w:rFonts w:ascii="Tahoma" w:hAnsi="Tahoma" w:cs="Tahoma"/>
          <w:noProof/>
          <w:sz w:val="24"/>
          <w:szCs w:val="24"/>
        </w:rPr>
      </w:pPr>
    </w:p>
    <w:p w14:paraId="3B246306" w14:textId="77777777" w:rsidR="003554C1" w:rsidRPr="00386174" w:rsidRDefault="003554C1" w:rsidP="003554C1">
      <w:pPr>
        <w:pStyle w:val="ListParagraph"/>
        <w:numPr>
          <w:ilvl w:val="0"/>
          <w:numId w:val="1"/>
        </w:numPr>
        <w:overflowPunct/>
        <w:autoSpaceDE/>
        <w:autoSpaceDN/>
        <w:adjustRightInd/>
        <w:ind w:left="0" w:firstLine="0"/>
        <w:jc w:val="center"/>
        <w:textAlignment w:val="auto"/>
        <w:rPr>
          <w:rFonts w:ascii="Tahoma" w:hAnsi="Tahoma" w:cs="Tahoma"/>
          <w:noProof/>
          <w:sz w:val="24"/>
          <w:szCs w:val="24"/>
        </w:rPr>
      </w:pPr>
      <w:r w:rsidRPr="00386174">
        <w:rPr>
          <w:rFonts w:ascii="Tahoma" w:hAnsi="Tahoma" w:cs="Tahoma"/>
          <w:noProof/>
          <w:sz w:val="24"/>
          <w:szCs w:val="24"/>
        </w:rPr>
        <w:t>člen</w:t>
      </w:r>
    </w:p>
    <w:p w14:paraId="7DF7BC2F" w14:textId="77777777" w:rsidR="003554C1" w:rsidRPr="00386174" w:rsidRDefault="003554C1" w:rsidP="003554C1">
      <w:pPr>
        <w:overflowPunct/>
        <w:autoSpaceDE/>
        <w:autoSpaceDN/>
        <w:adjustRightInd/>
        <w:jc w:val="both"/>
        <w:textAlignment w:val="auto"/>
        <w:rPr>
          <w:rFonts w:ascii="Tahoma" w:hAnsi="Tahoma" w:cs="Tahoma"/>
          <w:noProof/>
          <w:sz w:val="24"/>
          <w:szCs w:val="24"/>
        </w:rPr>
      </w:pPr>
    </w:p>
    <w:p w14:paraId="23FB6391" w14:textId="77777777" w:rsidR="003554C1" w:rsidRPr="00386174" w:rsidRDefault="005B24A8" w:rsidP="003554C1">
      <w:pPr>
        <w:overflowPunct/>
        <w:autoSpaceDE/>
        <w:autoSpaceDN/>
        <w:adjustRightInd/>
        <w:jc w:val="both"/>
        <w:textAlignment w:val="auto"/>
        <w:rPr>
          <w:rFonts w:ascii="Tahoma" w:hAnsi="Tahoma" w:cs="Tahoma"/>
          <w:noProof/>
          <w:sz w:val="24"/>
          <w:szCs w:val="24"/>
        </w:rPr>
      </w:pPr>
      <w:r>
        <w:rPr>
          <w:rFonts w:ascii="Tahoma" w:hAnsi="Tahoma" w:cs="Tahoma"/>
          <w:noProof/>
          <w:sz w:val="24"/>
          <w:szCs w:val="24"/>
        </w:rPr>
        <w:t>S</w:t>
      </w:r>
      <w:r w:rsidRPr="00386174">
        <w:rPr>
          <w:rFonts w:ascii="Tahoma" w:hAnsi="Tahoma" w:cs="Tahoma"/>
          <w:noProof/>
          <w:sz w:val="24"/>
          <w:szCs w:val="24"/>
        </w:rPr>
        <w:t xml:space="preserve">porazum </w:t>
      </w:r>
      <w:r w:rsidR="003554C1" w:rsidRPr="00386174">
        <w:rPr>
          <w:rFonts w:ascii="Tahoma" w:hAnsi="Tahoma" w:cs="Tahoma"/>
          <w:noProof/>
          <w:sz w:val="24"/>
          <w:szCs w:val="24"/>
        </w:rPr>
        <w:t xml:space="preserve">je sestavljen v dveh izvodih, od katerih vsaka stranka prejme po enega. </w:t>
      </w:r>
    </w:p>
    <w:p w14:paraId="7E277B54" w14:textId="77777777" w:rsidR="000B6E25" w:rsidRPr="00386174" w:rsidRDefault="000B6E25" w:rsidP="00466C98">
      <w:pPr>
        <w:ind w:left="-142"/>
        <w:rPr>
          <w:rFonts w:ascii="Tahoma" w:hAnsi="Tahoma" w:cs="Tahoma"/>
          <w:noProof/>
          <w:sz w:val="24"/>
          <w:szCs w:val="24"/>
        </w:rPr>
      </w:pPr>
    </w:p>
    <w:p w14:paraId="4BB3348F" w14:textId="77777777" w:rsidR="00B247F4" w:rsidRPr="00386174" w:rsidRDefault="00B247F4" w:rsidP="00466C98">
      <w:pPr>
        <w:ind w:left="-142"/>
        <w:rPr>
          <w:rFonts w:ascii="Tahoma" w:hAnsi="Tahoma" w:cs="Tahoma"/>
          <w:noProof/>
          <w:sz w:val="24"/>
          <w:szCs w:val="24"/>
        </w:rPr>
      </w:pPr>
    </w:p>
    <w:p w14:paraId="34F43348" w14:textId="77777777" w:rsidR="00080225" w:rsidRPr="00386174" w:rsidRDefault="00080225" w:rsidP="00466C98">
      <w:pPr>
        <w:ind w:left="-142"/>
        <w:rPr>
          <w:rFonts w:ascii="Tahoma" w:hAnsi="Tahoma" w:cs="Tahoma"/>
          <w:noProof/>
          <w:sz w:val="24"/>
          <w:szCs w:val="24"/>
        </w:rPr>
      </w:pPr>
    </w:p>
    <w:p w14:paraId="17602920" w14:textId="77777777" w:rsidR="009B606B" w:rsidRPr="00386174" w:rsidRDefault="009B606B" w:rsidP="00466C98">
      <w:pPr>
        <w:ind w:left="-142"/>
        <w:rPr>
          <w:rFonts w:ascii="Tahoma" w:hAnsi="Tahoma" w:cs="Tahoma"/>
          <w:noProof/>
          <w:sz w:val="24"/>
          <w:szCs w:val="24"/>
        </w:rPr>
      </w:pPr>
    </w:p>
    <w:tbl>
      <w:tblPr>
        <w:tblW w:w="0" w:type="auto"/>
        <w:tblInd w:w="-142" w:type="dxa"/>
        <w:tblLook w:val="04A0" w:firstRow="1" w:lastRow="0" w:firstColumn="1" w:lastColumn="0" w:noHBand="0" w:noVBand="1"/>
      </w:tblPr>
      <w:tblGrid>
        <w:gridCol w:w="5031"/>
        <w:gridCol w:w="5031"/>
      </w:tblGrid>
      <w:tr w:rsidR="00FF436F" w:rsidRPr="00386174" w14:paraId="074F5E5E" w14:textId="77777777" w:rsidTr="00474DB9">
        <w:tc>
          <w:tcPr>
            <w:tcW w:w="5031" w:type="dxa"/>
            <w:vAlign w:val="center"/>
          </w:tcPr>
          <w:p w14:paraId="5F166D8A" w14:textId="77777777" w:rsidR="00FF436F" w:rsidRPr="00386174" w:rsidRDefault="00FF436F" w:rsidP="00FF436F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Tahoma" w:hAnsi="Tahoma" w:cs="Tahoma"/>
                <w:noProof/>
                <w:sz w:val="24"/>
                <w:szCs w:val="24"/>
              </w:rPr>
            </w:pPr>
            <w:bookmarkStart w:id="2" w:name="_Hlk508375133"/>
            <w:r w:rsidRPr="00386174">
              <w:rPr>
                <w:rFonts w:ascii="Tahoma" w:hAnsi="Tahoma" w:cs="Tahoma"/>
                <w:noProof/>
                <w:sz w:val="24"/>
                <w:szCs w:val="24"/>
              </w:rPr>
              <w:t xml:space="preserve">      Koper, dne </w:t>
            </w:r>
            <w:r w:rsidR="006D4C81">
              <w:rPr>
                <w:rFonts w:ascii="Tahoma" w:hAnsi="Tahoma" w:cs="Tahoma"/>
                <w:noProof/>
                <w:sz w:val="24"/>
                <w:szCs w:val="24"/>
              </w:rPr>
              <w:t>_____________</w:t>
            </w:r>
          </w:p>
          <w:p w14:paraId="7A753AD2" w14:textId="77777777" w:rsidR="00FF436F" w:rsidRPr="00386174" w:rsidRDefault="00FF436F" w:rsidP="00474DB9">
            <w:pPr>
              <w:jc w:val="center"/>
              <w:rPr>
                <w:rFonts w:ascii="Tahoma" w:hAnsi="Tahoma" w:cs="Tahoma"/>
                <w:noProof/>
                <w:sz w:val="24"/>
                <w:szCs w:val="24"/>
              </w:rPr>
            </w:pPr>
          </w:p>
        </w:tc>
        <w:tc>
          <w:tcPr>
            <w:tcW w:w="5031" w:type="dxa"/>
          </w:tcPr>
          <w:p w14:paraId="7E5E7582" w14:textId="02546706" w:rsidR="00FF436F" w:rsidRPr="00386174" w:rsidRDefault="00FF436F" w:rsidP="00FF436F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Tahoma" w:hAnsi="Tahoma" w:cs="Tahoma"/>
                <w:noProof/>
                <w:sz w:val="24"/>
                <w:szCs w:val="24"/>
              </w:rPr>
            </w:pPr>
            <w:r w:rsidRPr="00386174">
              <w:rPr>
                <w:rFonts w:ascii="Tahoma" w:hAnsi="Tahoma" w:cs="Tahoma"/>
                <w:noProof/>
                <w:sz w:val="24"/>
                <w:szCs w:val="24"/>
              </w:rPr>
              <w:t xml:space="preserve">       </w:t>
            </w:r>
            <w:r w:rsidR="00AA6281" w:rsidRPr="00AA6281">
              <w:rPr>
                <w:rFonts w:ascii="Tahoma" w:hAnsi="Tahoma" w:cs="Tahoma"/>
                <w:noProof/>
                <w:sz w:val="24"/>
                <w:szCs w:val="24"/>
              </w:rPr>
              <w:t>KRAJ PODPISA, dne _______________</w:t>
            </w:r>
          </w:p>
          <w:p w14:paraId="08CEF9BC" w14:textId="77777777" w:rsidR="00FF436F" w:rsidRPr="00386174" w:rsidRDefault="00FF436F" w:rsidP="00AC45E9">
            <w:pPr>
              <w:jc w:val="center"/>
              <w:rPr>
                <w:rFonts w:ascii="Tahoma" w:hAnsi="Tahoma" w:cs="Tahoma"/>
                <w:noProof/>
                <w:sz w:val="24"/>
                <w:szCs w:val="24"/>
              </w:rPr>
            </w:pPr>
          </w:p>
        </w:tc>
      </w:tr>
      <w:tr w:rsidR="00080225" w:rsidRPr="00386174" w14:paraId="424EAD6C" w14:textId="77777777" w:rsidTr="00F7741B">
        <w:tc>
          <w:tcPr>
            <w:tcW w:w="5031" w:type="dxa"/>
            <w:vAlign w:val="center"/>
          </w:tcPr>
          <w:p w14:paraId="0AE3F10D" w14:textId="524ACE2D" w:rsidR="00080225" w:rsidRPr="00386174" w:rsidRDefault="00080225" w:rsidP="00474DB9">
            <w:pPr>
              <w:jc w:val="center"/>
              <w:rPr>
                <w:rFonts w:ascii="Tahoma" w:hAnsi="Tahoma" w:cs="Tahoma"/>
                <w:noProof/>
                <w:sz w:val="24"/>
                <w:szCs w:val="24"/>
              </w:rPr>
            </w:pPr>
            <w:r w:rsidRPr="00386174">
              <w:rPr>
                <w:rFonts w:ascii="Tahoma" w:hAnsi="Tahoma" w:cs="Tahoma"/>
                <w:noProof/>
                <w:sz w:val="24"/>
                <w:szCs w:val="24"/>
              </w:rPr>
              <w:t>LUKA KOPER</w:t>
            </w:r>
            <w:r w:rsidR="006A7473">
              <w:rPr>
                <w:rFonts w:ascii="Tahoma" w:hAnsi="Tahoma" w:cs="Tahoma"/>
                <w:noProof/>
                <w:sz w:val="24"/>
                <w:szCs w:val="24"/>
              </w:rPr>
              <w:t xml:space="preserve">, </w:t>
            </w:r>
            <w:r w:rsidRPr="00386174">
              <w:rPr>
                <w:rFonts w:ascii="Tahoma" w:hAnsi="Tahoma" w:cs="Tahoma"/>
                <w:noProof/>
                <w:sz w:val="24"/>
                <w:szCs w:val="24"/>
              </w:rPr>
              <w:t xml:space="preserve"> d.</w:t>
            </w:r>
            <w:r w:rsidR="006A7473">
              <w:rPr>
                <w:rFonts w:ascii="Tahoma" w:hAnsi="Tahoma" w:cs="Tahoma"/>
                <w:noProof/>
                <w:sz w:val="24"/>
                <w:szCs w:val="24"/>
              </w:rPr>
              <w:t xml:space="preserve"> </w:t>
            </w:r>
            <w:r w:rsidRPr="00386174">
              <w:rPr>
                <w:rFonts w:ascii="Tahoma" w:hAnsi="Tahoma" w:cs="Tahoma"/>
                <w:noProof/>
                <w:sz w:val="24"/>
                <w:szCs w:val="24"/>
              </w:rPr>
              <w:t>d.</w:t>
            </w:r>
          </w:p>
        </w:tc>
        <w:tc>
          <w:tcPr>
            <w:tcW w:w="5031" w:type="dxa"/>
          </w:tcPr>
          <w:p w14:paraId="65A33C56" w14:textId="5F5C8B92" w:rsidR="00080225" w:rsidRPr="00386174" w:rsidRDefault="00AA6281" w:rsidP="00AC45E9">
            <w:pPr>
              <w:jc w:val="center"/>
              <w:rPr>
                <w:rFonts w:ascii="Tahoma" w:hAnsi="Tahoma" w:cs="Tahoma"/>
                <w:noProof/>
                <w:sz w:val="24"/>
                <w:szCs w:val="24"/>
              </w:rPr>
            </w:pPr>
            <w:r w:rsidRPr="00AA6281">
              <w:rPr>
                <w:rFonts w:ascii="Tahoma" w:hAnsi="Tahoma" w:cs="Tahoma"/>
                <w:noProof/>
                <w:sz w:val="24"/>
                <w:szCs w:val="24"/>
              </w:rPr>
              <w:t>NAZIV POSLOVNEGA PARTNERJA</w:t>
            </w:r>
          </w:p>
        </w:tc>
      </w:tr>
      <w:tr w:rsidR="00080225" w:rsidRPr="00386174" w14:paraId="055EF01A" w14:textId="77777777" w:rsidTr="00F7741B">
        <w:tc>
          <w:tcPr>
            <w:tcW w:w="5031" w:type="dxa"/>
          </w:tcPr>
          <w:p w14:paraId="3E93D31D" w14:textId="77777777" w:rsidR="00CD7CD4" w:rsidRPr="00BA1D73" w:rsidRDefault="00BA1D73" w:rsidP="001251FF">
            <w:pPr>
              <w:jc w:val="center"/>
              <w:rPr>
                <w:rFonts w:ascii="Tahoma" w:hAnsi="Tahoma" w:cs="Tahoma"/>
                <w:noProof/>
                <w:sz w:val="24"/>
                <w:szCs w:val="24"/>
              </w:rPr>
            </w:pPr>
            <w:r w:rsidRPr="00BA1D73">
              <w:rPr>
                <w:rFonts w:ascii="Tahoma" w:hAnsi="Tahoma" w:cs="Tahoma"/>
                <w:noProof/>
                <w:sz w:val="24"/>
                <w:szCs w:val="24"/>
              </w:rPr>
              <w:t>Vodja področja varovanja zdravja in ekologije</w:t>
            </w:r>
          </w:p>
          <w:p w14:paraId="7BC44C55" w14:textId="48063F78" w:rsidR="00BA1D73" w:rsidRPr="00386174" w:rsidRDefault="00BA1D73" w:rsidP="001251FF">
            <w:pPr>
              <w:jc w:val="center"/>
              <w:rPr>
                <w:rFonts w:ascii="Tahoma" w:hAnsi="Tahoma" w:cs="Tahoma"/>
                <w:noProof/>
                <w:sz w:val="24"/>
                <w:szCs w:val="24"/>
              </w:rPr>
            </w:pPr>
            <w:r>
              <w:rPr>
                <w:rFonts w:ascii="Tahoma" w:hAnsi="Tahoma" w:cs="Tahoma"/>
                <w:noProof/>
                <w:sz w:val="24"/>
                <w:szCs w:val="24"/>
              </w:rPr>
              <w:t>Mag. Franka Cepak</w:t>
            </w:r>
          </w:p>
        </w:tc>
        <w:tc>
          <w:tcPr>
            <w:tcW w:w="5031" w:type="dxa"/>
          </w:tcPr>
          <w:p w14:paraId="34B1435A" w14:textId="77777777" w:rsidR="00080225" w:rsidRPr="00F7741B" w:rsidRDefault="00080225" w:rsidP="006D4C81">
            <w:pPr>
              <w:rPr>
                <w:rFonts w:ascii="Tahoma" w:hAnsi="Tahoma" w:cs="Tahoma"/>
                <w:noProof/>
                <w:sz w:val="24"/>
                <w:szCs w:val="24"/>
              </w:rPr>
            </w:pPr>
          </w:p>
          <w:p w14:paraId="0F71B1E2" w14:textId="77777777" w:rsidR="006D4C81" w:rsidRPr="00F7741B" w:rsidRDefault="006D4C81" w:rsidP="006D4C81">
            <w:pPr>
              <w:rPr>
                <w:rFonts w:ascii="Tahoma" w:hAnsi="Tahoma" w:cs="Tahoma"/>
                <w:noProof/>
                <w:sz w:val="24"/>
                <w:szCs w:val="24"/>
              </w:rPr>
            </w:pPr>
          </w:p>
          <w:p w14:paraId="17C1EAF1" w14:textId="744BEBB5" w:rsidR="006D4C81" w:rsidRPr="00F7741B" w:rsidRDefault="00AA6281" w:rsidP="006D4C81">
            <w:pPr>
              <w:jc w:val="center"/>
              <w:rPr>
                <w:rFonts w:ascii="Tahoma" w:hAnsi="Tahoma" w:cs="Tahoma"/>
                <w:noProof/>
                <w:sz w:val="24"/>
                <w:szCs w:val="24"/>
              </w:rPr>
            </w:pPr>
            <w:r w:rsidRPr="00AA6281">
              <w:rPr>
                <w:rFonts w:ascii="Tahoma" w:hAnsi="Tahoma" w:cs="Tahoma"/>
                <w:noProof/>
                <w:sz w:val="24"/>
                <w:szCs w:val="24"/>
              </w:rPr>
              <w:t>ODGOVORNA OSEBA/ZASTOPNIK POSLOVNEGA PARTNERJA</w:t>
            </w:r>
          </w:p>
        </w:tc>
      </w:tr>
      <w:tr w:rsidR="0054239B" w:rsidRPr="00386174" w14:paraId="69DDDE2F" w14:textId="77777777" w:rsidTr="00F7741B">
        <w:tc>
          <w:tcPr>
            <w:tcW w:w="5031" w:type="dxa"/>
          </w:tcPr>
          <w:p w14:paraId="262DD30A" w14:textId="77777777" w:rsidR="0054239B" w:rsidRDefault="0054239B" w:rsidP="00474DB9">
            <w:pPr>
              <w:jc w:val="center"/>
              <w:rPr>
                <w:rFonts w:ascii="Tahoma" w:hAnsi="Tahoma" w:cs="Tahoma"/>
                <w:noProof/>
                <w:sz w:val="24"/>
                <w:szCs w:val="24"/>
              </w:rPr>
            </w:pPr>
          </w:p>
          <w:p w14:paraId="4705E5F2" w14:textId="77777777" w:rsidR="00561CC5" w:rsidRPr="00386174" w:rsidRDefault="00561CC5" w:rsidP="00474DB9">
            <w:pPr>
              <w:jc w:val="center"/>
              <w:rPr>
                <w:rFonts w:ascii="Tahoma" w:hAnsi="Tahoma" w:cs="Tahoma"/>
                <w:noProof/>
                <w:sz w:val="24"/>
                <w:szCs w:val="24"/>
              </w:rPr>
            </w:pPr>
          </w:p>
        </w:tc>
        <w:tc>
          <w:tcPr>
            <w:tcW w:w="5031" w:type="dxa"/>
          </w:tcPr>
          <w:p w14:paraId="48536169" w14:textId="77777777" w:rsidR="006D4C81" w:rsidRPr="00F7741B" w:rsidRDefault="006D4C81" w:rsidP="00F7741B">
            <w:pPr>
              <w:rPr>
                <w:rFonts w:ascii="Tahoma" w:hAnsi="Tahoma" w:cs="Tahoma"/>
                <w:noProof/>
                <w:sz w:val="12"/>
                <w:szCs w:val="12"/>
              </w:rPr>
            </w:pPr>
          </w:p>
          <w:p w14:paraId="41CCD395" w14:textId="77777777" w:rsidR="0054239B" w:rsidRPr="00F7741B" w:rsidRDefault="0054239B" w:rsidP="00474DB9">
            <w:pPr>
              <w:jc w:val="center"/>
              <w:rPr>
                <w:rFonts w:ascii="Tahoma" w:hAnsi="Tahoma" w:cs="Tahoma"/>
                <w:noProof/>
                <w:sz w:val="24"/>
                <w:szCs w:val="24"/>
              </w:rPr>
            </w:pPr>
          </w:p>
        </w:tc>
      </w:tr>
      <w:tr w:rsidR="00080225" w:rsidRPr="00386174" w14:paraId="59666FA0" w14:textId="77777777" w:rsidTr="00F7741B">
        <w:tc>
          <w:tcPr>
            <w:tcW w:w="5031" w:type="dxa"/>
          </w:tcPr>
          <w:p w14:paraId="7FA18FDB" w14:textId="77777777" w:rsidR="00080225" w:rsidRPr="00386174" w:rsidRDefault="00CD7CD4" w:rsidP="00474DB9">
            <w:pPr>
              <w:ind w:left="-142"/>
              <w:jc w:val="center"/>
              <w:rPr>
                <w:rFonts w:ascii="Tahoma" w:hAnsi="Tahoma" w:cs="Tahoma"/>
                <w:noProof/>
                <w:sz w:val="24"/>
                <w:szCs w:val="24"/>
              </w:rPr>
            </w:pPr>
            <w:r w:rsidRPr="00386174">
              <w:rPr>
                <w:rFonts w:ascii="Tahoma" w:hAnsi="Tahoma" w:cs="Tahoma"/>
                <w:noProof/>
                <w:sz w:val="24"/>
                <w:szCs w:val="24"/>
              </w:rPr>
              <w:t>Vodja področja pristaniške varnosti</w:t>
            </w:r>
          </w:p>
          <w:p w14:paraId="7418BC24" w14:textId="32ED2C1C" w:rsidR="00CD7CD4" w:rsidRPr="00386174" w:rsidRDefault="00D541C0" w:rsidP="00474DB9">
            <w:pPr>
              <w:ind w:left="-142"/>
              <w:jc w:val="center"/>
              <w:rPr>
                <w:rFonts w:ascii="Tahoma" w:hAnsi="Tahoma" w:cs="Tahoma"/>
                <w:noProof/>
                <w:sz w:val="24"/>
                <w:szCs w:val="24"/>
              </w:rPr>
            </w:pPr>
            <w:r>
              <w:rPr>
                <w:rFonts w:ascii="Tahoma" w:hAnsi="Tahoma" w:cs="Tahoma"/>
                <w:noProof/>
                <w:sz w:val="24"/>
                <w:szCs w:val="24"/>
              </w:rPr>
              <w:t>Dimitrij Lokovšek</w:t>
            </w:r>
          </w:p>
        </w:tc>
        <w:tc>
          <w:tcPr>
            <w:tcW w:w="5031" w:type="dxa"/>
          </w:tcPr>
          <w:p w14:paraId="73F6AD62" w14:textId="77777777" w:rsidR="00080225" w:rsidRPr="00F7741B" w:rsidRDefault="00080225" w:rsidP="00474DB9">
            <w:pPr>
              <w:jc w:val="center"/>
              <w:rPr>
                <w:rFonts w:ascii="Tahoma" w:hAnsi="Tahoma" w:cs="Tahoma"/>
                <w:noProof/>
                <w:sz w:val="12"/>
                <w:szCs w:val="12"/>
              </w:rPr>
            </w:pPr>
          </w:p>
        </w:tc>
      </w:tr>
      <w:tr w:rsidR="00080225" w:rsidRPr="00386174" w14:paraId="33F5FD63" w14:textId="77777777" w:rsidTr="00474DB9">
        <w:tc>
          <w:tcPr>
            <w:tcW w:w="5031" w:type="dxa"/>
          </w:tcPr>
          <w:p w14:paraId="49D54409" w14:textId="77777777" w:rsidR="00080225" w:rsidRPr="00386174" w:rsidRDefault="00080225" w:rsidP="00474DB9">
            <w:pPr>
              <w:ind w:left="-142"/>
              <w:jc w:val="center"/>
              <w:rPr>
                <w:rFonts w:ascii="Tahoma" w:hAnsi="Tahoma" w:cs="Tahoma"/>
                <w:noProof/>
                <w:sz w:val="24"/>
                <w:szCs w:val="24"/>
              </w:rPr>
            </w:pPr>
          </w:p>
        </w:tc>
        <w:tc>
          <w:tcPr>
            <w:tcW w:w="5031" w:type="dxa"/>
          </w:tcPr>
          <w:p w14:paraId="159FF13A" w14:textId="77777777" w:rsidR="00080225" w:rsidRPr="00386174" w:rsidRDefault="00080225" w:rsidP="00474DB9">
            <w:pPr>
              <w:jc w:val="center"/>
              <w:rPr>
                <w:rFonts w:ascii="Tahoma" w:hAnsi="Tahoma" w:cs="Tahoma"/>
                <w:noProof/>
                <w:sz w:val="24"/>
                <w:szCs w:val="24"/>
              </w:rPr>
            </w:pPr>
          </w:p>
        </w:tc>
      </w:tr>
      <w:bookmarkEnd w:id="2"/>
    </w:tbl>
    <w:p w14:paraId="7F068518" w14:textId="77777777" w:rsidR="001E6A44" w:rsidRPr="00386174" w:rsidRDefault="001E6A44" w:rsidP="00080225">
      <w:pPr>
        <w:rPr>
          <w:rFonts w:ascii="Tahoma" w:hAnsi="Tahoma" w:cs="Tahoma"/>
          <w:noProof/>
          <w:sz w:val="24"/>
          <w:szCs w:val="24"/>
        </w:rPr>
      </w:pPr>
    </w:p>
    <w:p w14:paraId="382CEA85" w14:textId="77777777" w:rsidR="00337551" w:rsidRPr="00386174" w:rsidRDefault="00337551" w:rsidP="00C92835">
      <w:pPr>
        <w:pStyle w:val="Heading1"/>
        <w:spacing w:line="276" w:lineRule="auto"/>
        <w:ind w:left="-567" w:firstLine="0"/>
        <w:rPr>
          <w:b/>
        </w:rPr>
        <w:sectPr w:rsidR="00337551" w:rsidRPr="00386174" w:rsidSect="00337551">
          <w:headerReference w:type="even" r:id="rId12"/>
          <w:headerReference w:type="default" r:id="rId13"/>
          <w:footerReference w:type="even" r:id="rId14"/>
          <w:footerReference w:type="default" r:id="rId15"/>
          <w:headerReference w:type="first" r:id="rId16"/>
          <w:footerReference w:type="first" r:id="rId17"/>
          <w:pgSz w:w="11907" w:h="16840" w:code="9"/>
          <w:pgMar w:top="1247" w:right="992" w:bottom="1134" w:left="992" w:header="709" w:footer="227" w:gutter="0"/>
          <w:cols w:space="708"/>
          <w:docGrid w:linePitch="360"/>
        </w:sectPr>
      </w:pPr>
    </w:p>
    <w:p w14:paraId="2E2DD373" w14:textId="26BBA027" w:rsidR="00AC6E6A" w:rsidRPr="00386174" w:rsidRDefault="001E6A44" w:rsidP="00736096">
      <w:pPr>
        <w:pStyle w:val="Heading1"/>
        <w:spacing w:line="360" w:lineRule="auto"/>
        <w:ind w:left="-567" w:firstLine="0"/>
        <w:rPr>
          <w:b/>
        </w:rPr>
      </w:pPr>
      <w:r w:rsidRPr="00386174">
        <w:rPr>
          <w:b/>
        </w:rPr>
        <w:lastRenderedPageBreak/>
        <w:t>Priloga</w:t>
      </w:r>
      <w:r w:rsidR="00AC6E6A" w:rsidRPr="00386174">
        <w:rPr>
          <w:b/>
        </w:rPr>
        <w:t xml:space="preserve"> </w:t>
      </w:r>
      <w:r w:rsidR="00E87C92" w:rsidRPr="00386174">
        <w:rPr>
          <w:b/>
        </w:rPr>
        <w:t xml:space="preserve">št. 1 </w:t>
      </w:r>
      <w:r w:rsidR="00AC6E6A" w:rsidRPr="00386174">
        <w:rPr>
          <w:b/>
        </w:rPr>
        <w:t>k</w:t>
      </w:r>
      <w:r w:rsidRPr="00386174">
        <w:rPr>
          <w:b/>
        </w:rPr>
        <w:t xml:space="preserve"> </w:t>
      </w:r>
      <w:r w:rsidR="00A4085E" w:rsidRPr="00386174">
        <w:rPr>
          <w:b/>
        </w:rPr>
        <w:t xml:space="preserve">SPORAZUMU ŠT. </w:t>
      </w:r>
      <w:r w:rsidR="00B7278D">
        <w:rPr>
          <w:b/>
        </w:rPr>
        <w:t>XXXX/20XX</w:t>
      </w:r>
      <w:r w:rsidR="00D52E8B">
        <w:rPr>
          <w:b/>
        </w:rPr>
        <w:t xml:space="preserve"> </w:t>
      </w:r>
      <w:r w:rsidR="001D4F6D">
        <w:rPr>
          <w:b/>
        </w:rPr>
        <w:t xml:space="preserve">O </w:t>
      </w:r>
      <w:r w:rsidR="00AF343A">
        <w:rPr>
          <w:b/>
        </w:rPr>
        <w:t xml:space="preserve">UKREPIH ZAGOTAVLJANJA </w:t>
      </w:r>
      <w:r w:rsidR="001D4F6D">
        <w:rPr>
          <w:b/>
        </w:rPr>
        <w:t>VARNOSTI</w:t>
      </w:r>
      <w:r w:rsidR="00AC6E6A" w:rsidRPr="00386174">
        <w:rPr>
          <w:b/>
        </w:rPr>
        <w:t xml:space="preserve"> sklenjenem med družbama Luka Koper</w:t>
      </w:r>
      <w:r w:rsidR="00474750">
        <w:rPr>
          <w:b/>
        </w:rPr>
        <w:t>,</w:t>
      </w:r>
      <w:r w:rsidR="00AC6E6A" w:rsidRPr="00386174">
        <w:rPr>
          <w:b/>
        </w:rPr>
        <w:t xml:space="preserve"> </w:t>
      </w:r>
      <w:proofErr w:type="spellStart"/>
      <w:r w:rsidR="00AC6E6A" w:rsidRPr="00386174">
        <w:rPr>
          <w:b/>
        </w:rPr>
        <w:t>d.d</w:t>
      </w:r>
      <w:proofErr w:type="spellEnd"/>
      <w:r w:rsidR="00AC6E6A" w:rsidRPr="00386174">
        <w:rPr>
          <w:b/>
        </w:rPr>
        <w:t>. in</w:t>
      </w:r>
      <w:r w:rsidR="00A4085E" w:rsidRPr="00386174">
        <w:rPr>
          <w:b/>
        </w:rPr>
        <w:t xml:space="preserve"> poslovnim partnerjem </w:t>
      </w:r>
      <w:r w:rsidR="00AA6281" w:rsidRPr="00AA6281">
        <w:rPr>
          <w:b/>
        </w:rPr>
        <w:t>NAZIV POSLOVNEGA PARTNERJA</w:t>
      </w:r>
    </w:p>
    <w:p w14:paraId="2F15A22B" w14:textId="77777777" w:rsidR="00A4085E" w:rsidRPr="00386174" w:rsidRDefault="00A4085E" w:rsidP="00C92835">
      <w:pPr>
        <w:spacing w:line="360" w:lineRule="auto"/>
        <w:ind w:left="-567"/>
        <w:rPr>
          <w:rFonts w:ascii="Tahoma" w:hAnsi="Tahoma" w:cs="Tahoma"/>
          <w:sz w:val="16"/>
        </w:rPr>
      </w:pPr>
    </w:p>
    <w:p w14:paraId="6BFB18B8" w14:textId="77777777" w:rsidR="007F55D1" w:rsidRPr="00386174" w:rsidRDefault="007F55D1" w:rsidP="00333AB4">
      <w:pPr>
        <w:spacing w:after="240" w:line="360" w:lineRule="auto"/>
        <w:ind w:left="-567"/>
        <w:rPr>
          <w:rFonts w:ascii="Tahoma" w:hAnsi="Tahoma" w:cs="Tahoma"/>
          <w:sz w:val="24"/>
        </w:rPr>
      </w:pPr>
      <w:r w:rsidRPr="00386174">
        <w:rPr>
          <w:rFonts w:ascii="Tahoma" w:hAnsi="Tahoma" w:cs="Tahoma"/>
          <w:sz w:val="24"/>
        </w:rPr>
        <w:t>S podpisom te priloge pogodb</w:t>
      </w:r>
      <w:r w:rsidR="00137C92" w:rsidRPr="00386174">
        <w:rPr>
          <w:rFonts w:ascii="Tahoma" w:hAnsi="Tahoma" w:cs="Tahoma"/>
          <w:sz w:val="24"/>
        </w:rPr>
        <w:t xml:space="preserve">enik izjavlja, da pristopa k </w:t>
      </w:r>
      <w:r w:rsidR="00137C92" w:rsidRPr="00386174">
        <w:rPr>
          <w:rFonts w:ascii="Tahoma" w:hAnsi="Tahoma" w:cs="Tahoma"/>
          <w:sz w:val="24"/>
          <w:szCs w:val="24"/>
        </w:rPr>
        <w:t>sporazum</w:t>
      </w:r>
      <w:r w:rsidR="00333AB4" w:rsidRPr="00386174">
        <w:rPr>
          <w:rFonts w:ascii="Tahoma" w:hAnsi="Tahoma" w:cs="Tahoma"/>
          <w:sz w:val="24"/>
          <w:szCs w:val="24"/>
        </w:rPr>
        <w:t>u</w:t>
      </w:r>
      <w:r w:rsidR="00137C92" w:rsidRPr="00386174">
        <w:rPr>
          <w:rFonts w:ascii="Tahoma" w:hAnsi="Tahoma" w:cs="Tahoma"/>
          <w:sz w:val="24"/>
          <w:szCs w:val="24"/>
        </w:rPr>
        <w:t xml:space="preserve"> med Luko in poslovnim parterjem</w:t>
      </w:r>
      <w:r w:rsidR="00D200AE">
        <w:rPr>
          <w:rFonts w:ascii="Tahoma" w:hAnsi="Tahoma" w:cs="Tahoma"/>
          <w:sz w:val="24"/>
          <w:szCs w:val="24"/>
        </w:rPr>
        <w:t xml:space="preserve"> in</w:t>
      </w:r>
      <w:r w:rsidR="00137C92" w:rsidRPr="00386174">
        <w:rPr>
          <w:rFonts w:ascii="Tahoma" w:hAnsi="Tahoma" w:cs="Tahoma"/>
          <w:sz w:val="24"/>
          <w:szCs w:val="24"/>
        </w:rPr>
        <w:t xml:space="preserve"> da je seznanjen tako z njim, kakor tudi z vsemi dokumenti notranje regulative Luke, ter da jih bo spoštoval. </w:t>
      </w:r>
      <w:r w:rsidRPr="00386174">
        <w:rPr>
          <w:rFonts w:ascii="Tahoma" w:hAnsi="Tahoma" w:cs="Tahoma"/>
          <w:sz w:val="24"/>
        </w:rPr>
        <w:t xml:space="preserve"> </w:t>
      </w:r>
    </w:p>
    <w:p w14:paraId="1AF04787" w14:textId="712CDE84" w:rsidR="00AC6E6A" w:rsidRPr="00386174" w:rsidRDefault="001E6A44" w:rsidP="00C92835">
      <w:pPr>
        <w:spacing w:line="360" w:lineRule="auto"/>
        <w:ind w:left="-567"/>
        <w:rPr>
          <w:rFonts w:ascii="Tahoma" w:hAnsi="Tahoma" w:cs="Tahoma"/>
          <w:sz w:val="24"/>
        </w:rPr>
      </w:pPr>
      <w:r w:rsidRPr="00386174">
        <w:rPr>
          <w:rFonts w:ascii="Tahoma" w:hAnsi="Tahoma" w:cs="Tahoma"/>
          <w:sz w:val="24"/>
        </w:rPr>
        <w:t xml:space="preserve">Seznam </w:t>
      </w:r>
      <w:r w:rsidR="00E73ED8" w:rsidRPr="00386174">
        <w:rPr>
          <w:rFonts w:ascii="Tahoma" w:hAnsi="Tahoma" w:cs="Tahoma"/>
          <w:sz w:val="24"/>
        </w:rPr>
        <w:t xml:space="preserve">udeležencev </w:t>
      </w:r>
      <w:r w:rsidR="00A4085E" w:rsidRPr="00386174">
        <w:rPr>
          <w:rFonts w:ascii="Tahoma" w:hAnsi="Tahoma" w:cs="Tahoma"/>
          <w:sz w:val="24"/>
        </w:rPr>
        <w:t>na skupnih deloviščih</w:t>
      </w:r>
      <w:r w:rsidR="00FA7D55" w:rsidRPr="00386174">
        <w:rPr>
          <w:rFonts w:ascii="Tahoma" w:hAnsi="Tahoma" w:cs="Tahoma"/>
          <w:sz w:val="24"/>
        </w:rPr>
        <w:t xml:space="preserve"> pri izvajanju </w:t>
      </w:r>
      <w:r w:rsidR="00013516" w:rsidRPr="00386174">
        <w:rPr>
          <w:rFonts w:ascii="Tahoma" w:hAnsi="Tahoma" w:cs="Tahoma"/>
          <w:sz w:val="24"/>
        </w:rPr>
        <w:t>(storitev/projekt)</w:t>
      </w:r>
      <w:r w:rsidR="008034AC">
        <w:rPr>
          <w:rFonts w:ascii="Tahoma" w:hAnsi="Tahoma" w:cs="Tahoma"/>
          <w:sz w:val="24"/>
        </w:rPr>
        <w:t>:</w:t>
      </w:r>
      <w:r w:rsidR="003B3F8D" w:rsidRPr="00386174">
        <w:rPr>
          <w:rFonts w:ascii="Tahoma" w:hAnsi="Tahoma" w:cs="Tahoma"/>
          <w:sz w:val="24"/>
        </w:rPr>
        <w:t xml:space="preserve"> </w:t>
      </w:r>
      <w:r w:rsidR="00B7278D">
        <w:rPr>
          <w:rFonts w:ascii="Tahoma" w:hAnsi="Tahoma" w:cs="Tahoma"/>
          <w:b/>
          <w:sz w:val="24"/>
        </w:rPr>
        <w:t>NAZIV STORITVE ALI PROJEKTA</w:t>
      </w:r>
    </w:p>
    <w:tbl>
      <w:tblPr>
        <w:tblW w:w="15451" w:type="dxa"/>
        <w:tblInd w:w="-4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193"/>
        <w:gridCol w:w="1351"/>
        <w:gridCol w:w="2226"/>
        <w:gridCol w:w="1318"/>
        <w:gridCol w:w="2001"/>
        <w:gridCol w:w="1890"/>
        <w:gridCol w:w="1559"/>
        <w:gridCol w:w="1392"/>
        <w:gridCol w:w="1521"/>
      </w:tblGrid>
      <w:tr w:rsidR="00527EF8" w:rsidRPr="00386174" w14:paraId="220D7261" w14:textId="77777777" w:rsidTr="00BD1597">
        <w:trPr>
          <w:trHeight w:val="600"/>
          <w:tblHeader/>
        </w:trPr>
        <w:tc>
          <w:tcPr>
            <w:tcW w:w="2193" w:type="dxa"/>
            <w:vAlign w:val="center"/>
          </w:tcPr>
          <w:p w14:paraId="0EF4C31D" w14:textId="77777777" w:rsidR="00527EF8" w:rsidRPr="00386174" w:rsidRDefault="00333AB4" w:rsidP="00333AB4">
            <w:pPr>
              <w:jc w:val="center"/>
              <w:rPr>
                <w:rFonts w:ascii="Tahoma" w:hAnsi="Tahoma" w:cs="Tahoma"/>
                <w:color w:val="000000"/>
                <w:lang w:eastAsia="sl-SI"/>
              </w:rPr>
            </w:pPr>
            <w:r w:rsidRPr="00386174">
              <w:rPr>
                <w:rFonts w:ascii="Tahoma" w:hAnsi="Tahoma" w:cs="Tahoma"/>
                <w:color w:val="000000"/>
                <w:lang w:eastAsia="sl-SI"/>
              </w:rPr>
              <w:t>Naziv aktivnosti-storitve</w:t>
            </w:r>
          </w:p>
        </w:tc>
        <w:tc>
          <w:tcPr>
            <w:tcW w:w="1351" w:type="dxa"/>
            <w:vAlign w:val="center"/>
            <w:hideMark/>
          </w:tcPr>
          <w:p w14:paraId="5EEDE46F" w14:textId="77777777" w:rsidR="00333AB4" w:rsidRPr="00386174" w:rsidRDefault="00333AB4" w:rsidP="00333AB4">
            <w:pPr>
              <w:jc w:val="center"/>
              <w:rPr>
                <w:rFonts w:ascii="Tahoma" w:hAnsi="Tahoma"/>
                <w:color w:val="000000"/>
              </w:rPr>
            </w:pPr>
            <w:r w:rsidRPr="00386174">
              <w:rPr>
                <w:rFonts w:ascii="Tahoma" w:hAnsi="Tahoma" w:cs="Tahoma"/>
                <w:color w:val="000000"/>
                <w:lang w:eastAsia="sl-SI"/>
              </w:rPr>
              <w:t>Naziv</w:t>
            </w:r>
          </w:p>
          <w:p w14:paraId="6761594D" w14:textId="77777777" w:rsidR="007B4F1C" w:rsidRPr="00386174" w:rsidRDefault="00333AB4" w:rsidP="00333AB4">
            <w:pPr>
              <w:jc w:val="center"/>
              <w:rPr>
                <w:rFonts w:ascii="Tahoma" w:hAnsi="Tahoma" w:cs="Tahoma"/>
                <w:color w:val="000000"/>
                <w:lang w:eastAsia="sl-SI"/>
              </w:rPr>
            </w:pPr>
            <w:r w:rsidRPr="00386174">
              <w:rPr>
                <w:rFonts w:ascii="Tahoma" w:hAnsi="Tahoma"/>
                <w:color w:val="000000"/>
              </w:rPr>
              <w:t>poslovnega partnerja/ pogodbenika:</w:t>
            </w:r>
          </w:p>
        </w:tc>
        <w:tc>
          <w:tcPr>
            <w:tcW w:w="2226" w:type="dxa"/>
            <w:vAlign w:val="center"/>
          </w:tcPr>
          <w:p w14:paraId="1CABDD28" w14:textId="77777777" w:rsidR="00527EF8" w:rsidRPr="00386174" w:rsidRDefault="00333AB4" w:rsidP="00333AB4">
            <w:pPr>
              <w:jc w:val="center"/>
              <w:rPr>
                <w:rFonts w:ascii="Tahoma" w:hAnsi="Tahoma" w:cs="Tahoma"/>
                <w:color w:val="000000"/>
                <w:lang w:eastAsia="sl-SI"/>
              </w:rPr>
            </w:pPr>
            <w:r w:rsidRPr="00386174">
              <w:rPr>
                <w:rFonts w:ascii="Tahoma" w:hAnsi="Tahoma" w:cs="Tahoma"/>
                <w:color w:val="000000"/>
                <w:lang w:eastAsia="sl-SI"/>
              </w:rPr>
              <w:t>Naslov, kraj in pošta:</w:t>
            </w:r>
          </w:p>
        </w:tc>
        <w:tc>
          <w:tcPr>
            <w:tcW w:w="1318" w:type="dxa"/>
            <w:vAlign w:val="center"/>
          </w:tcPr>
          <w:p w14:paraId="084FF684" w14:textId="77777777" w:rsidR="00527EF8" w:rsidRPr="00386174" w:rsidRDefault="00527EF8" w:rsidP="00333AB4">
            <w:pPr>
              <w:jc w:val="center"/>
              <w:rPr>
                <w:rFonts w:ascii="Tahoma" w:hAnsi="Tahoma" w:cs="Tahoma"/>
                <w:color w:val="000000"/>
                <w:lang w:eastAsia="sl-SI"/>
              </w:rPr>
            </w:pPr>
            <w:proofErr w:type="spellStart"/>
            <w:r w:rsidRPr="00386174">
              <w:rPr>
                <w:rFonts w:ascii="Tahoma" w:hAnsi="Tahoma" w:cs="Tahoma"/>
                <w:color w:val="000000"/>
                <w:lang w:eastAsia="sl-SI"/>
              </w:rPr>
              <w:t>Email</w:t>
            </w:r>
            <w:proofErr w:type="spellEnd"/>
            <w:r w:rsidRPr="00386174">
              <w:rPr>
                <w:rFonts w:ascii="Tahoma" w:hAnsi="Tahoma" w:cs="Tahoma"/>
                <w:color w:val="000000"/>
                <w:lang w:eastAsia="sl-SI"/>
              </w:rPr>
              <w:t>:</w:t>
            </w:r>
          </w:p>
        </w:tc>
        <w:tc>
          <w:tcPr>
            <w:tcW w:w="2001" w:type="dxa"/>
            <w:vAlign w:val="center"/>
            <w:hideMark/>
          </w:tcPr>
          <w:p w14:paraId="7EB0D528" w14:textId="77777777" w:rsidR="00527EF8" w:rsidRPr="00386174" w:rsidRDefault="00527EF8" w:rsidP="00333AB4">
            <w:pPr>
              <w:jc w:val="center"/>
              <w:rPr>
                <w:rFonts w:ascii="Tahoma" w:hAnsi="Tahoma" w:cs="Tahoma"/>
                <w:color w:val="000000"/>
                <w:lang w:eastAsia="sl-SI"/>
              </w:rPr>
            </w:pPr>
            <w:r w:rsidRPr="00386174">
              <w:rPr>
                <w:rFonts w:ascii="Tahoma" w:hAnsi="Tahoma" w:cs="Tahoma"/>
                <w:color w:val="000000"/>
                <w:lang w:eastAsia="sl-SI"/>
              </w:rPr>
              <w:t>Priimek in ime zastopnika</w:t>
            </w:r>
            <w:r w:rsidR="00153783" w:rsidRPr="00386174">
              <w:rPr>
                <w:rFonts w:ascii="Tahoma" w:hAnsi="Tahoma" w:cs="Tahoma"/>
                <w:color w:val="000000"/>
                <w:lang w:eastAsia="sl-SI"/>
              </w:rPr>
              <w:t xml:space="preserve"> </w:t>
            </w:r>
            <w:r w:rsidR="00153783" w:rsidRPr="00386174">
              <w:rPr>
                <w:rFonts w:ascii="Tahoma" w:hAnsi="Tahoma"/>
                <w:color w:val="000000"/>
              </w:rPr>
              <w:t>oz. fizične osebe v primeru samostojnega podjetnika posameznika</w:t>
            </w:r>
            <w:r w:rsidRPr="00386174">
              <w:rPr>
                <w:rFonts w:ascii="Tahoma" w:hAnsi="Tahoma"/>
                <w:color w:val="000000"/>
              </w:rPr>
              <w:t>:</w:t>
            </w:r>
          </w:p>
        </w:tc>
        <w:tc>
          <w:tcPr>
            <w:tcW w:w="1890" w:type="dxa"/>
            <w:vAlign w:val="center"/>
          </w:tcPr>
          <w:p w14:paraId="60EE4A01" w14:textId="77777777" w:rsidR="00527EF8" w:rsidRPr="00386174" w:rsidRDefault="007B4F1C" w:rsidP="00333AB4">
            <w:pPr>
              <w:jc w:val="center"/>
              <w:rPr>
                <w:rFonts w:ascii="Tahoma" w:hAnsi="Tahoma" w:cs="Tahoma"/>
              </w:rPr>
            </w:pPr>
            <w:r w:rsidRPr="00386174">
              <w:rPr>
                <w:rFonts w:ascii="Tahoma" w:hAnsi="Tahoma"/>
              </w:rPr>
              <w:t>Priimek in ime delavca za zagotovitev ukrepov varnosti -podpis</w:t>
            </w:r>
            <w:r w:rsidRPr="00386174">
              <w:rPr>
                <w:rFonts w:ascii="Tahoma" w:hAnsi="Tahoma"/>
                <w:color w:val="000000"/>
              </w:rPr>
              <w:t>:</w:t>
            </w:r>
          </w:p>
        </w:tc>
        <w:tc>
          <w:tcPr>
            <w:tcW w:w="1559" w:type="dxa"/>
            <w:vAlign w:val="center"/>
            <w:hideMark/>
          </w:tcPr>
          <w:p w14:paraId="3099E68D" w14:textId="77777777" w:rsidR="00527EF8" w:rsidRPr="00386174" w:rsidRDefault="007B4F1C" w:rsidP="00333AB4">
            <w:pPr>
              <w:jc w:val="center"/>
              <w:rPr>
                <w:rFonts w:ascii="Tahoma" w:hAnsi="Tahoma"/>
              </w:rPr>
            </w:pPr>
            <w:r w:rsidRPr="00386174">
              <w:rPr>
                <w:rFonts w:ascii="Tahoma" w:hAnsi="Tahoma"/>
              </w:rPr>
              <w:t>Telefon</w:t>
            </w:r>
            <w:r w:rsidR="00333AB4" w:rsidRPr="00386174">
              <w:rPr>
                <w:rFonts w:ascii="Tahoma" w:hAnsi="Tahoma"/>
              </w:rPr>
              <w:t>:</w:t>
            </w:r>
          </w:p>
        </w:tc>
        <w:tc>
          <w:tcPr>
            <w:tcW w:w="1392" w:type="dxa"/>
            <w:vAlign w:val="center"/>
          </w:tcPr>
          <w:p w14:paraId="1B2E6F10" w14:textId="77777777" w:rsidR="00527EF8" w:rsidRPr="00386174" w:rsidRDefault="00A4085E" w:rsidP="00333AB4">
            <w:pPr>
              <w:jc w:val="center"/>
              <w:rPr>
                <w:rFonts w:ascii="Tahoma" w:hAnsi="Tahoma" w:cs="Tahoma"/>
                <w:color w:val="000000"/>
                <w:lang w:eastAsia="sl-SI"/>
              </w:rPr>
            </w:pPr>
            <w:r w:rsidRPr="00386174">
              <w:rPr>
                <w:rFonts w:ascii="Tahoma" w:hAnsi="Tahoma" w:cs="Tahoma"/>
                <w:color w:val="000000"/>
                <w:lang w:eastAsia="sl-SI"/>
              </w:rPr>
              <w:t>Datum pristopa:</w:t>
            </w:r>
          </w:p>
        </w:tc>
        <w:tc>
          <w:tcPr>
            <w:tcW w:w="1521" w:type="dxa"/>
            <w:vAlign w:val="center"/>
          </w:tcPr>
          <w:p w14:paraId="5F67895C" w14:textId="77777777" w:rsidR="00527EF8" w:rsidRPr="00386174" w:rsidRDefault="00527EF8" w:rsidP="00333AB4">
            <w:pPr>
              <w:jc w:val="center"/>
              <w:rPr>
                <w:rFonts w:ascii="Tahoma" w:hAnsi="Tahoma" w:cs="Tahoma"/>
                <w:color w:val="000000"/>
                <w:lang w:eastAsia="sl-SI"/>
              </w:rPr>
            </w:pPr>
            <w:r w:rsidRPr="00386174">
              <w:rPr>
                <w:rFonts w:ascii="Tahoma" w:hAnsi="Tahoma" w:cs="Tahoma"/>
                <w:color w:val="000000"/>
                <w:lang w:eastAsia="sl-SI"/>
              </w:rPr>
              <w:t>Opombe:</w:t>
            </w:r>
          </w:p>
        </w:tc>
      </w:tr>
      <w:tr w:rsidR="00527EF8" w:rsidRPr="00386174" w14:paraId="06F69726" w14:textId="77777777" w:rsidTr="00BD1597">
        <w:trPr>
          <w:trHeight w:val="870"/>
        </w:trPr>
        <w:tc>
          <w:tcPr>
            <w:tcW w:w="2193" w:type="dxa"/>
            <w:vAlign w:val="center"/>
          </w:tcPr>
          <w:p w14:paraId="78E9B28D" w14:textId="743AF6E7" w:rsidR="00527EF8" w:rsidRPr="00386174" w:rsidRDefault="00830D19">
            <w:pPr>
              <w:jc w:val="center"/>
              <w:rPr>
                <w:rFonts w:ascii="Tahoma" w:hAnsi="Tahoma" w:cs="Tahoma"/>
                <w:color w:val="000000"/>
                <w:lang w:eastAsia="sl-SI"/>
              </w:rPr>
            </w:pPr>
            <w:r>
              <w:rPr>
                <w:rFonts w:ascii="Tahoma" w:hAnsi="Tahoma" w:cs="Tahoma"/>
                <w:color w:val="000000"/>
                <w:lang w:eastAsia="sl-SI"/>
              </w:rPr>
              <w:t>Glavni izvajalec</w:t>
            </w:r>
          </w:p>
        </w:tc>
        <w:tc>
          <w:tcPr>
            <w:tcW w:w="1351" w:type="dxa"/>
            <w:vAlign w:val="center"/>
          </w:tcPr>
          <w:p w14:paraId="3873B7B8" w14:textId="683EA9A0" w:rsidR="00527EF8" w:rsidRPr="00386174" w:rsidRDefault="00527EF8" w:rsidP="00333AB4">
            <w:pPr>
              <w:jc w:val="center"/>
              <w:rPr>
                <w:rFonts w:ascii="Tahoma" w:hAnsi="Tahoma" w:cs="Tahoma"/>
                <w:color w:val="000000"/>
                <w:lang w:eastAsia="sl-SI"/>
              </w:rPr>
            </w:pPr>
          </w:p>
        </w:tc>
        <w:tc>
          <w:tcPr>
            <w:tcW w:w="2226" w:type="dxa"/>
            <w:vAlign w:val="center"/>
          </w:tcPr>
          <w:p w14:paraId="4A5BE848" w14:textId="4E994025" w:rsidR="00527EF8" w:rsidRPr="00386174" w:rsidRDefault="00527EF8" w:rsidP="001E6A44">
            <w:pPr>
              <w:jc w:val="center"/>
              <w:rPr>
                <w:rFonts w:ascii="Tahoma" w:hAnsi="Tahoma" w:cs="Tahoma"/>
                <w:color w:val="000000"/>
                <w:lang w:eastAsia="sl-SI"/>
              </w:rPr>
            </w:pPr>
          </w:p>
        </w:tc>
        <w:tc>
          <w:tcPr>
            <w:tcW w:w="1318" w:type="dxa"/>
            <w:vAlign w:val="center"/>
          </w:tcPr>
          <w:p w14:paraId="42EAF536" w14:textId="2E996A8C" w:rsidR="00527EF8" w:rsidRPr="00386174" w:rsidRDefault="00527EF8" w:rsidP="001E6A44">
            <w:pPr>
              <w:jc w:val="center"/>
              <w:rPr>
                <w:rFonts w:ascii="Tahoma" w:hAnsi="Tahoma" w:cs="Tahoma"/>
                <w:color w:val="000000"/>
                <w:lang w:eastAsia="sl-SI"/>
              </w:rPr>
            </w:pPr>
          </w:p>
        </w:tc>
        <w:tc>
          <w:tcPr>
            <w:tcW w:w="2001" w:type="dxa"/>
            <w:vAlign w:val="center"/>
          </w:tcPr>
          <w:p w14:paraId="4ACDF767" w14:textId="0D130AFE" w:rsidR="00527EF8" w:rsidRPr="00386174" w:rsidRDefault="00527EF8" w:rsidP="001E6A44">
            <w:pPr>
              <w:jc w:val="center"/>
              <w:rPr>
                <w:rFonts w:ascii="Tahoma" w:hAnsi="Tahoma" w:cs="Tahoma"/>
                <w:color w:val="000000"/>
                <w:lang w:eastAsia="sl-SI"/>
              </w:rPr>
            </w:pPr>
          </w:p>
        </w:tc>
        <w:tc>
          <w:tcPr>
            <w:tcW w:w="1890" w:type="dxa"/>
            <w:vAlign w:val="center"/>
          </w:tcPr>
          <w:p w14:paraId="5A98FBA4" w14:textId="79C4C6FF" w:rsidR="00527EF8" w:rsidRPr="00386174" w:rsidRDefault="00527EF8" w:rsidP="001E6A44">
            <w:pPr>
              <w:jc w:val="center"/>
              <w:rPr>
                <w:rFonts w:ascii="Tahoma" w:hAnsi="Tahoma" w:cs="Tahoma"/>
                <w:color w:val="000000"/>
                <w:lang w:eastAsia="sl-SI"/>
              </w:rPr>
            </w:pPr>
          </w:p>
        </w:tc>
        <w:tc>
          <w:tcPr>
            <w:tcW w:w="1559" w:type="dxa"/>
            <w:vAlign w:val="center"/>
          </w:tcPr>
          <w:p w14:paraId="39FA9886" w14:textId="3F2140EE" w:rsidR="00527EF8" w:rsidRPr="00386174" w:rsidRDefault="00527EF8" w:rsidP="001E6A44">
            <w:pPr>
              <w:jc w:val="center"/>
              <w:rPr>
                <w:rFonts w:ascii="Tahoma" w:hAnsi="Tahoma" w:cs="Tahoma"/>
                <w:color w:val="000000"/>
                <w:lang w:eastAsia="sl-SI"/>
              </w:rPr>
            </w:pPr>
          </w:p>
        </w:tc>
        <w:tc>
          <w:tcPr>
            <w:tcW w:w="1392" w:type="dxa"/>
            <w:vAlign w:val="center"/>
          </w:tcPr>
          <w:p w14:paraId="5DBA0D44" w14:textId="22D56A5D" w:rsidR="00527EF8" w:rsidRPr="00386174" w:rsidRDefault="00527EF8" w:rsidP="001E6A44">
            <w:pPr>
              <w:jc w:val="center"/>
              <w:rPr>
                <w:rFonts w:ascii="Tahoma" w:hAnsi="Tahoma" w:cs="Tahoma"/>
                <w:color w:val="000000"/>
                <w:lang w:eastAsia="sl-SI"/>
              </w:rPr>
            </w:pPr>
          </w:p>
        </w:tc>
        <w:tc>
          <w:tcPr>
            <w:tcW w:w="1521" w:type="dxa"/>
            <w:vAlign w:val="center"/>
          </w:tcPr>
          <w:p w14:paraId="459BD992" w14:textId="1F7DFB5F" w:rsidR="00527EF8" w:rsidRPr="00386174" w:rsidRDefault="00527EF8" w:rsidP="001E6A44">
            <w:pPr>
              <w:jc w:val="center"/>
              <w:rPr>
                <w:rFonts w:ascii="Tahoma" w:hAnsi="Tahoma" w:cs="Tahoma"/>
                <w:color w:val="000000"/>
                <w:lang w:eastAsia="sl-SI"/>
              </w:rPr>
            </w:pPr>
          </w:p>
        </w:tc>
      </w:tr>
      <w:tr w:rsidR="00527EF8" w:rsidRPr="00386174" w14:paraId="61639AB7" w14:textId="77777777" w:rsidTr="00BD1597">
        <w:trPr>
          <w:trHeight w:val="870"/>
        </w:trPr>
        <w:tc>
          <w:tcPr>
            <w:tcW w:w="2193" w:type="dxa"/>
            <w:vAlign w:val="center"/>
          </w:tcPr>
          <w:p w14:paraId="3D114FDE" w14:textId="7D39D1DF" w:rsidR="00527EF8" w:rsidRPr="00386174" w:rsidRDefault="00830D19">
            <w:pPr>
              <w:jc w:val="center"/>
              <w:rPr>
                <w:rFonts w:ascii="Tahoma" w:hAnsi="Tahoma" w:cs="Tahoma"/>
                <w:color w:val="000000"/>
                <w:lang w:eastAsia="sl-SI"/>
              </w:rPr>
            </w:pPr>
            <w:r>
              <w:rPr>
                <w:rFonts w:ascii="Tahoma" w:hAnsi="Tahoma" w:cs="Tahoma"/>
                <w:color w:val="000000"/>
                <w:lang w:eastAsia="sl-SI"/>
              </w:rPr>
              <w:t>Kontaktna oseba</w:t>
            </w:r>
          </w:p>
        </w:tc>
        <w:tc>
          <w:tcPr>
            <w:tcW w:w="1351" w:type="dxa"/>
            <w:vAlign w:val="center"/>
          </w:tcPr>
          <w:p w14:paraId="5C31C0ED" w14:textId="40A0C025" w:rsidR="00527EF8" w:rsidRPr="00386174" w:rsidRDefault="00830D19" w:rsidP="001E6A44">
            <w:pPr>
              <w:jc w:val="center"/>
              <w:rPr>
                <w:rFonts w:ascii="Tahoma" w:hAnsi="Tahoma" w:cs="Tahoma"/>
                <w:color w:val="000000"/>
                <w:lang w:eastAsia="sl-SI"/>
              </w:rPr>
            </w:pPr>
            <w:r>
              <w:rPr>
                <w:rFonts w:ascii="Tahoma" w:hAnsi="Tahoma" w:cs="Tahoma"/>
                <w:color w:val="000000"/>
                <w:lang w:eastAsia="sl-SI"/>
              </w:rPr>
              <w:t xml:space="preserve">Luka Koper, </w:t>
            </w:r>
            <w:proofErr w:type="spellStart"/>
            <w:r>
              <w:rPr>
                <w:rFonts w:ascii="Tahoma" w:hAnsi="Tahoma" w:cs="Tahoma"/>
                <w:color w:val="000000"/>
                <w:lang w:eastAsia="sl-SI"/>
              </w:rPr>
              <w:t>d.d</w:t>
            </w:r>
            <w:proofErr w:type="spellEnd"/>
            <w:r>
              <w:rPr>
                <w:rFonts w:ascii="Tahoma" w:hAnsi="Tahoma" w:cs="Tahoma"/>
                <w:color w:val="000000"/>
                <w:lang w:eastAsia="sl-SI"/>
              </w:rPr>
              <w:t>.</w:t>
            </w:r>
          </w:p>
        </w:tc>
        <w:tc>
          <w:tcPr>
            <w:tcW w:w="2226" w:type="dxa"/>
            <w:vAlign w:val="center"/>
          </w:tcPr>
          <w:p w14:paraId="7BC336A9" w14:textId="5B65CA68" w:rsidR="00527EF8" w:rsidRPr="00386174" w:rsidRDefault="00830D19" w:rsidP="001E6A44">
            <w:pPr>
              <w:jc w:val="center"/>
              <w:rPr>
                <w:rFonts w:ascii="Tahoma" w:hAnsi="Tahoma" w:cs="Tahoma"/>
                <w:color w:val="000000"/>
                <w:lang w:eastAsia="sl-SI"/>
              </w:rPr>
            </w:pPr>
            <w:r>
              <w:rPr>
                <w:rFonts w:ascii="Tahoma" w:hAnsi="Tahoma" w:cs="Tahoma"/>
                <w:color w:val="000000"/>
                <w:lang w:eastAsia="sl-SI"/>
              </w:rPr>
              <w:t>Vojkovo nabrežje 38, 6501 Koper</w:t>
            </w:r>
          </w:p>
        </w:tc>
        <w:tc>
          <w:tcPr>
            <w:tcW w:w="1318" w:type="dxa"/>
            <w:vAlign w:val="center"/>
          </w:tcPr>
          <w:p w14:paraId="0B14E72F" w14:textId="46FE4554" w:rsidR="00527EF8" w:rsidRPr="00386174" w:rsidRDefault="00527EF8" w:rsidP="001E6A44">
            <w:pPr>
              <w:jc w:val="center"/>
              <w:rPr>
                <w:rFonts w:ascii="Tahoma" w:hAnsi="Tahoma" w:cs="Tahoma"/>
                <w:color w:val="000000"/>
                <w:lang w:eastAsia="sl-SI"/>
              </w:rPr>
            </w:pPr>
          </w:p>
        </w:tc>
        <w:tc>
          <w:tcPr>
            <w:tcW w:w="2001" w:type="dxa"/>
            <w:vAlign w:val="center"/>
          </w:tcPr>
          <w:p w14:paraId="3BF5BE3B" w14:textId="4CFE4B2B" w:rsidR="00527EF8" w:rsidRPr="00386174" w:rsidRDefault="00F9601E" w:rsidP="001E6A44">
            <w:pPr>
              <w:jc w:val="center"/>
              <w:rPr>
                <w:rFonts w:ascii="Tahoma" w:hAnsi="Tahoma" w:cs="Tahoma"/>
                <w:color w:val="000000"/>
              </w:rPr>
            </w:pPr>
            <w:r w:rsidRPr="0068729F">
              <w:rPr>
                <w:rFonts w:ascii="Tahoma" w:hAnsi="Tahoma" w:cs="Tahoma"/>
                <w:color w:val="000000"/>
              </w:rPr>
              <w:t>Kržan</w:t>
            </w:r>
            <w:r w:rsidR="0068729F">
              <w:rPr>
                <w:rFonts w:ascii="Tahoma" w:hAnsi="Tahoma" w:cs="Tahoma"/>
                <w:color w:val="000000"/>
              </w:rPr>
              <w:t xml:space="preserve"> Nevenka</w:t>
            </w:r>
          </w:p>
        </w:tc>
        <w:tc>
          <w:tcPr>
            <w:tcW w:w="1890" w:type="dxa"/>
            <w:vAlign w:val="center"/>
          </w:tcPr>
          <w:p w14:paraId="5D8FB433" w14:textId="2A28E1C5" w:rsidR="00527EF8" w:rsidRPr="00386174" w:rsidRDefault="00527EF8" w:rsidP="001E6A44">
            <w:pPr>
              <w:jc w:val="center"/>
              <w:rPr>
                <w:rFonts w:ascii="Tahoma" w:hAnsi="Tahoma" w:cs="Tahoma"/>
                <w:color w:val="000000"/>
                <w:lang w:eastAsia="sl-SI"/>
              </w:rPr>
            </w:pPr>
          </w:p>
        </w:tc>
        <w:tc>
          <w:tcPr>
            <w:tcW w:w="1559" w:type="dxa"/>
            <w:vAlign w:val="center"/>
          </w:tcPr>
          <w:p w14:paraId="6D00EF67" w14:textId="23B67811" w:rsidR="00527EF8" w:rsidRPr="00386174" w:rsidRDefault="00527EF8" w:rsidP="001E6A44">
            <w:pPr>
              <w:jc w:val="center"/>
              <w:rPr>
                <w:rFonts w:ascii="Tahoma" w:hAnsi="Tahoma" w:cs="Tahoma"/>
                <w:color w:val="000000"/>
                <w:lang w:eastAsia="sl-SI"/>
              </w:rPr>
            </w:pPr>
          </w:p>
        </w:tc>
        <w:tc>
          <w:tcPr>
            <w:tcW w:w="1392" w:type="dxa"/>
            <w:vAlign w:val="center"/>
          </w:tcPr>
          <w:p w14:paraId="57ED2B51" w14:textId="705E3B10" w:rsidR="00527EF8" w:rsidRPr="00386174" w:rsidRDefault="00527EF8" w:rsidP="001E6A44">
            <w:pPr>
              <w:jc w:val="center"/>
              <w:rPr>
                <w:rFonts w:ascii="Tahoma" w:hAnsi="Tahoma" w:cs="Tahoma"/>
                <w:color w:val="000000"/>
                <w:lang w:eastAsia="sl-SI"/>
              </w:rPr>
            </w:pPr>
          </w:p>
        </w:tc>
        <w:tc>
          <w:tcPr>
            <w:tcW w:w="1521" w:type="dxa"/>
            <w:vAlign w:val="center"/>
          </w:tcPr>
          <w:p w14:paraId="40A3A7A7" w14:textId="77777777" w:rsidR="00527EF8" w:rsidRPr="00386174" w:rsidRDefault="00527EF8" w:rsidP="001E6A44">
            <w:pPr>
              <w:jc w:val="center"/>
              <w:rPr>
                <w:rFonts w:ascii="Tahoma" w:hAnsi="Tahoma" w:cs="Tahoma"/>
                <w:color w:val="000000"/>
                <w:lang w:eastAsia="sl-SI"/>
              </w:rPr>
            </w:pPr>
          </w:p>
        </w:tc>
      </w:tr>
      <w:tr w:rsidR="00527EF8" w:rsidRPr="00386174" w14:paraId="24CB7D68" w14:textId="77777777" w:rsidTr="00BD1597">
        <w:trPr>
          <w:trHeight w:val="870"/>
        </w:trPr>
        <w:tc>
          <w:tcPr>
            <w:tcW w:w="2193" w:type="dxa"/>
            <w:vAlign w:val="center"/>
          </w:tcPr>
          <w:p w14:paraId="453351A5" w14:textId="4AC77CED" w:rsidR="00527EF8" w:rsidRPr="00386174" w:rsidRDefault="00D04BF2">
            <w:pPr>
              <w:jc w:val="center"/>
              <w:rPr>
                <w:rFonts w:ascii="Tahoma" w:hAnsi="Tahoma" w:cs="Tahoma"/>
                <w:color w:val="000000"/>
                <w:lang w:eastAsia="sl-SI"/>
              </w:rPr>
            </w:pPr>
            <w:r>
              <w:rPr>
                <w:rFonts w:ascii="Tahoma" w:hAnsi="Tahoma" w:cs="Tahoma"/>
                <w:color w:val="000000"/>
                <w:lang w:eastAsia="sl-SI"/>
              </w:rPr>
              <w:t>Podizvajalec</w:t>
            </w:r>
          </w:p>
        </w:tc>
        <w:tc>
          <w:tcPr>
            <w:tcW w:w="1351" w:type="dxa"/>
            <w:vAlign w:val="center"/>
          </w:tcPr>
          <w:p w14:paraId="5CD007BF" w14:textId="0910745A" w:rsidR="00527EF8" w:rsidRPr="00386174" w:rsidRDefault="00D04BF2" w:rsidP="001E6A44">
            <w:pPr>
              <w:jc w:val="center"/>
              <w:rPr>
                <w:rFonts w:ascii="Tahoma" w:hAnsi="Tahoma" w:cs="Tahoma"/>
                <w:color w:val="000000"/>
                <w:lang w:eastAsia="sl-SI"/>
              </w:rPr>
            </w:pPr>
            <w:r>
              <w:rPr>
                <w:rFonts w:ascii="Tahoma" w:hAnsi="Tahoma" w:cs="Tahoma"/>
                <w:color w:val="000000"/>
                <w:lang w:eastAsia="sl-SI"/>
              </w:rPr>
              <w:fldChar w:fldCharType="begin"/>
            </w:r>
            <w:r>
              <w:rPr>
                <w:rFonts w:ascii="Tahoma" w:hAnsi="Tahoma" w:cs="Tahoma"/>
                <w:color w:val="000000"/>
                <w:lang w:eastAsia="sl-SI"/>
              </w:rPr>
              <w:instrText xml:space="preserve"> MERGEFIELD NAZIV_PODIZVAJALEC_1 </w:instrText>
            </w:r>
            <w:r>
              <w:rPr>
                <w:rFonts w:ascii="Tahoma" w:hAnsi="Tahoma" w:cs="Tahoma"/>
                <w:color w:val="000000"/>
                <w:lang w:eastAsia="sl-SI"/>
              </w:rPr>
              <w:fldChar w:fldCharType="end"/>
            </w:r>
          </w:p>
        </w:tc>
        <w:tc>
          <w:tcPr>
            <w:tcW w:w="2226" w:type="dxa"/>
            <w:vAlign w:val="center"/>
          </w:tcPr>
          <w:p w14:paraId="33C61E4D" w14:textId="119DA497" w:rsidR="00527EF8" w:rsidRPr="00386174" w:rsidRDefault="00527EF8" w:rsidP="001E6A44">
            <w:pPr>
              <w:jc w:val="center"/>
              <w:rPr>
                <w:rFonts w:ascii="Tahoma" w:hAnsi="Tahoma" w:cs="Tahoma"/>
                <w:color w:val="000000"/>
                <w:lang w:eastAsia="sl-SI"/>
              </w:rPr>
            </w:pPr>
          </w:p>
        </w:tc>
        <w:tc>
          <w:tcPr>
            <w:tcW w:w="1318" w:type="dxa"/>
            <w:vAlign w:val="center"/>
          </w:tcPr>
          <w:p w14:paraId="528549BC" w14:textId="77777777" w:rsidR="00527EF8" w:rsidRPr="00386174" w:rsidRDefault="00527EF8" w:rsidP="001E6A44">
            <w:pPr>
              <w:jc w:val="center"/>
              <w:rPr>
                <w:rFonts w:ascii="Tahoma" w:hAnsi="Tahoma" w:cs="Tahoma"/>
                <w:color w:val="000000"/>
                <w:lang w:eastAsia="sl-SI"/>
              </w:rPr>
            </w:pPr>
            <w:r w:rsidRPr="00386174">
              <w:rPr>
                <w:rFonts w:ascii="Tahoma" w:hAnsi="Tahoma" w:cs="Tahoma"/>
                <w:color w:val="000000"/>
                <w:lang w:eastAsia="sl-SI"/>
              </w:rPr>
              <w:t xml:space="preserve"> </w:t>
            </w:r>
          </w:p>
        </w:tc>
        <w:tc>
          <w:tcPr>
            <w:tcW w:w="2001" w:type="dxa"/>
            <w:vAlign w:val="center"/>
          </w:tcPr>
          <w:p w14:paraId="5E6AA25D" w14:textId="3C57DBF2" w:rsidR="00527EF8" w:rsidRPr="00386174" w:rsidRDefault="00527EF8" w:rsidP="001E6A44">
            <w:pPr>
              <w:jc w:val="center"/>
              <w:rPr>
                <w:rFonts w:ascii="Tahoma" w:hAnsi="Tahoma" w:cs="Tahoma"/>
                <w:color w:val="000000"/>
                <w:lang w:eastAsia="sl-SI"/>
              </w:rPr>
            </w:pPr>
          </w:p>
        </w:tc>
        <w:tc>
          <w:tcPr>
            <w:tcW w:w="1890" w:type="dxa"/>
            <w:vAlign w:val="center"/>
          </w:tcPr>
          <w:p w14:paraId="3BE3A74C" w14:textId="2617EFBA" w:rsidR="00527EF8" w:rsidRPr="00386174" w:rsidRDefault="00D04BF2" w:rsidP="001E6A44">
            <w:pPr>
              <w:jc w:val="center"/>
              <w:rPr>
                <w:rFonts w:ascii="Tahoma" w:hAnsi="Tahoma" w:cs="Tahoma"/>
                <w:color w:val="000000"/>
                <w:lang w:eastAsia="sl-SI"/>
              </w:rPr>
            </w:pPr>
            <w:r>
              <w:rPr>
                <w:rFonts w:ascii="Tahoma" w:hAnsi="Tahoma" w:cs="Tahoma"/>
                <w:color w:val="000000"/>
                <w:lang w:eastAsia="sl-SI"/>
              </w:rPr>
              <w:fldChar w:fldCharType="begin"/>
            </w:r>
            <w:r>
              <w:rPr>
                <w:rFonts w:ascii="Tahoma" w:hAnsi="Tahoma" w:cs="Tahoma"/>
                <w:color w:val="000000"/>
                <w:lang w:eastAsia="sl-SI"/>
              </w:rPr>
              <w:instrText xml:space="preserve"> MERGEFIELD ODG_OS_VZD_PODIZ_1 </w:instrText>
            </w:r>
            <w:r>
              <w:rPr>
                <w:rFonts w:ascii="Tahoma" w:hAnsi="Tahoma" w:cs="Tahoma"/>
                <w:color w:val="000000"/>
                <w:lang w:eastAsia="sl-SI"/>
              </w:rPr>
              <w:fldChar w:fldCharType="end"/>
            </w:r>
          </w:p>
        </w:tc>
        <w:tc>
          <w:tcPr>
            <w:tcW w:w="1559" w:type="dxa"/>
            <w:vAlign w:val="center"/>
          </w:tcPr>
          <w:p w14:paraId="2795DC76" w14:textId="67EC3D37" w:rsidR="00527EF8" w:rsidRPr="00386174" w:rsidRDefault="00D04BF2" w:rsidP="001E6A44">
            <w:pPr>
              <w:jc w:val="center"/>
              <w:rPr>
                <w:rFonts w:ascii="Tahoma" w:hAnsi="Tahoma" w:cs="Tahoma"/>
                <w:color w:val="000000"/>
                <w:lang w:eastAsia="sl-SI"/>
              </w:rPr>
            </w:pPr>
            <w:r>
              <w:rPr>
                <w:rFonts w:ascii="Tahoma" w:hAnsi="Tahoma" w:cs="Tahoma"/>
                <w:color w:val="000000"/>
                <w:lang w:eastAsia="sl-SI"/>
              </w:rPr>
              <w:fldChar w:fldCharType="begin"/>
            </w:r>
            <w:r>
              <w:rPr>
                <w:rFonts w:ascii="Tahoma" w:hAnsi="Tahoma" w:cs="Tahoma"/>
                <w:color w:val="000000"/>
                <w:lang w:eastAsia="sl-SI"/>
              </w:rPr>
              <w:instrText xml:space="preserve"> MERGEFIELD TEL_ODG_OS_VZD_PODIZ_1 </w:instrText>
            </w:r>
            <w:r>
              <w:rPr>
                <w:rFonts w:ascii="Tahoma" w:hAnsi="Tahoma" w:cs="Tahoma"/>
                <w:color w:val="000000"/>
                <w:lang w:eastAsia="sl-SI"/>
              </w:rPr>
              <w:fldChar w:fldCharType="end"/>
            </w:r>
          </w:p>
        </w:tc>
        <w:tc>
          <w:tcPr>
            <w:tcW w:w="1392" w:type="dxa"/>
            <w:vAlign w:val="center"/>
          </w:tcPr>
          <w:p w14:paraId="3B376A24" w14:textId="77777777" w:rsidR="00527EF8" w:rsidRPr="00386174" w:rsidRDefault="00527EF8" w:rsidP="001E6A44">
            <w:pPr>
              <w:jc w:val="center"/>
              <w:rPr>
                <w:rFonts w:ascii="Tahoma" w:hAnsi="Tahoma" w:cs="Tahoma"/>
                <w:color w:val="000000"/>
                <w:lang w:eastAsia="sl-SI"/>
              </w:rPr>
            </w:pPr>
          </w:p>
        </w:tc>
        <w:tc>
          <w:tcPr>
            <w:tcW w:w="1521" w:type="dxa"/>
            <w:vAlign w:val="center"/>
          </w:tcPr>
          <w:p w14:paraId="57EFC7A9" w14:textId="77777777" w:rsidR="00527EF8" w:rsidRPr="00386174" w:rsidRDefault="00527EF8" w:rsidP="001E6A44">
            <w:pPr>
              <w:jc w:val="center"/>
              <w:rPr>
                <w:rFonts w:ascii="Tahoma" w:hAnsi="Tahoma" w:cs="Tahoma"/>
                <w:color w:val="000000"/>
                <w:lang w:eastAsia="sl-SI"/>
              </w:rPr>
            </w:pPr>
          </w:p>
        </w:tc>
      </w:tr>
      <w:tr w:rsidR="00527EF8" w:rsidRPr="00386174" w14:paraId="6FAF8CDE" w14:textId="77777777" w:rsidTr="00BD1597">
        <w:trPr>
          <w:trHeight w:val="870"/>
        </w:trPr>
        <w:tc>
          <w:tcPr>
            <w:tcW w:w="2193" w:type="dxa"/>
            <w:vAlign w:val="center"/>
          </w:tcPr>
          <w:p w14:paraId="2D96BE8C" w14:textId="77777777" w:rsidR="00527EF8" w:rsidRPr="00386174" w:rsidRDefault="00527EF8">
            <w:pPr>
              <w:jc w:val="center"/>
              <w:rPr>
                <w:rFonts w:ascii="Tahoma" w:hAnsi="Tahoma" w:cs="Tahoma"/>
                <w:color w:val="000000"/>
                <w:lang w:eastAsia="sl-SI"/>
              </w:rPr>
            </w:pPr>
          </w:p>
        </w:tc>
        <w:tc>
          <w:tcPr>
            <w:tcW w:w="1351" w:type="dxa"/>
            <w:vAlign w:val="center"/>
            <w:hideMark/>
          </w:tcPr>
          <w:p w14:paraId="0B18CA71" w14:textId="77777777" w:rsidR="00527EF8" w:rsidRPr="00386174" w:rsidRDefault="00527EF8" w:rsidP="001E6A44">
            <w:pPr>
              <w:jc w:val="center"/>
              <w:rPr>
                <w:rFonts w:ascii="Tahoma" w:hAnsi="Tahoma" w:cs="Tahoma"/>
                <w:color w:val="000000"/>
                <w:lang w:eastAsia="sl-SI"/>
              </w:rPr>
            </w:pPr>
          </w:p>
        </w:tc>
        <w:tc>
          <w:tcPr>
            <w:tcW w:w="2226" w:type="dxa"/>
            <w:vAlign w:val="center"/>
          </w:tcPr>
          <w:p w14:paraId="511B12C3" w14:textId="77777777" w:rsidR="00527EF8" w:rsidRPr="00386174" w:rsidRDefault="00527EF8" w:rsidP="001E6A44">
            <w:pPr>
              <w:jc w:val="center"/>
              <w:rPr>
                <w:rFonts w:ascii="Tahoma" w:hAnsi="Tahoma" w:cs="Tahoma"/>
                <w:color w:val="000000"/>
                <w:lang w:eastAsia="sl-SI"/>
              </w:rPr>
            </w:pPr>
          </w:p>
        </w:tc>
        <w:tc>
          <w:tcPr>
            <w:tcW w:w="1318" w:type="dxa"/>
            <w:vAlign w:val="center"/>
          </w:tcPr>
          <w:p w14:paraId="16ABA825" w14:textId="77777777" w:rsidR="00527EF8" w:rsidRPr="00386174" w:rsidRDefault="00527EF8" w:rsidP="001E6A44">
            <w:pPr>
              <w:jc w:val="center"/>
              <w:rPr>
                <w:rFonts w:ascii="Tahoma" w:hAnsi="Tahoma" w:cs="Tahoma"/>
                <w:color w:val="000000"/>
                <w:lang w:eastAsia="sl-SI"/>
              </w:rPr>
            </w:pPr>
          </w:p>
        </w:tc>
        <w:tc>
          <w:tcPr>
            <w:tcW w:w="2001" w:type="dxa"/>
            <w:vAlign w:val="center"/>
            <w:hideMark/>
          </w:tcPr>
          <w:p w14:paraId="525E5D18" w14:textId="77777777" w:rsidR="00527EF8" w:rsidRPr="00386174" w:rsidRDefault="00527EF8" w:rsidP="001E6A44">
            <w:pPr>
              <w:jc w:val="center"/>
              <w:rPr>
                <w:rFonts w:ascii="Tahoma" w:hAnsi="Tahoma" w:cs="Tahoma"/>
                <w:color w:val="000000"/>
                <w:lang w:eastAsia="sl-SI"/>
              </w:rPr>
            </w:pPr>
          </w:p>
        </w:tc>
        <w:tc>
          <w:tcPr>
            <w:tcW w:w="1890" w:type="dxa"/>
            <w:vAlign w:val="center"/>
          </w:tcPr>
          <w:p w14:paraId="092650C4" w14:textId="77777777" w:rsidR="00527EF8" w:rsidRPr="00386174" w:rsidRDefault="00527EF8" w:rsidP="001E6A44">
            <w:pPr>
              <w:jc w:val="center"/>
              <w:rPr>
                <w:rFonts w:ascii="Tahoma" w:hAnsi="Tahoma" w:cs="Tahoma"/>
                <w:color w:val="000000"/>
                <w:lang w:eastAsia="sl-SI"/>
              </w:rPr>
            </w:pPr>
          </w:p>
        </w:tc>
        <w:tc>
          <w:tcPr>
            <w:tcW w:w="1559" w:type="dxa"/>
            <w:vAlign w:val="center"/>
            <w:hideMark/>
          </w:tcPr>
          <w:p w14:paraId="1DF52A06" w14:textId="77777777" w:rsidR="00527EF8" w:rsidRPr="00386174" w:rsidRDefault="00527EF8" w:rsidP="001E6A44">
            <w:pPr>
              <w:jc w:val="center"/>
              <w:rPr>
                <w:rFonts w:ascii="Tahoma" w:hAnsi="Tahoma" w:cs="Tahoma"/>
                <w:color w:val="000000"/>
                <w:lang w:eastAsia="sl-SI"/>
              </w:rPr>
            </w:pPr>
          </w:p>
        </w:tc>
        <w:tc>
          <w:tcPr>
            <w:tcW w:w="1392" w:type="dxa"/>
            <w:vAlign w:val="center"/>
          </w:tcPr>
          <w:p w14:paraId="6159F235" w14:textId="77777777" w:rsidR="00527EF8" w:rsidRPr="00386174" w:rsidRDefault="00527EF8" w:rsidP="001E6A44">
            <w:pPr>
              <w:jc w:val="center"/>
              <w:rPr>
                <w:rFonts w:ascii="Tahoma" w:hAnsi="Tahoma" w:cs="Tahoma"/>
                <w:color w:val="000000"/>
                <w:lang w:eastAsia="sl-SI"/>
              </w:rPr>
            </w:pPr>
          </w:p>
        </w:tc>
        <w:tc>
          <w:tcPr>
            <w:tcW w:w="1521" w:type="dxa"/>
            <w:vAlign w:val="center"/>
          </w:tcPr>
          <w:p w14:paraId="52ADC6C6" w14:textId="77777777" w:rsidR="00527EF8" w:rsidRPr="00386174" w:rsidRDefault="00527EF8" w:rsidP="001E6A44">
            <w:pPr>
              <w:jc w:val="center"/>
              <w:rPr>
                <w:rFonts w:ascii="Tahoma" w:hAnsi="Tahoma" w:cs="Tahoma"/>
                <w:color w:val="000000"/>
                <w:lang w:eastAsia="sl-SI"/>
              </w:rPr>
            </w:pPr>
          </w:p>
        </w:tc>
      </w:tr>
    </w:tbl>
    <w:p w14:paraId="67BD2AB0" w14:textId="77777777" w:rsidR="00080225" w:rsidRPr="00340F05" w:rsidRDefault="00080225" w:rsidP="00BD1597">
      <w:pPr>
        <w:rPr>
          <w:rFonts w:ascii="Tahoma" w:hAnsi="Tahoma" w:cs="Tahoma"/>
          <w:i/>
        </w:rPr>
      </w:pPr>
    </w:p>
    <w:sectPr w:rsidR="00080225" w:rsidRPr="00340F05" w:rsidSect="00B7278D">
      <w:pgSz w:w="16838" w:h="11906" w:orient="landscape" w:code="9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BF7E5A" w14:textId="77777777" w:rsidR="008034AC" w:rsidRDefault="008034AC">
      <w:r>
        <w:separator/>
      </w:r>
    </w:p>
  </w:endnote>
  <w:endnote w:type="continuationSeparator" w:id="0">
    <w:p w14:paraId="73108562" w14:textId="77777777" w:rsidR="008034AC" w:rsidRDefault="008034AC">
      <w:r>
        <w:continuationSeparator/>
      </w:r>
    </w:p>
  </w:endnote>
  <w:endnote w:type="continuationNotice" w:id="1">
    <w:p w14:paraId="529D7057" w14:textId="77777777" w:rsidR="008034AC" w:rsidRDefault="008034A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128C01" w14:textId="77777777" w:rsidR="00830D19" w:rsidRDefault="00830D1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088264039"/>
      <w:docPartObj>
        <w:docPartGallery w:val="Page Numbers (Bottom of Page)"/>
        <w:docPartUnique/>
      </w:docPartObj>
    </w:sdtPr>
    <w:sdtEndPr>
      <w:rPr>
        <w:rFonts w:ascii="Tahoma" w:hAnsi="Tahoma" w:cs="Tahoma"/>
      </w:rPr>
    </w:sdtEndPr>
    <w:sdtContent>
      <w:p w14:paraId="2B95AAEE" w14:textId="77777777" w:rsidR="008034AC" w:rsidRPr="00C461B2" w:rsidRDefault="008034AC">
        <w:pPr>
          <w:pStyle w:val="Footer"/>
          <w:jc w:val="center"/>
          <w:rPr>
            <w:rFonts w:ascii="Tahoma" w:hAnsi="Tahoma" w:cs="Tahoma"/>
          </w:rPr>
        </w:pPr>
        <w:r w:rsidRPr="00C461B2">
          <w:rPr>
            <w:rFonts w:ascii="Tahoma" w:hAnsi="Tahoma" w:cs="Tahoma"/>
          </w:rPr>
          <w:fldChar w:fldCharType="begin"/>
        </w:r>
        <w:r w:rsidRPr="00C461B2">
          <w:rPr>
            <w:rFonts w:ascii="Tahoma" w:hAnsi="Tahoma" w:cs="Tahoma"/>
          </w:rPr>
          <w:instrText>PAGE   \* MERGEFORMAT</w:instrText>
        </w:r>
        <w:r w:rsidRPr="00C461B2">
          <w:rPr>
            <w:rFonts w:ascii="Tahoma" w:hAnsi="Tahoma" w:cs="Tahoma"/>
          </w:rPr>
          <w:fldChar w:fldCharType="separate"/>
        </w:r>
        <w:r w:rsidR="00CB6BDC">
          <w:rPr>
            <w:rFonts w:ascii="Tahoma" w:hAnsi="Tahoma" w:cs="Tahoma"/>
            <w:noProof/>
          </w:rPr>
          <w:t>1</w:t>
        </w:r>
        <w:r w:rsidR="00CB6BDC">
          <w:rPr>
            <w:rFonts w:ascii="Tahoma" w:hAnsi="Tahoma" w:cs="Tahoma"/>
            <w:noProof/>
          </w:rPr>
          <w:t>1</w:t>
        </w:r>
        <w:r w:rsidRPr="00C461B2">
          <w:rPr>
            <w:rFonts w:ascii="Tahoma" w:hAnsi="Tahoma" w:cs="Tahoma"/>
          </w:rPr>
          <w:fldChar w:fldCharType="end"/>
        </w:r>
      </w:p>
    </w:sdtContent>
  </w:sdt>
  <w:p w14:paraId="27CB3EA9" w14:textId="77777777" w:rsidR="008034AC" w:rsidRDefault="008034A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541791" w14:textId="77777777" w:rsidR="00830D19" w:rsidRDefault="00830D1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371E25" w14:textId="77777777" w:rsidR="008034AC" w:rsidRDefault="008034AC">
      <w:r>
        <w:separator/>
      </w:r>
    </w:p>
  </w:footnote>
  <w:footnote w:type="continuationSeparator" w:id="0">
    <w:p w14:paraId="166D8F23" w14:textId="77777777" w:rsidR="008034AC" w:rsidRDefault="008034AC">
      <w:r>
        <w:continuationSeparator/>
      </w:r>
    </w:p>
  </w:footnote>
  <w:footnote w:type="continuationNotice" w:id="1">
    <w:p w14:paraId="4945C42C" w14:textId="77777777" w:rsidR="008034AC" w:rsidRDefault="008034AC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5E41B9" w14:textId="77777777" w:rsidR="008034AC" w:rsidRDefault="008034AC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3</w:t>
    </w:r>
    <w:r>
      <w:rPr>
        <w:rStyle w:val="PageNumber"/>
      </w:rPr>
      <w:fldChar w:fldCharType="end"/>
    </w:r>
  </w:p>
  <w:p w14:paraId="530C5BF4" w14:textId="77777777" w:rsidR="008034AC" w:rsidRDefault="008034AC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94910800"/>
      <w:docPartObj>
        <w:docPartGallery w:val="Watermarks"/>
        <w:docPartUnique/>
      </w:docPartObj>
    </w:sdtPr>
    <w:sdtContent>
      <w:p w14:paraId="0C046619" w14:textId="217E3C17" w:rsidR="008034AC" w:rsidRDefault="00594711">
        <w:pPr>
          <w:pStyle w:val="Header"/>
          <w:ind w:right="360"/>
        </w:pPr>
        <w:r>
          <w:pict w14:anchorId="19466D00"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922611" o:spid="_x0000_s51201" type="#_x0000_t136" style="position:absolute;margin-left:0;margin-top:0;width:461.85pt;height:197.95pt;rotation:315;z-index:-251657216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VZOREC"/>
              <w10:wrap anchorx="margin" anchory="margin"/>
            </v:shape>
          </w:pict>
        </w:r>
      </w:p>
    </w:sdtContent>
  </w:sdt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E4FDA5" w14:textId="77777777" w:rsidR="00830D19" w:rsidRDefault="00830D1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08C61226"/>
    <w:lvl w:ilvl="0">
      <w:numFmt w:val="decimal"/>
      <w:lvlText w:val="*"/>
      <w:lvlJc w:val="left"/>
    </w:lvl>
  </w:abstractNum>
  <w:abstractNum w:abstractNumId="1" w15:restartNumberingAfterBreak="0">
    <w:nsid w:val="02553370"/>
    <w:multiLevelType w:val="hybridMultilevel"/>
    <w:tmpl w:val="7FFA04F0"/>
    <w:lvl w:ilvl="0" w:tplc="3A985BA6">
      <w:numFmt w:val="bullet"/>
      <w:lvlText w:val="-"/>
      <w:lvlJc w:val="left"/>
      <w:pPr>
        <w:ind w:left="218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938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658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378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098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818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538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258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5978" w:hanging="360"/>
      </w:pPr>
      <w:rPr>
        <w:rFonts w:ascii="Wingdings" w:hAnsi="Wingdings" w:hint="default"/>
      </w:rPr>
    </w:lvl>
  </w:abstractNum>
  <w:abstractNum w:abstractNumId="2" w15:restartNumberingAfterBreak="0">
    <w:nsid w:val="056779B7"/>
    <w:multiLevelType w:val="singleLevel"/>
    <w:tmpl w:val="B8FE657E"/>
    <w:lvl w:ilvl="0">
      <w:start w:val="1"/>
      <w:numFmt w:val="decimal"/>
      <w:lvlText w:val="%1. "/>
      <w:legacy w:legacy="1" w:legacySpace="0" w:legacyIndent="283"/>
      <w:lvlJc w:val="left"/>
      <w:pPr>
        <w:ind w:left="284" w:hanging="283"/>
      </w:pPr>
      <w:rPr>
        <w:rFonts w:ascii="Arial" w:hAnsi="Arial" w:hint="default"/>
        <w:b w:val="0"/>
        <w:i w:val="0"/>
        <w:sz w:val="24"/>
        <w:u w:val="none"/>
      </w:rPr>
    </w:lvl>
  </w:abstractNum>
  <w:abstractNum w:abstractNumId="3" w15:restartNumberingAfterBreak="0">
    <w:nsid w:val="097747E4"/>
    <w:multiLevelType w:val="singleLevel"/>
    <w:tmpl w:val="B8FE657E"/>
    <w:lvl w:ilvl="0">
      <w:start w:val="1"/>
      <w:numFmt w:val="decimal"/>
      <w:lvlText w:val="%1. "/>
      <w:legacy w:legacy="1" w:legacySpace="0" w:legacyIndent="283"/>
      <w:lvlJc w:val="left"/>
      <w:pPr>
        <w:ind w:left="284" w:hanging="283"/>
      </w:pPr>
      <w:rPr>
        <w:rFonts w:ascii="Arial" w:hAnsi="Arial" w:hint="default"/>
        <w:b w:val="0"/>
        <w:i w:val="0"/>
        <w:sz w:val="24"/>
        <w:u w:val="none"/>
      </w:rPr>
    </w:lvl>
  </w:abstractNum>
  <w:abstractNum w:abstractNumId="4" w15:restartNumberingAfterBreak="0">
    <w:nsid w:val="0B601ABE"/>
    <w:multiLevelType w:val="hybridMultilevel"/>
    <w:tmpl w:val="35BCFC00"/>
    <w:lvl w:ilvl="0" w:tplc="B8FE657E">
      <w:start w:val="1"/>
      <w:numFmt w:val="decimal"/>
      <w:lvlText w:val="%1. "/>
      <w:legacy w:legacy="1" w:legacySpace="0" w:legacyIndent="283"/>
      <w:lvlJc w:val="left"/>
      <w:pPr>
        <w:ind w:left="142" w:hanging="283"/>
      </w:pPr>
      <w:rPr>
        <w:rFonts w:ascii="Arial" w:hAnsi="Arial" w:hint="default"/>
        <w:b w:val="0"/>
        <w:i w:val="0"/>
        <w:sz w:val="24"/>
        <w:u w:val="none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298"/>
        </w:tabs>
        <w:ind w:left="1298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018"/>
        </w:tabs>
        <w:ind w:left="2018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738"/>
        </w:tabs>
        <w:ind w:left="2738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458"/>
        </w:tabs>
        <w:ind w:left="3458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178"/>
        </w:tabs>
        <w:ind w:left="4178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4898"/>
        </w:tabs>
        <w:ind w:left="4898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618"/>
        </w:tabs>
        <w:ind w:left="5618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338"/>
        </w:tabs>
        <w:ind w:left="6338" w:hanging="180"/>
      </w:pPr>
    </w:lvl>
  </w:abstractNum>
  <w:abstractNum w:abstractNumId="5" w15:restartNumberingAfterBreak="0">
    <w:nsid w:val="0B7369F2"/>
    <w:multiLevelType w:val="hybridMultilevel"/>
    <w:tmpl w:val="F240292E"/>
    <w:lvl w:ilvl="0" w:tplc="04240017">
      <w:start w:val="1"/>
      <w:numFmt w:val="lowerLetter"/>
      <w:lvlText w:val="%1)"/>
      <w:lvlJc w:val="left"/>
      <w:pPr>
        <w:ind w:left="720" w:hanging="360"/>
      </w:pPr>
    </w:lvl>
    <w:lvl w:ilvl="1" w:tplc="04240019">
      <w:start w:val="1"/>
      <w:numFmt w:val="lowerLetter"/>
      <w:lvlText w:val="%2."/>
      <w:lvlJc w:val="left"/>
      <w:pPr>
        <w:ind w:left="1440" w:hanging="360"/>
      </w:pPr>
    </w:lvl>
    <w:lvl w:ilvl="2" w:tplc="0424001B">
      <w:start w:val="1"/>
      <w:numFmt w:val="lowerRoman"/>
      <w:lvlText w:val="%3."/>
      <w:lvlJc w:val="right"/>
      <w:pPr>
        <w:ind w:left="2160" w:hanging="180"/>
      </w:pPr>
    </w:lvl>
    <w:lvl w:ilvl="3" w:tplc="0424000F">
      <w:start w:val="1"/>
      <w:numFmt w:val="decimal"/>
      <w:lvlText w:val="%4."/>
      <w:lvlJc w:val="left"/>
      <w:pPr>
        <w:ind w:left="2880" w:hanging="360"/>
      </w:pPr>
    </w:lvl>
    <w:lvl w:ilvl="4" w:tplc="04240019">
      <w:start w:val="1"/>
      <w:numFmt w:val="lowerLetter"/>
      <w:lvlText w:val="%5."/>
      <w:lvlJc w:val="left"/>
      <w:pPr>
        <w:ind w:left="3600" w:hanging="360"/>
      </w:pPr>
    </w:lvl>
    <w:lvl w:ilvl="5" w:tplc="0424001B">
      <w:start w:val="1"/>
      <w:numFmt w:val="lowerRoman"/>
      <w:lvlText w:val="%6."/>
      <w:lvlJc w:val="right"/>
      <w:pPr>
        <w:ind w:left="4320" w:hanging="180"/>
      </w:pPr>
    </w:lvl>
    <w:lvl w:ilvl="6" w:tplc="0424000F">
      <w:start w:val="1"/>
      <w:numFmt w:val="decimal"/>
      <w:lvlText w:val="%7."/>
      <w:lvlJc w:val="left"/>
      <w:pPr>
        <w:ind w:left="5040" w:hanging="360"/>
      </w:pPr>
    </w:lvl>
    <w:lvl w:ilvl="7" w:tplc="04240019">
      <w:start w:val="1"/>
      <w:numFmt w:val="lowerLetter"/>
      <w:lvlText w:val="%8."/>
      <w:lvlJc w:val="left"/>
      <w:pPr>
        <w:ind w:left="5760" w:hanging="360"/>
      </w:pPr>
    </w:lvl>
    <w:lvl w:ilvl="8" w:tplc="0424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7CD35FB"/>
    <w:multiLevelType w:val="singleLevel"/>
    <w:tmpl w:val="B8FE657E"/>
    <w:lvl w:ilvl="0">
      <w:start w:val="1"/>
      <w:numFmt w:val="decimal"/>
      <w:lvlText w:val="%1. "/>
      <w:legacy w:legacy="1" w:legacySpace="0" w:legacyIndent="283"/>
      <w:lvlJc w:val="left"/>
      <w:pPr>
        <w:ind w:left="284" w:hanging="283"/>
      </w:pPr>
      <w:rPr>
        <w:rFonts w:ascii="Arial" w:hAnsi="Arial" w:hint="default"/>
        <w:b w:val="0"/>
        <w:i w:val="0"/>
        <w:sz w:val="24"/>
        <w:u w:val="none"/>
      </w:rPr>
    </w:lvl>
  </w:abstractNum>
  <w:abstractNum w:abstractNumId="7" w15:restartNumberingAfterBreak="0">
    <w:nsid w:val="18023003"/>
    <w:multiLevelType w:val="hybridMultilevel"/>
    <w:tmpl w:val="39D88272"/>
    <w:lvl w:ilvl="0" w:tplc="B8FE657E">
      <w:start w:val="1"/>
      <w:numFmt w:val="decimal"/>
      <w:lvlText w:val="%1. "/>
      <w:legacy w:legacy="1" w:legacySpace="0" w:legacyIndent="283"/>
      <w:lvlJc w:val="left"/>
      <w:pPr>
        <w:ind w:left="142" w:hanging="283"/>
      </w:pPr>
      <w:rPr>
        <w:rFonts w:ascii="Arial" w:hAnsi="Arial" w:hint="default"/>
        <w:b w:val="0"/>
        <w:i w:val="0"/>
        <w:sz w:val="24"/>
        <w:u w:val="none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298"/>
        </w:tabs>
        <w:ind w:left="1298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018"/>
        </w:tabs>
        <w:ind w:left="2018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738"/>
        </w:tabs>
        <w:ind w:left="2738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458"/>
        </w:tabs>
        <w:ind w:left="3458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178"/>
        </w:tabs>
        <w:ind w:left="4178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4898"/>
        </w:tabs>
        <w:ind w:left="4898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618"/>
        </w:tabs>
        <w:ind w:left="5618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338"/>
        </w:tabs>
        <w:ind w:left="6338" w:hanging="180"/>
      </w:pPr>
    </w:lvl>
  </w:abstractNum>
  <w:abstractNum w:abstractNumId="8" w15:restartNumberingAfterBreak="0">
    <w:nsid w:val="1AA15310"/>
    <w:multiLevelType w:val="singleLevel"/>
    <w:tmpl w:val="B8FE657E"/>
    <w:lvl w:ilvl="0">
      <w:start w:val="1"/>
      <w:numFmt w:val="decimal"/>
      <w:lvlText w:val="%1. "/>
      <w:legacy w:legacy="1" w:legacySpace="0" w:legacyIndent="283"/>
      <w:lvlJc w:val="left"/>
      <w:pPr>
        <w:ind w:left="284" w:hanging="283"/>
      </w:pPr>
      <w:rPr>
        <w:rFonts w:ascii="Arial" w:hAnsi="Arial" w:hint="default"/>
        <w:b w:val="0"/>
        <w:i w:val="0"/>
        <w:sz w:val="24"/>
        <w:u w:val="none"/>
      </w:rPr>
    </w:lvl>
  </w:abstractNum>
  <w:abstractNum w:abstractNumId="9" w15:restartNumberingAfterBreak="0">
    <w:nsid w:val="1C5E761D"/>
    <w:multiLevelType w:val="multilevel"/>
    <w:tmpl w:val="076AD756"/>
    <w:lvl w:ilvl="0">
      <w:start w:val="16"/>
      <w:numFmt w:val="decimal"/>
      <w:lvlText w:val="%1. "/>
      <w:lvlJc w:val="left"/>
      <w:pPr>
        <w:tabs>
          <w:tab w:val="num" w:pos="426"/>
        </w:tabs>
        <w:ind w:left="426" w:hanging="426"/>
      </w:pPr>
      <w:rPr>
        <w:rFonts w:ascii="Arial" w:hAnsi="Arial" w:hint="default"/>
        <w:b w:val="0"/>
        <w:i w:val="0"/>
        <w:sz w:val="24"/>
        <w:u w:val="none"/>
      </w:rPr>
    </w:lvl>
    <w:lvl w:ilvl="1">
      <w:start w:val="1"/>
      <w:numFmt w:val="lowerLetter"/>
      <w:lvlText w:val="%2."/>
      <w:lvlJc w:val="left"/>
      <w:pPr>
        <w:tabs>
          <w:tab w:val="num" w:pos="1582"/>
        </w:tabs>
        <w:ind w:left="1582" w:hanging="360"/>
      </w:pPr>
    </w:lvl>
    <w:lvl w:ilvl="2">
      <w:start w:val="1"/>
      <w:numFmt w:val="lowerRoman"/>
      <w:lvlText w:val="%3."/>
      <w:lvlJc w:val="right"/>
      <w:pPr>
        <w:tabs>
          <w:tab w:val="num" w:pos="2302"/>
        </w:tabs>
        <w:ind w:left="2302" w:hanging="180"/>
      </w:pPr>
    </w:lvl>
    <w:lvl w:ilvl="3">
      <w:start w:val="1"/>
      <w:numFmt w:val="decimal"/>
      <w:lvlText w:val="%4."/>
      <w:lvlJc w:val="left"/>
      <w:pPr>
        <w:tabs>
          <w:tab w:val="num" w:pos="3022"/>
        </w:tabs>
        <w:ind w:left="3022" w:hanging="360"/>
      </w:pPr>
    </w:lvl>
    <w:lvl w:ilvl="4">
      <w:start w:val="1"/>
      <w:numFmt w:val="lowerLetter"/>
      <w:lvlText w:val="%5."/>
      <w:lvlJc w:val="left"/>
      <w:pPr>
        <w:tabs>
          <w:tab w:val="num" w:pos="3742"/>
        </w:tabs>
        <w:ind w:left="3742" w:hanging="360"/>
      </w:pPr>
    </w:lvl>
    <w:lvl w:ilvl="5">
      <w:start w:val="1"/>
      <w:numFmt w:val="lowerRoman"/>
      <w:lvlText w:val="%6."/>
      <w:lvlJc w:val="right"/>
      <w:pPr>
        <w:tabs>
          <w:tab w:val="num" w:pos="4462"/>
        </w:tabs>
        <w:ind w:left="4462" w:hanging="180"/>
      </w:pPr>
    </w:lvl>
    <w:lvl w:ilvl="6">
      <w:start w:val="1"/>
      <w:numFmt w:val="decimal"/>
      <w:lvlText w:val="%7."/>
      <w:lvlJc w:val="left"/>
      <w:pPr>
        <w:tabs>
          <w:tab w:val="num" w:pos="5182"/>
        </w:tabs>
        <w:ind w:left="5182" w:hanging="360"/>
      </w:pPr>
    </w:lvl>
    <w:lvl w:ilvl="7">
      <w:start w:val="1"/>
      <w:numFmt w:val="lowerLetter"/>
      <w:lvlText w:val="%8."/>
      <w:lvlJc w:val="left"/>
      <w:pPr>
        <w:tabs>
          <w:tab w:val="num" w:pos="5902"/>
        </w:tabs>
        <w:ind w:left="5902" w:hanging="360"/>
      </w:pPr>
    </w:lvl>
    <w:lvl w:ilvl="8">
      <w:start w:val="1"/>
      <w:numFmt w:val="lowerRoman"/>
      <w:lvlText w:val="%9."/>
      <w:lvlJc w:val="right"/>
      <w:pPr>
        <w:tabs>
          <w:tab w:val="num" w:pos="6622"/>
        </w:tabs>
        <w:ind w:left="6622" w:hanging="180"/>
      </w:pPr>
    </w:lvl>
  </w:abstractNum>
  <w:abstractNum w:abstractNumId="10" w15:restartNumberingAfterBreak="0">
    <w:nsid w:val="20D42FCC"/>
    <w:multiLevelType w:val="hybridMultilevel"/>
    <w:tmpl w:val="B770D170"/>
    <w:lvl w:ilvl="0" w:tplc="650290F0">
      <w:start w:val="13"/>
      <w:numFmt w:val="decimal"/>
      <w:lvlText w:val="%1."/>
      <w:lvlJc w:val="left"/>
      <w:pPr>
        <w:tabs>
          <w:tab w:val="num" w:pos="218"/>
        </w:tabs>
        <w:ind w:left="218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938"/>
        </w:tabs>
        <w:ind w:left="938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1658"/>
        </w:tabs>
        <w:ind w:left="1658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378"/>
        </w:tabs>
        <w:ind w:left="2378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098"/>
        </w:tabs>
        <w:ind w:left="3098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3818"/>
        </w:tabs>
        <w:ind w:left="3818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4538"/>
        </w:tabs>
        <w:ind w:left="4538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258"/>
        </w:tabs>
        <w:ind w:left="5258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5978"/>
        </w:tabs>
        <w:ind w:left="5978" w:hanging="180"/>
      </w:pPr>
    </w:lvl>
  </w:abstractNum>
  <w:abstractNum w:abstractNumId="11" w15:restartNumberingAfterBreak="0">
    <w:nsid w:val="2525340C"/>
    <w:multiLevelType w:val="hybridMultilevel"/>
    <w:tmpl w:val="5DDC5BAC"/>
    <w:lvl w:ilvl="0" w:tplc="6FAE08BC"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5446B54"/>
    <w:multiLevelType w:val="singleLevel"/>
    <w:tmpl w:val="B8FE657E"/>
    <w:lvl w:ilvl="0">
      <w:start w:val="1"/>
      <w:numFmt w:val="decimal"/>
      <w:lvlText w:val="%1. "/>
      <w:legacy w:legacy="1" w:legacySpace="0" w:legacyIndent="283"/>
      <w:lvlJc w:val="left"/>
      <w:pPr>
        <w:ind w:left="284" w:hanging="283"/>
      </w:pPr>
      <w:rPr>
        <w:rFonts w:ascii="Arial" w:hAnsi="Arial" w:hint="default"/>
        <w:b w:val="0"/>
        <w:i w:val="0"/>
        <w:sz w:val="24"/>
        <w:u w:val="none"/>
      </w:rPr>
    </w:lvl>
  </w:abstractNum>
  <w:abstractNum w:abstractNumId="13" w15:restartNumberingAfterBreak="0">
    <w:nsid w:val="28382E40"/>
    <w:multiLevelType w:val="hybridMultilevel"/>
    <w:tmpl w:val="0304F9FC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86C7657"/>
    <w:multiLevelType w:val="hybridMultilevel"/>
    <w:tmpl w:val="725CA3C2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9FF5F69"/>
    <w:multiLevelType w:val="singleLevel"/>
    <w:tmpl w:val="B8FE657E"/>
    <w:lvl w:ilvl="0">
      <w:start w:val="1"/>
      <w:numFmt w:val="decimal"/>
      <w:lvlText w:val="%1. "/>
      <w:legacy w:legacy="1" w:legacySpace="0" w:legacyIndent="283"/>
      <w:lvlJc w:val="left"/>
      <w:pPr>
        <w:ind w:left="284" w:hanging="283"/>
      </w:pPr>
      <w:rPr>
        <w:rFonts w:ascii="Arial" w:hAnsi="Arial" w:hint="default"/>
        <w:b w:val="0"/>
        <w:i w:val="0"/>
        <w:sz w:val="24"/>
        <w:u w:val="none"/>
      </w:rPr>
    </w:lvl>
  </w:abstractNum>
  <w:abstractNum w:abstractNumId="16" w15:restartNumberingAfterBreak="0">
    <w:nsid w:val="2D6403EB"/>
    <w:multiLevelType w:val="singleLevel"/>
    <w:tmpl w:val="B8FE657E"/>
    <w:lvl w:ilvl="0">
      <w:start w:val="1"/>
      <w:numFmt w:val="decimal"/>
      <w:lvlText w:val="%1. "/>
      <w:legacy w:legacy="1" w:legacySpace="0" w:legacyIndent="283"/>
      <w:lvlJc w:val="left"/>
      <w:pPr>
        <w:ind w:left="284" w:hanging="283"/>
      </w:pPr>
      <w:rPr>
        <w:rFonts w:ascii="Arial" w:hAnsi="Arial" w:hint="default"/>
        <w:b w:val="0"/>
        <w:i w:val="0"/>
        <w:sz w:val="24"/>
        <w:u w:val="none"/>
      </w:rPr>
    </w:lvl>
  </w:abstractNum>
  <w:abstractNum w:abstractNumId="17" w15:restartNumberingAfterBreak="0">
    <w:nsid w:val="342A6283"/>
    <w:multiLevelType w:val="hybridMultilevel"/>
    <w:tmpl w:val="2CB8E9B2"/>
    <w:lvl w:ilvl="0" w:tplc="B8FE657E">
      <w:start w:val="1"/>
      <w:numFmt w:val="decimal"/>
      <w:lvlText w:val="%1. "/>
      <w:legacy w:legacy="1" w:legacySpace="0" w:legacyIndent="283"/>
      <w:lvlJc w:val="left"/>
      <w:pPr>
        <w:ind w:left="142" w:hanging="283"/>
      </w:pPr>
      <w:rPr>
        <w:rFonts w:ascii="Arial" w:hAnsi="Arial" w:hint="default"/>
        <w:b w:val="0"/>
        <w:i w:val="0"/>
        <w:sz w:val="24"/>
        <w:u w:val="none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298"/>
        </w:tabs>
        <w:ind w:left="1298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018"/>
        </w:tabs>
        <w:ind w:left="2018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738"/>
        </w:tabs>
        <w:ind w:left="2738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458"/>
        </w:tabs>
        <w:ind w:left="3458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178"/>
        </w:tabs>
        <w:ind w:left="4178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4898"/>
        </w:tabs>
        <w:ind w:left="4898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618"/>
        </w:tabs>
        <w:ind w:left="5618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338"/>
        </w:tabs>
        <w:ind w:left="6338" w:hanging="180"/>
      </w:pPr>
    </w:lvl>
  </w:abstractNum>
  <w:abstractNum w:abstractNumId="18" w15:restartNumberingAfterBreak="0">
    <w:nsid w:val="3D72732D"/>
    <w:multiLevelType w:val="hybridMultilevel"/>
    <w:tmpl w:val="AE94E462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09E2941"/>
    <w:multiLevelType w:val="singleLevel"/>
    <w:tmpl w:val="AA0C4348"/>
    <w:lvl w:ilvl="0">
      <w:start w:val="3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Arial" w:hAnsi="Arial" w:hint="default"/>
        <w:b w:val="0"/>
        <w:i w:val="0"/>
        <w:sz w:val="24"/>
        <w:u w:val="none"/>
      </w:rPr>
    </w:lvl>
  </w:abstractNum>
  <w:abstractNum w:abstractNumId="20" w15:restartNumberingAfterBreak="0">
    <w:nsid w:val="45801328"/>
    <w:multiLevelType w:val="singleLevel"/>
    <w:tmpl w:val="0E460680"/>
    <w:lvl w:ilvl="0">
      <w:start w:val="15"/>
      <w:numFmt w:val="decimal"/>
      <w:lvlText w:val="%1. "/>
      <w:legacy w:legacy="1" w:legacySpace="0" w:legacyIndent="283"/>
      <w:lvlJc w:val="left"/>
      <w:pPr>
        <w:ind w:left="141" w:hanging="283"/>
      </w:pPr>
      <w:rPr>
        <w:rFonts w:ascii="Arial" w:hAnsi="Arial" w:hint="default"/>
        <w:b w:val="0"/>
        <w:i w:val="0"/>
        <w:sz w:val="24"/>
        <w:u w:val="none"/>
      </w:rPr>
    </w:lvl>
  </w:abstractNum>
  <w:abstractNum w:abstractNumId="21" w15:restartNumberingAfterBreak="0">
    <w:nsid w:val="46E042F8"/>
    <w:multiLevelType w:val="singleLevel"/>
    <w:tmpl w:val="B8FE657E"/>
    <w:lvl w:ilvl="0">
      <w:start w:val="1"/>
      <w:numFmt w:val="decimal"/>
      <w:lvlText w:val="%1. "/>
      <w:legacy w:legacy="1" w:legacySpace="0" w:legacyIndent="283"/>
      <w:lvlJc w:val="left"/>
      <w:pPr>
        <w:ind w:left="284" w:hanging="283"/>
      </w:pPr>
      <w:rPr>
        <w:rFonts w:ascii="Arial" w:hAnsi="Arial" w:hint="default"/>
        <w:b w:val="0"/>
        <w:i w:val="0"/>
        <w:sz w:val="24"/>
        <w:u w:val="none"/>
      </w:rPr>
    </w:lvl>
  </w:abstractNum>
  <w:abstractNum w:abstractNumId="22" w15:restartNumberingAfterBreak="0">
    <w:nsid w:val="47C0593C"/>
    <w:multiLevelType w:val="singleLevel"/>
    <w:tmpl w:val="B8FE657E"/>
    <w:lvl w:ilvl="0">
      <w:start w:val="1"/>
      <w:numFmt w:val="decimal"/>
      <w:lvlText w:val="%1. "/>
      <w:legacy w:legacy="1" w:legacySpace="0" w:legacyIndent="283"/>
      <w:lvlJc w:val="left"/>
      <w:pPr>
        <w:ind w:left="284" w:hanging="283"/>
      </w:pPr>
      <w:rPr>
        <w:rFonts w:ascii="Arial" w:hAnsi="Arial" w:hint="default"/>
        <w:b w:val="0"/>
        <w:i w:val="0"/>
        <w:sz w:val="24"/>
        <w:u w:val="none"/>
      </w:rPr>
    </w:lvl>
  </w:abstractNum>
  <w:abstractNum w:abstractNumId="23" w15:restartNumberingAfterBreak="0">
    <w:nsid w:val="49870638"/>
    <w:multiLevelType w:val="singleLevel"/>
    <w:tmpl w:val="7A8E157E"/>
    <w:lvl w:ilvl="0">
      <w:start w:val="5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Arial" w:hAnsi="Arial" w:hint="default"/>
        <w:b w:val="0"/>
        <w:i w:val="0"/>
        <w:sz w:val="24"/>
        <w:u w:val="none"/>
      </w:rPr>
    </w:lvl>
  </w:abstractNum>
  <w:abstractNum w:abstractNumId="24" w15:restartNumberingAfterBreak="0">
    <w:nsid w:val="4C2036C2"/>
    <w:multiLevelType w:val="singleLevel"/>
    <w:tmpl w:val="B8FE657E"/>
    <w:lvl w:ilvl="0">
      <w:start w:val="1"/>
      <w:numFmt w:val="decimal"/>
      <w:lvlText w:val="%1. "/>
      <w:legacy w:legacy="1" w:legacySpace="0" w:legacyIndent="283"/>
      <w:lvlJc w:val="left"/>
      <w:pPr>
        <w:ind w:left="284" w:hanging="283"/>
      </w:pPr>
      <w:rPr>
        <w:rFonts w:ascii="Arial" w:hAnsi="Arial" w:hint="default"/>
        <w:b w:val="0"/>
        <w:i w:val="0"/>
        <w:sz w:val="24"/>
        <w:u w:val="none"/>
      </w:rPr>
    </w:lvl>
  </w:abstractNum>
  <w:abstractNum w:abstractNumId="25" w15:restartNumberingAfterBreak="0">
    <w:nsid w:val="4CAF20F0"/>
    <w:multiLevelType w:val="hybridMultilevel"/>
    <w:tmpl w:val="7C042FCE"/>
    <w:lvl w:ilvl="0" w:tplc="04240001">
      <w:start w:val="1"/>
      <w:numFmt w:val="bullet"/>
      <w:lvlText w:val=""/>
      <w:lvlJc w:val="left"/>
      <w:pPr>
        <w:ind w:left="721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1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1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1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1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1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1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1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1" w:hanging="360"/>
      </w:pPr>
      <w:rPr>
        <w:rFonts w:ascii="Wingdings" w:hAnsi="Wingdings" w:hint="default"/>
      </w:rPr>
    </w:lvl>
  </w:abstractNum>
  <w:abstractNum w:abstractNumId="26" w15:restartNumberingAfterBreak="0">
    <w:nsid w:val="4F6A4A4A"/>
    <w:multiLevelType w:val="singleLevel"/>
    <w:tmpl w:val="7396D9A8"/>
    <w:lvl w:ilvl="0">
      <w:start w:val="4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Arial" w:hAnsi="Arial" w:hint="default"/>
        <w:b w:val="0"/>
        <w:i w:val="0"/>
        <w:sz w:val="24"/>
        <w:u w:val="none"/>
      </w:rPr>
    </w:lvl>
  </w:abstractNum>
  <w:abstractNum w:abstractNumId="27" w15:restartNumberingAfterBreak="0">
    <w:nsid w:val="514642EF"/>
    <w:multiLevelType w:val="singleLevel"/>
    <w:tmpl w:val="B8FE657E"/>
    <w:lvl w:ilvl="0">
      <w:start w:val="1"/>
      <w:numFmt w:val="decimal"/>
      <w:lvlText w:val="%1. "/>
      <w:legacy w:legacy="1" w:legacySpace="0" w:legacyIndent="283"/>
      <w:lvlJc w:val="left"/>
      <w:pPr>
        <w:ind w:left="284" w:hanging="283"/>
      </w:pPr>
      <w:rPr>
        <w:rFonts w:ascii="Arial" w:hAnsi="Arial" w:hint="default"/>
        <w:b w:val="0"/>
        <w:i w:val="0"/>
        <w:sz w:val="24"/>
        <w:u w:val="none"/>
      </w:rPr>
    </w:lvl>
  </w:abstractNum>
  <w:abstractNum w:abstractNumId="28" w15:restartNumberingAfterBreak="0">
    <w:nsid w:val="519B7FB3"/>
    <w:multiLevelType w:val="singleLevel"/>
    <w:tmpl w:val="B8FE657E"/>
    <w:lvl w:ilvl="0">
      <w:start w:val="1"/>
      <w:numFmt w:val="decimal"/>
      <w:lvlText w:val="%1. "/>
      <w:legacy w:legacy="1" w:legacySpace="0" w:legacyIndent="283"/>
      <w:lvlJc w:val="left"/>
      <w:pPr>
        <w:ind w:left="284" w:hanging="283"/>
      </w:pPr>
      <w:rPr>
        <w:rFonts w:ascii="Arial" w:hAnsi="Arial" w:hint="default"/>
        <w:b w:val="0"/>
        <w:i w:val="0"/>
        <w:sz w:val="24"/>
        <w:u w:val="none"/>
      </w:rPr>
    </w:lvl>
  </w:abstractNum>
  <w:abstractNum w:abstractNumId="29" w15:restartNumberingAfterBreak="0">
    <w:nsid w:val="528170EB"/>
    <w:multiLevelType w:val="singleLevel"/>
    <w:tmpl w:val="879CD606"/>
    <w:lvl w:ilvl="0">
      <w:start w:val="18"/>
      <w:numFmt w:val="decimal"/>
      <w:lvlText w:val="%1. "/>
      <w:legacy w:legacy="1" w:legacySpace="0" w:legacyIndent="283"/>
      <w:lvlJc w:val="left"/>
      <w:pPr>
        <w:ind w:left="141" w:hanging="283"/>
      </w:pPr>
      <w:rPr>
        <w:rFonts w:ascii="Arial" w:hAnsi="Arial" w:hint="default"/>
        <w:b w:val="0"/>
        <w:i w:val="0"/>
        <w:sz w:val="24"/>
        <w:u w:val="none"/>
      </w:rPr>
    </w:lvl>
  </w:abstractNum>
  <w:abstractNum w:abstractNumId="30" w15:restartNumberingAfterBreak="0">
    <w:nsid w:val="53D85485"/>
    <w:multiLevelType w:val="hybridMultilevel"/>
    <w:tmpl w:val="7408F8BC"/>
    <w:lvl w:ilvl="0" w:tplc="0424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31" w15:restartNumberingAfterBreak="0">
    <w:nsid w:val="57150C12"/>
    <w:multiLevelType w:val="singleLevel"/>
    <w:tmpl w:val="B8FE657E"/>
    <w:lvl w:ilvl="0">
      <w:start w:val="1"/>
      <w:numFmt w:val="decimal"/>
      <w:lvlText w:val="%1. "/>
      <w:legacy w:legacy="1" w:legacySpace="0" w:legacyIndent="283"/>
      <w:lvlJc w:val="left"/>
      <w:pPr>
        <w:ind w:left="284" w:hanging="283"/>
      </w:pPr>
      <w:rPr>
        <w:rFonts w:ascii="Arial" w:hAnsi="Arial" w:hint="default"/>
        <w:b w:val="0"/>
        <w:i w:val="0"/>
        <w:sz w:val="24"/>
        <w:u w:val="none"/>
      </w:rPr>
    </w:lvl>
  </w:abstractNum>
  <w:abstractNum w:abstractNumId="32" w15:restartNumberingAfterBreak="0">
    <w:nsid w:val="591D65D1"/>
    <w:multiLevelType w:val="singleLevel"/>
    <w:tmpl w:val="2814DBFE"/>
    <w:lvl w:ilvl="0">
      <w:start w:val="1"/>
      <w:numFmt w:val="decimal"/>
      <w:lvlText w:val="%1. "/>
      <w:legacy w:legacy="1" w:legacySpace="0" w:legacyIndent="283"/>
      <w:lvlJc w:val="left"/>
      <w:pPr>
        <w:ind w:left="5103" w:hanging="283"/>
      </w:pPr>
      <w:rPr>
        <w:rFonts w:ascii="Tahoma" w:hAnsi="Tahoma" w:cs="Tahoma" w:hint="default"/>
        <w:b w:val="0"/>
        <w:i w:val="0"/>
        <w:sz w:val="24"/>
        <w:u w:val="none"/>
      </w:rPr>
    </w:lvl>
  </w:abstractNum>
  <w:abstractNum w:abstractNumId="33" w15:restartNumberingAfterBreak="0">
    <w:nsid w:val="59F026FE"/>
    <w:multiLevelType w:val="singleLevel"/>
    <w:tmpl w:val="08C61226"/>
    <w:lvl w:ilvl="0">
      <w:numFmt w:val="decimal"/>
      <w:lvlText w:val="*"/>
      <w:lvlJc w:val="left"/>
    </w:lvl>
  </w:abstractNum>
  <w:abstractNum w:abstractNumId="34" w15:restartNumberingAfterBreak="0">
    <w:nsid w:val="5F9A5F6F"/>
    <w:multiLevelType w:val="hybridMultilevel"/>
    <w:tmpl w:val="C916D096"/>
    <w:lvl w:ilvl="0" w:tplc="0424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35" w15:restartNumberingAfterBreak="0">
    <w:nsid w:val="60F429BF"/>
    <w:multiLevelType w:val="hybridMultilevel"/>
    <w:tmpl w:val="9362B864"/>
    <w:lvl w:ilvl="0" w:tplc="D3C6E77C">
      <w:start w:val="1"/>
      <w:numFmt w:val="decimal"/>
      <w:lvlText w:val="%1. "/>
      <w:lvlJc w:val="left"/>
      <w:pPr>
        <w:tabs>
          <w:tab w:val="num" w:pos="0"/>
        </w:tabs>
        <w:ind w:left="283" w:hanging="283"/>
      </w:pPr>
      <w:rPr>
        <w:rFonts w:ascii="Arial" w:hAnsi="Arial" w:hint="default"/>
        <w:b w:val="0"/>
        <w:i w:val="0"/>
        <w:sz w:val="24"/>
        <w:u w:val="none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635E47C8"/>
    <w:multiLevelType w:val="hybridMultilevel"/>
    <w:tmpl w:val="EC842150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4C704D5"/>
    <w:multiLevelType w:val="hybridMultilevel"/>
    <w:tmpl w:val="076AD756"/>
    <w:lvl w:ilvl="0" w:tplc="05B09ECE">
      <w:start w:val="16"/>
      <w:numFmt w:val="decimal"/>
      <w:lvlText w:val="%1. "/>
      <w:lvlJc w:val="left"/>
      <w:pPr>
        <w:tabs>
          <w:tab w:val="num" w:pos="426"/>
        </w:tabs>
        <w:ind w:left="426" w:hanging="426"/>
      </w:pPr>
      <w:rPr>
        <w:rFonts w:ascii="Arial" w:hAnsi="Arial" w:hint="default"/>
        <w:b w:val="0"/>
        <w:i w:val="0"/>
        <w:sz w:val="24"/>
        <w:u w:val="none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582"/>
        </w:tabs>
        <w:ind w:left="1582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302"/>
        </w:tabs>
        <w:ind w:left="2302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3022"/>
        </w:tabs>
        <w:ind w:left="3022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742"/>
        </w:tabs>
        <w:ind w:left="3742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462"/>
        </w:tabs>
        <w:ind w:left="4462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182"/>
        </w:tabs>
        <w:ind w:left="5182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902"/>
        </w:tabs>
        <w:ind w:left="5902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622"/>
        </w:tabs>
        <w:ind w:left="6622" w:hanging="180"/>
      </w:pPr>
    </w:lvl>
  </w:abstractNum>
  <w:abstractNum w:abstractNumId="38" w15:restartNumberingAfterBreak="0">
    <w:nsid w:val="66052723"/>
    <w:multiLevelType w:val="hybridMultilevel"/>
    <w:tmpl w:val="DF568AB6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3AE4066">
      <w:numFmt w:val="bullet"/>
      <w:lvlText w:val="•"/>
      <w:lvlJc w:val="left"/>
      <w:pPr>
        <w:ind w:left="2220" w:hanging="420"/>
      </w:pPr>
      <w:rPr>
        <w:rFonts w:ascii="Tahoma" w:eastAsia="Times New Roman" w:hAnsi="Tahoma" w:cs="Tahoma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6AB7D92"/>
    <w:multiLevelType w:val="singleLevel"/>
    <w:tmpl w:val="2E806F5C"/>
    <w:lvl w:ilvl="0">
      <w:start w:val="17"/>
      <w:numFmt w:val="decimal"/>
      <w:lvlText w:val="%1. "/>
      <w:legacy w:legacy="1" w:legacySpace="0" w:legacyIndent="283"/>
      <w:lvlJc w:val="left"/>
      <w:pPr>
        <w:ind w:left="201" w:hanging="283"/>
      </w:pPr>
      <w:rPr>
        <w:rFonts w:ascii="Arial" w:hAnsi="Arial" w:hint="default"/>
        <w:b w:val="0"/>
        <w:i w:val="0"/>
        <w:sz w:val="24"/>
        <w:u w:val="none"/>
      </w:rPr>
    </w:lvl>
  </w:abstractNum>
  <w:abstractNum w:abstractNumId="40" w15:restartNumberingAfterBreak="0">
    <w:nsid w:val="68BF238F"/>
    <w:multiLevelType w:val="hybridMultilevel"/>
    <w:tmpl w:val="DF44D230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D03603A"/>
    <w:multiLevelType w:val="singleLevel"/>
    <w:tmpl w:val="A6664154"/>
    <w:lvl w:ilvl="0">
      <w:start w:val="15"/>
      <w:numFmt w:val="decimal"/>
      <w:lvlText w:val="%1. "/>
      <w:lvlJc w:val="left"/>
      <w:pPr>
        <w:tabs>
          <w:tab w:val="num" w:pos="218"/>
        </w:tabs>
        <w:ind w:left="170" w:hanging="312"/>
      </w:pPr>
      <w:rPr>
        <w:rFonts w:ascii="Arial" w:hAnsi="Arial" w:hint="default"/>
        <w:b w:val="0"/>
        <w:i w:val="0"/>
        <w:sz w:val="22"/>
        <w:u w:val="none"/>
      </w:rPr>
    </w:lvl>
  </w:abstractNum>
  <w:abstractNum w:abstractNumId="42" w15:restartNumberingAfterBreak="0">
    <w:nsid w:val="707765A4"/>
    <w:multiLevelType w:val="singleLevel"/>
    <w:tmpl w:val="2BACDE0A"/>
    <w:lvl w:ilvl="0">
      <w:start w:val="16"/>
      <w:numFmt w:val="decimal"/>
      <w:lvlText w:val="%1. "/>
      <w:legacy w:legacy="1" w:legacySpace="0" w:legacyIndent="283"/>
      <w:lvlJc w:val="left"/>
      <w:pPr>
        <w:ind w:left="141" w:hanging="283"/>
      </w:pPr>
      <w:rPr>
        <w:rFonts w:ascii="Arial" w:hAnsi="Arial" w:hint="default"/>
        <w:b w:val="0"/>
        <w:i w:val="0"/>
        <w:sz w:val="24"/>
        <w:u w:val="none"/>
      </w:rPr>
    </w:lvl>
  </w:abstractNum>
  <w:abstractNum w:abstractNumId="43" w15:restartNumberingAfterBreak="0">
    <w:nsid w:val="70D27C7B"/>
    <w:multiLevelType w:val="hybridMultilevel"/>
    <w:tmpl w:val="BA6A16FC"/>
    <w:lvl w:ilvl="0" w:tplc="7F5C6B46">
      <w:start w:val="15"/>
      <w:numFmt w:val="decimal"/>
      <w:lvlText w:val="%1. "/>
      <w:lvlJc w:val="left"/>
      <w:pPr>
        <w:tabs>
          <w:tab w:val="num" w:pos="284"/>
        </w:tabs>
        <w:ind w:left="284" w:hanging="426"/>
      </w:pPr>
      <w:rPr>
        <w:rFonts w:ascii="Arial" w:hAnsi="Arial" w:hint="default"/>
        <w:b w:val="0"/>
        <w:i w:val="0"/>
        <w:sz w:val="24"/>
        <w:u w:val="none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4" w15:restartNumberingAfterBreak="0">
    <w:nsid w:val="73670FEA"/>
    <w:multiLevelType w:val="singleLevel"/>
    <w:tmpl w:val="B8FE657E"/>
    <w:lvl w:ilvl="0">
      <w:start w:val="1"/>
      <w:numFmt w:val="decimal"/>
      <w:lvlText w:val="%1. "/>
      <w:legacy w:legacy="1" w:legacySpace="0" w:legacyIndent="283"/>
      <w:lvlJc w:val="left"/>
      <w:pPr>
        <w:ind w:left="284" w:hanging="283"/>
      </w:pPr>
      <w:rPr>
        <w:rFonts w:ascii="Arial" w:hAnsi="Arial" w:hint="default"/>
        <w:b w:val="0"/>
        <w:i w:val="0"/>
        <w:sz w:val="24"/>
        <w:u w:val="none"/>
      </w:rPr>
    </w:lvl>
  </w:abstractNum>
  <w:abstractNum w:abstractNumId="45" w15:restartNumberingAfterBreak="0">
    <w:nsid w:val="746E7D94"/>
    <w:multiLevelType w:val="multilevel"/>
    <w:tmpl w:val="BA6A16FC"/>
    <w:lvl w:ilvl="0">
      <w:start w:val="15"/>
      <w:numFmt w:val="decimal"/>
      <w:lvlText w:val="%1. "/>
      <w:lvlJc w:val="left"/>
      <w:pPr>
        <w:tabs>
          <w:tab w:val="num" w:pos="284"/>
        </w:tabs>
        <w:ind w:left="284" w:hanging="426"/>
      </w:pPr>
      <w:rPr>
        <w:rFonts w:ascii="Arial" w:hAnsi="Arial" w:hint="default"/>
        <w:b w:val="0"/>
        <w:i w:val="0"/>
        <w:sz w:val="24"/>
        <w:u w:val="none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6" w15:restartNumberingAfterBreak="0">
    <w:nsid w:val="77066D3E"/>
    <w:multiLevelType w:val="singleLevel"/>
    <w:tmpl w:val="B8FE657E"/>
    <w:lvl w:ilvl="0">
      <w:start w:val="1"/>
      <w:numFmt w:val="decimal"/>
      <w:lvlText w:val="%1. "/>
      <w:legacy w:legacy="1" w:legacySpace="0" w:legacyIndent="283"/>
      <w:lvlJc w:val="left"/>
      <w:pPr>
        <w:ind w:left="284" w:hanging="283"/>
      </w:pPr>
      <w:rPr>
        <w:rFonts w:ascii="Arial" w:hAnsi="Arial" w:hint="default"/>
        <w:b w:val="0"/>
        <w:i w:val="0"/>
        <w:sz w:val="24"/>
        <w:u w:val="none"/>
      </w:rPr>
    </w:lvl>
  </w:abstractNum>
  <w:abstractNum w:abstractNumId="47" w15:restartNumberingAfterBreak="0">
    <w:nsid w:val="787024DF"/>
    <w:multiLevelType w:val="singleLevel"/>
    <w:tmpl w:val="B8FE657E"/>
    <w:lvl w:ilvl="0">
      <w:start w:val="1"/>
      <w:numFmt w:val="decimal"/>
      <w:lvlText w:val="%1. "/>
      <w:legacy w:legacy="1" w:legacySpace="0" w:legacyIndent="283"/>
      <w:lvlJc w:val="left"/>
      <w:pPr>
        <w:ind w:left="284" w:hanging="283"/>
      </w:pPr>
      <w:rPr>
        <w:rFonts w:ascii="Arial" w:hAnsi="Arial" w:hint="default"/>
        <w:b w:val="0"/>
        <w:i w:val="0"/>
        <w:sz w:val="24"/>
        <w:u w:val="none"/>
      </w:rPr>
    </w:lvl>
  </w:abstractNum>
  <w:abstractNum w:abstractNumId="48" w15:restartNumberingAfterBreak="0">
    <w:nsid w:val="79FE50D8"/>
    <w:multiLevelType w:val="singleLevel"/>
    <w:tmpl w:val="33EE780C"/>
    <w:lvl w:ilvl="0">
      <w:start w:val="12"/>
      <w:numFmt w:val="decimal"/>
      <w:lvlText w:val="%1. "/>
      <w:lvlJc w:val="left"/>
      <w:pPr>
        <w:tabs>
          <w:tab w:val="num" w:pos="284"/>
        </w:tabs>
        <w:ind w:left="284" w:hanging="426"/>
      </w:pPr>
      <w:rPr>
        <w:rFonts w:ascii="Arial" w:hAnsi="Arial" w:hint="default"/>
        <w:b w:val="0"/>
        <w:i w:val="0"/>
        <w:sz w:val="24"/>
        <w:u w:val="none"/>
      </w:rPr>
    </w:lvl>
  </w:abstractNum>
  <w:abstractNum w:abstractNumId="49" w15:restartNumberingAfterBreak="0">
    <w:nsid w:val="7EE745A4"/>
    <w:multiLevelType w:val="hybridMultilevel"/>
    <w:tmpl w:val="C0CE2F90"/>
    <w:lvl w:ilvl="0" w:tplc="D3C6E77C">
      <w:start w:val="1"/>
      <w:numFmt w:val="decimal"/>
      <w:lvlText w:val="%1. "/>
      <w:lvlJc w:val="left"/>
      <w:pPr>
        <w:tabs>
          <w:tab w:val="num" w:pos="0"/>
        </w:tabs>
        <w:ind w:left="283" w:hanging="283"/>
      </w:pPr>
      <w:rPr>
        <w:rFonts w:ascii="Arial" w:hAnsi="Arial" w:hint="default"/>
        <w:b w:val="0"/>
        <w:i w:val="0"/>
        <w:sz w:val="24"/>
        <w:u w:val="none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2046562004">
    <w:abstractNumId w:val="32"/>
  </w:num>
  <w:num w:numId="2" w16cid:durableId="368921839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567" w:hanging="283"/>
        </w:pPr>
        <w:rPr>
          <w:rFonts w:ascii="Symbol" w:hAnsi="Symbol" w:hint="default"/>
        </w:rPr>
      </w:lvl>
    </w:lvlOverride>
  </w:num>
  <w:num w:numId="3" w16cid:durableId="906305406">
    <w:abstractNumId w:val="19"/>
  </w:num>
  <w:num w:numId="4" w16cid:durableId="1016738323">
    <w:abstractNumId w:val="26"/>
  </w:num>
  <w:num w:numId="5" w16cid:durableId="1726492512">
    <w:abstractNumId w:val="23"/>
  </w:num>
  <w:num w:numId="6" w16cid:durableId="1456096312">
    <w:abstractNumId w:val="48"/>
  </w:num>
  <w:num w:numId="7" w16cid:durableId="1972855572">
    <w:abstractNumId w:val="41"/>
  </w:num>
  <w:num w:numId="8" w16cid:durableId="582644036">
    <w:abstractNumId w:val="20"/>
  </w:num>
  <w:num w:numId="9" w16cid:durableId="1114908294">
    <w:abstractNumId w:val="42"/>
  </w:num>
  <w:num w:numId="10" w16cid:durableId="1426341711">
    <w:abstractNumId w:val="39"/>
  </w:num>
  <w:num w:numId="11" w16cid:durableId="2040206629">
    <w:abstractNumId w:val="29"/>
  </w:num>
  <w:num w:numId="12" w16cid:durableId="1346786769">
    <w:abstractNumId w:val="43"/>
  </w:num>
  <w:num w:numId="13" w16cid:durableId="439954254">
    <w:abstractNumId w:val="10"/>
  </w:num>
  <w:num w:numId="14" w16cid:durableId="1580092816">
    <w:abstractNumId w:val="45"/>
  </w:num>
  <w:num w:numId="15" w16cid:durableId="185027499">
    <w:abstractNumId w:val="37"/>
  </w:num>
  <w:num w:numId="16" w16cid:durableId="2027510939">
    <w:abstractNumId w:val="49"/>
  </w:num>
  <w:num w:numId="17" w16cid:durableId="636299774">
    <w:abstractNumId w:val="35"/>
  </w:num>
  <w:num w:numId="18" w16cid:durableId="1552494952">
    <w:abstractNumId w:val="17"/>
  </w:num>
  <w:num w:numId="19" w16cid:durableId="1001394771">
    <w:abstractNumId w:val="7"/>
  </w:num>
  <w:num w:numId="20" w16cid:durableId="745498431">
    <w:abstractNumId w:val="9"/>
  </w:num>
  <w:num w:numId="21" w16cid:durableId="1047803219">
    <w:abstractNumId w:val="4"/>
  </w:num>
  <w:num w:numId="22" w16cid:durableId="1942060251">
    <w:abstractNumId w:val="34"/>
  </w:num>
  <w:num w:numId="23" w16cid:durableId="1096974332">
    <w:abstractNumId w:val="30"/>
  </w:num>
  <w:num w:numId="24" w16cid:durableId="1770852543">
    <w:abstractNumId w:val="1"/>
  </w:num>
  <w:num w:numId="25" w16cid:durableId="1373192036">
    <w:abstractNumId w:val="14"/>
  </w:num>
  <w:num w:numId="26" w16cid:durableId="739448690">
    <w:abstractNumId w:val="47"/>
  </w:num>
  <w:num w:numId="27" w16cid:durableId="533806940">
    <w:abstractNumId w:val="22"/>
  </w:num>
  <w:num w:numId="28" w16cid:durableId="59914484">
    <w:abstractNumId w:val="3"/>
  </w:num>
  <w:num w:numId="29" w16cid:durableId="614481876">
    <w:abstractNumId w:val="12"/>
  </w:num>
  <w:num w:numId="30" w16cid:durableId="697197995">
    <w:abstractNumId w:val="16"/>
  </w:num>
  <w:num w:numId="31" w16cid:durableId="1851479484">
    <w:abstractNumId w:val="15"/>
  </w:num>
  <w:num w:numId="32" w16cid:durableId="2007857077">
    <w:abstractNumId w:val="44"/>
  </w:num>
  <w:num w:numId="33" w16cid:durableId="757098069">
    <w:abstractNumId w:val="46"/>
  </w:num>
  <w:num w:numId="34" w16cid:durableId="1926643180">
    <w:abstractNumId w:val="8"/>
  </w:num>
  <w:num w:numId="35" w16cid:durableId="1791431660">
    <w:abstractNumId w:val="21"/>
  </w:num>
  <w:num w:numId="36" w16cid:durableId="1885022544">
    <w:abstractNumId w:val="6"/>
  </w:num>
  <w:num w:numId="37" w16cid:durableId="488521628">
    <w:abstractNumId w:val="31"/>
  </w:num>
  <w:num w:numId="38" w16cid:durableId="1007708502">
    <w:abstractNumId w:val="28"/>
  </w:num>
  <w:num w:numId="39" w16cid:durableId="1642733174">
    <w:abstractNumId w:val="24"/>
  </w:num>
  <w:num w:numId="40" w16cid:durableId="999583340">
    <w:abstractNumId w:val="2"/>
  </w:num>
  <w:num w:numId="41" w16cid:durableId="2024629060">
    <w:abstractNumId w:val="18"/>
  </w:num>
  <w:num w:numId="42" w16cid:durableId="487523207">
    <w:abstractNumId w:val="25"/>
  </w:num>
  <w:num w:numId="43" w16cid:durableId="1666203799">
    <w:abstractNumId w:val="33"/>
  </w:num>
  <w:num w:numId="44" w16cid:durableId="870534173">
    <w:abstractNumId w:val="27"/>
  </w:num>
  <w:num w:numId="45" w16cid:durableId="967080419">
    <w:abstractNumId w:val="13"/>
  </w:num>
  <w:num w:numId="46" w16cid:durableId="2052994001">
    <w:abstractNumId w:val="38"/>
  </w:num>
  <w:num w:numId="47" w16cid:durableId="872613724">
    <w:abstractNumId w:val="40"/>
  </w:num>
  <w:num w:numId="48" w16cid:durableId="42682349">
    <w:abstractNumId w:val="36"/>
  </w:num>
  <w:num w:numId="49" w16cid:durableId="62220110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0" w16cid:durableId="6025231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mailMerge>
    <w:mainDocumentType w:val="formLetters"/>
    <w:linkToQuery/>
    <w:dataType w:val="native"/>
    <w:connectString w:val="Provider=Microsoft.ACE.OLEDB.12.0;User ID=Admin;Data Source=E:\OneDrive - Luka Koper D.D\Teams VZE - Varstvo pri delu\01 pisni sporazum\Pisni sporazumi_glavna evidenca.xlsx;Mode=Read;Extended Properties=&quot;HDR=YES;IMEX=1;&quot;;Jet OLEDB:System database=&quot;&quot;;Jet OLEDB:Registry Path=&quot;&quot;;Jet OLEDB:Engine Type=37;Jet OLEDB:Database Locking Mode=0;Jet OLEDB:Global Partial Bulk Ops=2;Jet OLEDB:Global Bulk Transactions=1;Jet OLEDB:New Database Password=&quot;&quot;;Jet OLEDB:Create System Database=False;Jet OLEDB:Encrypt Database=False;Jet OLEDB:Don't Copy Locale on Compact=False;Jet OLEDB:Compact Without Replica Repair=False;Jet OLEDB:SFP=False;Jet OLEDB:Support Complex Data=False;Jet OLEDB:Bypass UserInfo Validation=False;Jet OLEDB:Limited DB Caching=False;Jet OLEDB:Bypass ChoiceField Validation=False"/>
    <w:query w:val="SELECT * FROM `Sporazumi$`"/>
    <w:viewMergedData/>
    <w:activeRecord w:val="3420"/>
    <w:odso>
      <w:udl w:val="Provider=Microsoft.ACE.OLEDB.12.0;User ID=Admin;Data Source=E:\OneDrive - Luka Koper D.D\Teams VZE - Varstvo pri delu\01 pisni sporazum\Pisni sporazumi_glavna evidenca.xlsx;Mode=Read;Extended Properties=&quot;HDR=YES;IMEX=1;&quot;;Jet OLEDB:System database=&quot;&quot;;Jet OLEDB:Registry Path=&quot;&quot;;Jet OLEDB:Engine Type=37;Jet OLEDB:Database Locking Mode=0;Jet OLEDB:Global Partial Bulk Ops=2;Jet OLEDB:Global Bulk Transactions=1;Jet OLEDB:New Database Password=&quot;&quot;;Jet OLEDB:Create System Database=False;Jet OLEDB:Encrypt Database=False;Jet OLEDB:Don't Copy Locale on Compact=False;Jet OLEDB:Compact Without Replica Repair=False;Jet OLEDB:SFP=False;Jet OLEDB:Support Complex Data=False;Jet OLEDB:Bypass UserInfo Validation=False;Jet OLEDB:Limited DB Caching=False;Jet OLEDB:Bypass ChoiceField Validation=False"/>
      <w:table w:val="Sporazumi$"/>
      <w:src r:id="rId1"/>
      <w:colDelim w:val="9"/>
      <w:type w:val="database"/>
      <w:fHdr/>
      <w:fieldMapData>
        <w:column w:val="0"/>
        <w:lid w:val="sl-SI"/>
      </w:fieldMapData>
      <w:fieldMapData>
        <w:type w:val="dbColumn"/>
        <w:name w:val="NASLOV"/>
        <w:mappedName w:val="Courtesy Title"/>
        <w:column w:val="3"/>
        <w:lid w:val="sl-SI"/>
      </w:fieldMapData>
      <w:fieldMapData>
        <w:column w:val="0"/>
        <w:lid w:val="sl-SI"/>
      </w:fieldMapData>
      <w:fieldMapData>
        <w:column w:val="0"/>
        <w:lid w:val="sl-SI"/>
      </w:fieldMapData>
      <w:fieldMapData>
        <w:column w:val="0"/>
        <w:lid w:val="sl-SI"/>
      </w:fieldMapData>
      <w:fieldMapData>
        <w:column w:val="0"/>
        <w:lid w:val="sl-SI"/>
      </w:fieldMapData>
      <w:fieldMapData>
        <w:column w:val="0"/>
        <w:lid w:val="sl-SI"/>
      </w:fieldMapData>
      <w:fieldMapData>
        <w:column w:val="0"/>
        <w:lid w:val="sl-SI"/>
      </w:fieldMapData>
      <w:fieldMapData>
        <w:column w:val="0"/>
        <w:lid w:val="sl-SI"/>
      </w:fieldMapData>
      <w:fieldMapData>
        <w:column w:val="0"/>
        <w:lid w:val="sl-SI"/>
      </w:fieldMapData>
      <w:fieldMapData>
        <w:column w:val="0"/>
        <w:lid w:val="sl-SI"/>
      </w:fieldMapData>
      <w:fieldMapData>
        <w:column w:val="0"/>
        <w:lid w:val="sl-SI"/>
      </w:fieldMapData>
      <w:fieldMapData>
        <w:type w:val="dbColumn"/>
        <w:name w:val="DRŽAVA"/>
        <w:mappedName w:val="State"/>
        <w:column w:val="7"/>
        <w:lid w:val="sl-SI"/>
      </w:fieldMapData>
      <w:fieldMapData>
        <w:column w:val="0"/>
        <w:lid w:val="sl-SI"/>
      </w:fieldMapData>
      <w:fieldMapData>
        <w:type w:val="dbColumn"/>
        <w:name w:val="KRAJ"/>
        <w:mappedName w:val="Country or Region"/>
        <w:column w:val="4"/>
        <w:lid w:val="sl-SI"/>
      </w:fieldMapData>
      <w:fieldMapData>
        <w:column w:val="0"/>
        <w:lid w:val="sl-SI"/>
      </w:fieldMapData>
      <w:fieldMapData>
        <w:column w:val="0"/>
        <w:lid w:val="sl-SI"/>
      </w:fieldMapData>
      <w:fieldMapData>
        <w:column w:val="0"/>
        <w:lid w:val="sl-SI"/>
      </w:fieldMapData>
      <w:fieldMapData>
        <w:column w:val="0"/>
        <w:lid w:val="sl-SI"/>
      </w:fieldMapData>
      <w:fieldMapData>
        <w:column w:val="0"/>
        <w:lid w:val="sl-SI"/>
      </w:fieldMapData>
      <w:fieldMapData>
        <w:column w:val="0"/>
        <w:lid w:val="sl-SI"/>
      </w:fieldMapData>
      <w:fieldMapData>
        <w:column w:val="0"/>
        <w:lid w:val="sl-SI"/>
      </w:fieldMapData>
      <w:fieldMapData>
        <w:column w:val="0"/>
        <w:lid w:val="sl-SI"/>
      </w:fieldMapData>
      <w:fieldMapData>
        <w:column w:val="0"/>
        <w:lid w:val="sl-SI"/>
      </w:fieldMapData>
      <w:fieldMapData>
        <w:column w:val="0"/>
        <w:lid w:val="sl-SI"/>
      </w:fieldMapData>
      <w:fieldMapData>
        <w:column w:val="0"/>
        <w:lid w:val="sl-SI"/>
      </w:fieldMapData>
      <w:fieldMapData>
        <w:column w:val="0"/>
        <w:lid w:val="sl-SI"/>
      </w:fieldMapData>
      <w:fieldMapData>
        <w:column w:val="0"/>
        <w:lid w:val="sl-SI"/>
      </w:fieldMapData>
      <w:fieldMapData>
        <w:column w:val="0"/>
        <w:lid w:val="sl-SI"/>
      </w:fieldMapData>
      <w:fieldMapData>
        <w:column w:val="0"/>
        <w:lid w:val="sl-SI"/>
      </w:fieldMapData>
    </w:odso>
  </w:mailMerge>
  <w:defaultTabStop w:val="708"/>
  <w:hyphenationZone w:val="425"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hdrShapeDefaults>
    <o:shapedefaults v:ext="edit" spidmax="51202"/>
    <o:shapelayout v:ext="edit">
      <o:idmap v:ext="edit" data="50"/>
    </o:shapelayout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6959"/>
    <w:rsid w:val="00004D93"/>
    <w:rsid w:val="00006017"/>
    <w:rsid w:val="000106C1"/>
    <w:rsid w:val="00010FC1"/>
    <w:rsid w:val="00011346"/>
    <w:rsid w:val="00013516"/>
    <w:rsid w:val="000140F9"/>
    <w:rsid w:val="000150D1"/>
    <w:rsid w:val="00017575"/>
    <w:rsid w:val="0001786F"/>
    <w:rsid w:val="00020FDA"/>
    <w:rsid w:val="0002727E"/>
    <w:rsid w:val="00030EF8"/>
    <w:rsid w:val="0003254F"/>
    <w:rsid w:val="000342E9"/>
    <w:rsid w:val="00034BD0"/>
    <w:rsid w:val="00034E71"/>
    <w:rsid w:val="0003548A"/>
    <w:rsid w:val="00041315"/>
    <w:rsid w:val="00042F8C"/>
    <w:rsid w:val="000476EC"/>
    <w:rsid w:val="00050DE3"/>
    <w:rsid w:val="000512BE"/>
    <w:rsid w:val="00052ABA"/>
    <w:rsid w:val="0005750A"/>
    <w:rsid w:val="00061A00"/>
    <w:rsid w:val="00066F61"/>
    <w:rsid w:val="00070E58"/>
    <w:rsid w:val="00075598"/>
    <w:rsid w:val="00080225"/>
    <w:rsid w:val="00080A07"/>
    <w:rsid w:val="00080CF5"/>
    <w:rsid w:val="000970C2"/>
    <w:rsid w:val="00097713"/>
    <w:rsid w:val="000A084C"/>
    <w:rsid w:val="000A48E1"/>
    <w:rsid w:val="000A56A5"/>
    <w:rsid w:val="000A740A"/>
    <w:rsid w:val="000B0E2C"/>
    <w:rsid w:val="000B3521"/>
    <w:rsid w:val="000B668A"/>
    <w:rsid w:val="000B6E25"/>
    <w:rsid w:val="000B77D2"/>
    <w:rsid w:val="000C04E3"/>
    <w:rsid w:val="000C27C9"/>
    <w:rsid w:val="000C5410"/>
    <w:rsid w:val="000C6E5A"/>
    <w:rsid w:val="000E5712"/>
    <w:rsid w:val="000F131C"/>
    <w:rsid w:val="000F2742"/>
    <w:rsid w:val="000F2C42"/>
    <w:rsid w:val="00103740"/>
    <w:rsid w:val="00104D81"/>
    <w:rsid w:val="00110893"/>
    <w:rsid w:val="00114B99"/>
    <w:rsid w:val="00116562"/>
    <w:rsid w:val="00117858"/>
    <w:rsid w:val="00117F25"/>
    <w:rsid w:val="001251FF"/>
    <w:rsid w:val="00132A91"/>
    <w:rsid w:val="001339A3"/>
    <w:rsid w:val="001362D7"/>
    <w:rsid w:val="00136608"/>
    <w:rsid w:val="00137C92"/>
    <w:rsid w:val="0014003C"/>
    <w:rsid w:val="00143087"/>
    <w:rsid w:val="00143C48"/>
    <w:rsid w:val="00143DF8"/>
    <w:rsid w:val="001468DF"/>
    <w:rsid w:val="00146B95"/>
    <w:rsid w:val="00147514"/>
    <w:rsid w:val="00147B9F"/>
    <w:rsid w:val="0015334A"/>
    <w:rsid w:val="00153783"/>
    <w:rsid w:val="00161E47"/>
    <w:rsid w:val="00162883"/>
    <w:rsid w:val="00164588"/>
    <w:rsid w:val="00165DA2"/>
    <w:rsid w:val="0017091B"/>
    <w:rsid w:val="00170B49"/>
    <w:rsid w:val="001731C5"/>
    <w:rsid w:val="00173863"/>
    <w:rsid w:val="00181F35"/>
    <w:rsid w:val="0018223B"/>
    <w:rsid w:val="001851AE"/>
    <w:rsid w:val="00187553"/>
    <w:rsid w:val="001920B0"/>
    <w:rsid w:val="001A1DB3"/>
    <w:rsid w:val="001A4EF6"/>
    <w:rsid w:val="001A589E"/>
    <w:rsid w:val="001A6776"/>
    <w:rsid w:val="001A73BD"/>
    <w:rsid w:val="001A7547"/>
    <w:rsid w:val="001B05CB"/>
    <w:rsid w:val="001B2FC0"/>
    <w:rsid w:val="001B6049"/>
    <w:rsid w:val="001C03B8"/>
    <w:rsid w:val="001C09E6"/>
    <w:rsid w:val="001C1F0E"/>
    <w:rsid w:val="001C2DD2"/>
    <w:rsid w:val="001C55A4"/>
    <w:rsid w:val="001C7EC6"/>
    <w:rsid w:val="001D149E"/>
    <w:rsid w:val="001D1F3E"/>
    <w:rsid w:val="001D4295"/>
    <w:rsid w:val="001D4F6D"/>
    <w:rsid w:val="001D5B99"/>
    <w:rsid w:val="001E1185"/>
    <w:rsid w:val="001E1FD9"/>
    <w:rsid w:val="001E59F1"/>
    <w:rsid w:val="001E6A44"/>
    <w:rsid w:val="001F5960"/>
    <w:rsid w:val="001F607A"/>
    <w:rsid w:val="001F71C5"/>
    <w:rsid w:val="001F7A33"/>
    <w:rsid w:val="00200C92"/>
    <w:rsid w:val="0020239C"/>
    <w:rsid w:val="002027E1"/>
    <w:rsid w:val="00202A60"/>
    <w:rsid w:val="00202DB4"/>
    <w:rsid w:val="0020373E"/>
    <w:rsid w:val="00207007"/>
    <w:rsid w:val="00207C6A"/>
    <w:rsid w:val="00211C91"/>
    <w:rsid w:val="002131C8"/>
    <w:rsid w:val="0021471E"/>
    <w:rsid w:val="002171BD"/>
    <w:rsid w:val="00221385"/>
    <w:rsid w:val="0022599C"/>
    <w:rsid w:val="00231774"/>
    <w:rsid w:val="00234629"/>
    <w:rsid w:val="00234C14"/>
    <w:rsid w:val="00234D14"/>
    <w:rsid w:val="0023596C"/>
    <w:rsid w:val="0024015C"/>
    <w:rsid w:val="002414DA"/>
    <w:rsid w:val="0025003F"/>
    <w:rsid w:val="00250088"/>
    <w:rsid w:val="0025231B"/>
    <w:rsid w:val="00252CC2"/>
    <w:rsid w:val="00252D16"/>
    <w:rsid w:val="002540E6"/>
    <w:rsid w:val="00255334"/>
    <w:rsid w:val="00260DC0"/>
    <w:rsid w:val="00263615"/>
    <w:rsid w:val="00263645"/>
    <w:rsid w:val="00264189"/>
    <w:rsid w:val="002644E2"/>
    <w:rsid w:val="00264839"/>
    <w:rsid w:val="0027393B"/>
    <w:rsid w:val="00277ACE"/>
    <w:rsid w:val="002833E9"/>
    <w:rsid w:val="00284011"/>
    <w:rsid w:val="00287384"/>
    <w:rsid w:val="0029187C"/>
    <w:rsid w:val="00291E52"/>
    <w:rsid w:val="002929FD"/>
    <w:rsid w:val="0029552B"/>
    <w:rsid w:val="002A3F9B"/>
    <w:rsid w:val="002A48DB"/>
    <w:rsid w:val="002A6138"/>
    <w:rsid w:val="002B0597"/>
    <w:rsid w:val="002B094D"/>
    <w:rsid w:val="002B3B30"/>
    <w:rsid w:val="002B74D7"/>
    <w:rsid w:val="002C1BB2"/>
    <w:rsid w:val="002C3CA0"/>
    <w:rsid w:val="002C748C"/>
    <w:rsid w:val="002D1E4E"/>
    <w:rsid w:val="002D4578"/>
    <w:rsid w:val="002D7AF8"/>
    <w:rsid w:val="002E3F92"/>
    <w:rsid w:val="002E47DC"/>
    <w:rsid w:val="002E487C"/>
    <w:rsid w:val="002E5D5A"/>
    <w:rsid w:val="002E71BB"/>
    <w:rsid w:val="002E7C2C"/>
    <w:rsid w:val="002F13A9"/>
    <w:rsid w:val="002F1504"/>
    <w:rsid w:val="002F53BF"/>
    <w:rsid w:val="002F7FF8"/>
    <w:rsid w:val="00301992"/>
    <w:rsid w:val="00303A6C"/>
    <w:rsid w:val="00304769"/>
    <w:rsid w:val="0030756A"/>
    <w:rsid w:val="00307EEC"/>
    <w:rsid w:val="00311549"/>
    <w:rsid w:val="0031189A"/>
    <w:rsid w:val="00313172"/>
    <w:rsid w:val="00313FB3"/>
    <w:rsid w:val="00314AFF"/>
    <w:rsid w:val="0031556D"/>
    <w:rsid w:val="00321184"/>
    <w:rsid w:val="00324ECD"/>
    <w:rsid w:val="003254C8"/>
    <w:rsid w:val="00325F42"/>
    <w:rsid w:val="003263DA"/>
    <w:rsid w:val="003323D3"/>
    <w:rsid w:val="00333AB4"/>
    <w:rsid w:val="00335BFC"/>
    <w:rsid w:val="00337551"/>
    <w:rsid w:val="00340F05"/>
    <w:rsid w:val="00346C51"/>
    <w:rsid w:val="00347A66"/>
    <w:rsid w:val="00351728"/>
    <w:rsid w:val="003554C1"/>
    <w:rsid w:val="0035758D"/>
    <w:rsid w:val="00357E14"/>
    <w:rsid w:val="003610AB"/>
    <w:rsid w:val="00364195"/>
    <w:rsid w:val="00366831"/>
    <w:rsid w:val="00367109"/>
    <w:rsid w:val="00371AE9"/>
    <w:rsid w:val="003728F7"/>
    <w:rsid w:val="00372B28"/>
    <w:rsid w:val="00382701"/>
    <w:rsid w:val="00386174"/>
    <w:rsid w:val="003869C7"/>
    <w:rsid w:val="003935BF"/>
    <w:rsid w:val="00394BCB"/>
    <w:rsid w:val="00396721"/>
    <w:rsid w:val="00396F2D"/>
    <w:rsid w:val="003A1A7F"/>
    <w:rsid w:val="003A6652"/>
    <w:rsid w:val="003B1402"/>
    <w:rsid w:val="003B2358"/>
    <w:rsid w:val="003B3F8D"/>
    <w:rsid w:val="003C0676"/>
    <w:rsid w:val="003C0E79"/>
    <w:rsid w:val="003C1034"/>
    <w:rsid w:val="003C28FA"/>
    <w:rsid w:val="003C6C9F"/>
    <w:rsid w:val="003D44C6"/>
    <w:rsid w:val="003D4BC9"/>
    <w:rsid w:val="003D6D2E"/>
    <w:rsid w:val="003D70AE"/>
    <w:rsid w:val="003D7795"/>
    <w:rsid w:val="003E011D"/>
    <w:rsid w:val="003E1EA7"/>
    <w:rsid w:val="003E2976"/>
    <w:rsid w:val="003E4EB5"/>
    <w:rsid w:val="003F221F"/>
    <w:rsid w:val="003F264B"/>
    <w:rsid w:val="003F4444"/>
    <w:rsid w:val="003F61B6"/>
    <w:rsid w:val="003F61F9"/>
    <w:rsid w:val="003F79FB"/>
    <w:rsid w:val="00404C14"/>
    <w:rsid w:val="00405836"/>
    <w:rsid w:val="00410347"/>
    <w:rsid w:val="004105A1"/>
    <w:rsid w:val="00415E1C"/>
    <w:rsid w:val="0041670E"/>
    <w:rsid w:val="00421E78"/>
    <w:rsid w:val="00422930"/>
    <w:rsid w:val="004236B3"/>
    <w:rsid w:val="004251AF"/>
    <w:rsid w:val="00425476"/>
    <w:rsid w:val="004258AD"/>
    <w:rsid w:val="00425B50"/>
    <w:rsid w:val="00434127"/>
    <w:rsid w:val="00440659"/>
    <w:rsid w:val="00444241"/>
    <w:rsid w:val="0045170D"/>
    <w:rsid w:val="00451BC7"/>
    <w:rsid w:val="004526B6"/>
    <w:rsid w:val="00461038"/>
    <w:rsid w:val="004620A7"/>
    <w:rsid w:val="004652A6"/>
    <w:rsid w:val="00466C98"/>
    <w:rsid w:val="0047135C"/>
    <w:rsid w:val="00474750"/>
    <w:rsid w:val="00474A79"/>
    <w:rsid w:val="00474DB9"/>
    <w:rsid w:val="00476E03"/>
    <w:rsid w:val="00482F53"/>
    <w:rsid w:val="004879D9"/>
    <w:rsid w:val="004925E8"/>
    <w:rsid w:val="00494038"/>
    <w:rsid w:val="004955EF"/>
    <w:rsid w:val="004A10B4"/>
    <w:rsid w:val="004A6959"/>
    <w:rsid w:val="004A7D50"/>
    <w:rsid w:val="004B2CC4"/>
    <w:rsid w:val="004B3430"/>
    <w:rsid w:val="004C6BCF"/>
    <w:rsid w:val="004C78EA"/>
    <w:rsid w:val="004D1B58"/>
    <w:rsid w:val="004D342C"/>
    <w:rsid w:val="004D35A7"/>
    <w:rsid w:val="004E1224"/>
    <w:rsid w:val="004E4BC0"/>
    <w:rsid w:val="004E5F4D"/>
    <w:rsid w:val="004F3E9A"/>
    <w:rsid w:val="004F4097"/>
    <w:rsid w:val="004F7444"/>
    <w:rsid w:val="005016E4"/>
    <w:rsid w:val="00502ADE"/>
    <w:rsid w:val="00502AFB"/>
    <w:rsid w:val="00503F44"/>
    <w:rsid w:val="005051B4"/>
    <w:rsid w:val="005070E3"/>
    <w:rsid w:val="00511F83"/>
    <w:rsid w:val="00514C63"/>
    <w:rsid w:val="00516125"/>
    <w:rsid w:val="00520CD0"/>
    <w:rsid w:val="0052102D"/>
    <w:rsid w:val="00521C07"/>
    <w:rsid w:val="00523ADD"/>
    <w:rsid w:val="0052466A"/>
    <w:rsid w:val="00524EC7"/>
    <w:rsid w:val="00526FFA"/>
    <w:rsid w:val="00527EF8"/>
    <w:rsid w:val="005359F2"/>
    <w:rsid w:val="00536BE5"/>
    <w:rsid w:val="00540557"/>
    <w:rsid w:val="0054239B"/>
    <w:rsid w:val="00543F62"/>
    <w:rsid w:val="0054504F"/>
    <w:rsid w:val="00546E44"/>
    <w:rsid w:val="00553DEE"/>
    <w:rsid w:val="005601BD"/>
    <w:rsid w:val="00561CC5"/>
    <w:rsid w:val="00562721"/>
    <w:rsid w:val="00562889"/>
    <w:rsid w:val="00566DFB"/>
    <w:rsid w:val="00567485"/>
    <w:rsid w:val="00575064"/>
    <w:rsid w:val="00576AD2"/>
    <w:rsid w:val="00576F6B"/>
    <w:rsid w:val="0058024D"/>
    <w:rsid w:val="00584C8D"/>
    <w:rsid w:val="00585010"/>
    <w:rsid w:val="005852ED"/>
    <w:rsid w:val="00585491"/>
    <w:rsid w:val="00587AC9"/>
    <w:rsid w:val="00592DE1"/>
    <w:rsid w:val="00594711"/>
    <w:rsid w:val="005963C2"/>
    <w:rsid w:val="005B24A8"/>
    <w:rsid w:val="005B33F5"/>
    <w:rsid w:val="005B3F1C"/>
    <w:rsid w:val="005B55BB"/>
    <w:rsid w:val="005C2186"/>
    <w:rsid w:val="005C786D"/>
    <w:rsid w:val="005D0A65"/>
    <w:rsid w:val="005D0C1B"/>
    <w:rsid w:val="005D2BF0"/>
    <w:rsid w:val="005D2E94"/>
    <w:rsid w:val="005E1162"/>
    <w:rsid w:val="005E3343"/>
    <w:rsid w:val="005E5116"/>
    <w:rsid w:val="005E590D"/>
    <w:rsid w:val="005E59FA"/>
    <w:rsid w:val="005E68D6"/>
    <w:rsid w:val="005F04EB"/>
    <w:rsid w:val="005F1616"/>
    <w:rsid w:val="005F1664"/>
    <w:rsid w:val="005F2E8E"/>
    <w:rsid w:val="005F320B"/>
    <w:rsid w:val="005F5800"/>
    <w:rsid w:val="005F7FE6"/>
    <w:rsid w:val="00602F9D"/>
    <w:rsid w:val="006055F3"/>
    <w:rsid w:val="00606D0C"/>
    <w:rsid w:val="006109A0"/>
    <w:rsid w:val="00612C42"/>
    <w:rsid w:val="00614892"/>
    <w:rsid w:val="0061586C"/>
    <w:rsid w:val="006231AB"/>
    <w:rsid w:val="006235F7"/>
    <w:rsid w:val="006301F3"/>
    <w:rsid w:val="00632727"/>
    <w:rsid w:val="00633AA6"/>
    <w:rsid w:val="00634C23"/>
    <w:rsid w:val="00636CFB"/>
    <w:rsid w:val="00642CE5"/>
    <w:rsid w:val="00643245"/>
    <w:rsid w:val="00652DEE"/>
    <w:rsid w:val="006552A3"/>
    <w:rsid w:val="00661258"/>
    <w:rsid w:val="00662B0D"/>
    <w:rsid w:val="006667EF"/>
    <w:rsid w:val="00667251"/>
    <w:rsid w:val="006741AE"/>
    <w:rsid w:val="0067461D"/>
    <w:rsid w:val="006762F8"/>
    <w:rsid w:val="00676E23"/>
    <w:rsid w:val="0068150A"/>
    <w:rsid w:val="00686652"/>
    <w:rsid w:val="0068729F"/>
    <w:rsid w:val="006905F9"/>
    <w:rsid w:val="00692AFA"/>
    <w:rsid w:val="00692CFD"/>
    <w:rsid w:val="006932AA"/>
    <w:rsid w:val="006952A7"/>
    <w:rsid w:val="006963B0"/>
    <w:rsid w:val="00696EB2"/>
    <w:rsid w:val="0069758E"/>
    <w:rsid w:val="006A35FA"/>
    <w:rsid w:val="006A6E73"/>
    <w:rsid w:val="006A7473"/>
    <w:rsid w:val="006B0017"/>
    <w:rsid w:val="006B128F"/>
    <w:rsid w:val="006B27B8"/>
    <w:rsid w:val="006B2FC1"/>
    <w:rsid w:val="006B33AF"/>
    <w:rsid w:val="006B3907"/>
    <w:rsid w:val="006B3C36"/>
    <w:rsid w:val="006B60CE"/>
    <w:rsid w:val="006C0372"/>
    <w:rsid w:val="006C444A"/>
    <w:rsid w:val="006C71D8"/>
    <w:rsid w:val="006D38DD"/>
    <w:rsid w:val="006D4118"/>
    <w:rsid w:val="006D4C81"/>
    <w:rsid w:val="006D4D9D"/>
    <w:rsid w:val="006D7540"/>
    <w:rsid w:val="006E3377"/>
    <w:rsid w:val="006E359B"/>
    <w:rsid w:val="006E3E51"/>
    <w:rsid w:val="006E672C"/>
    <w:rsid w:val="006E794F"/>
    <w:rsid w:val="006F09EE"/>
    <w:rsid w:val="006F0CFB"/>
    <w:rsid w:val="006F1C01"/>
    <w:rsid w:val="006F4B06"/>
    <w:rsid w:val="006F6351"/>
    <w:rsid w:val="006F68D8"/>
    <w:rsid w:val="006F6D4B"/>
    <w:rsid w:val="006F7CBD"/>
    <w:rsid w:val="00705CE0"/>
    <w:rsid w:val="00705E96"/>
    <w:rsid w:val="00705FFB"/>
    <w:rsid w:val="0070634A"/>
    <w:rsid w:val="00707F95"/>
    <w:rsid w:val="00710D3E"/>
    <w:rsid w:val="00722D5A"/>
    <w:rsid w:val="00724937"/>
    <w:rsid w:val="00730E5E"/>
    <w:rsid w:val="00730E62"/>
    <w:rsid w:val="0073289C"/>
    <w:rsid w:val="00736096"/>
    <w:rsid w:val="00740F9E"/>
    <w:rsid w:val="0074293E"/>
    <w:rsid w:val="00746340"/>
    <w:rsid w:val="007476DD"/>
    <w:rsid w:val="007564A7"/>
    <w:rsid w:val="00756973"/>
    <w:rsid w:val="00757140"/>
    <w:rsid w:val="00765A33"/>
    <w:rsid w:val="00766E64"/>
    <w:rsid w:val="00767C65"/>
    <w:rsid w:val="00771739"/>
    <w:rsid w:val="00774B8F"/>
    <w:rsid w:val="007756C1"/>
    <w:rsid w:val="0078041B"/>
    <w:rsid w:val="00781D1E"/>
    <w:rsid w:val="007820D3"/>
    <w:rsid w:val="00783629"/>
    <w:rsid w:val="00784F6D"/>
    <w:rsid w:val="007858EC"/>
    <w:rsid w:val="0078730D"/>
    <w:rsid w:val="0079158B"/>
    <w:rsid w:val="0079594B"/>
    <w:rsid w:val="007A5406"/>
    <w:rsid w:val="007A5BD5"/>
    <w:rsid w:val="007B4F1C"/>
    <w:rsid w:val="007B5854"/>
    <w:rsid w:val="007B7519"/>
    <w:rsid w:val="007C059E"/>
    <w:rsid w:val="007C3FBE"/>
    <w:rsid w:val="007C4561"/>
    <w:rsid w:val="007C5D6B"/>
    <w:rsid w:val="007C5EFF"/>
    <w:rsid w:val="007D0BC9"/>
    <w:rsid w:val="007D0F1A"/>
    <w:rsid w:val="007D393E"/>
    <w:rsid w:val="007D4118"/>
    <w:rsid w:val="007D633C"/>
    <w:rsid w:val="007D6A1F"/>
    <w:rsid w:val="007E0389"/>
    <w:rsid w:val="007E45BA"/>
    <w:rsid w:val="007E53B9"/>
    <w:rsid w:val="007F2FA9"/>
    <w:rsid w:val="007F5334"/>
    <w:rsid w:val="007F55D1"/>
    <w:rsid w:val="007F56FB"/>
    <w:rsid w:val="007F6655"/>
    <w:rsid w:val="008006FF"/>
    <w:rsid w:val="00801943"/>
    <w:rsid w:val="00801DF0"/>
    <w:rsid w:val="00802ED9"/>
    <w:rsid w:val="008034AC"/>
    <w:rsid w:val="00812A6F"/>
    <w:rsid w:val="00813BE9"/>
    <w:rsid w:val="00816B7B"/>
    <w:rsid w:val="008171AE"/>
    <w:rsid w:val="008174FD"/>
    <w:rsid w:val="00827B95"/>
    <w:rsid w:val="00827F37"/>
    <w:rsid w:val="00830D19"/>
    <w:rsid w:val="008317E6"/>
    <w:rsid w:val="00834C33"/>
    <w:rsid w:val="008357EA"/>
    <w:rsid w:val="0084477E"/>
    <w:rsid w:val="00844F6A"/>
    <w:rsid w:val="00852414"/>
    <w:rsid w:val="0085437D"/>
    <w:rsid w:val="00857BF5"/>
    <w:rsid w:val="008608FB"/>
    <w:rsid w:val="00860F29"/>
    <w:rsid w:val="008660D8"/>
    <w:rsid w:val="0087358E"/>
    <w:rsid w:val="008751C9"/>
    <w:rsid w:val="00877702"/>
    <w:rsid w:val="008802F1"/>
    <w:rsid w:val="0088271F"/>
    <w:rsid w:val="00883C17"/>
    <w:rsid w:val="0088408A"/>
    <w:rsid w:val="00886E5F"/>
    <w:rsid w:val="00894446"/>
    <w:rsid w:val="00895AB2"/>
    <w:rsid w:val="008A23E2"/>
    <w:rsid w:val="008A7D38"/>
    <w:rsid w:val="008B12C4"/>
    <w:rsid w:val="008C033D"/>
    <w:rsid w:val="008C1D7F"/>
    <w:rsid w:val="008C43F6"/>
    <w:rsid w:val="008C4DE2"/>
    <w:rsid w:val="008D0146"/>
    <w:rsid w:val="008D06C1"/>
    <w:rsid w:val="008D4890"/>
    <w:rsid w:val="008D49AB"/>
    <w:rsid w:val="008D5648"/>
    <w:rsid w:val="008D79DD"/>
    <w:rsid w:val="008E1283"/>
    <w:rsid w:val="008E2EA0"/>
    <w:rsid w:val="008E72C3"/>
    <w:rsid w:val="008F0CC9"/>
    <w:rsid w:val="008F2E6C"/>
    <w:rsid w:val="00900C6F"/>
    <w:rsid w:val="00900EDF"/>
    <w:rsid w:val="00904E9E"/>
    <w:rsid w:val="00912DE6"/>
    <w:rsid w:val="0091710B"/>
    <w:rsid w:val="00920301"/>
    <w:rsid w:val="00921A2A"/>
    <w:rsid w:val="00922DF3"/>
    <w:rsid w:val="00923550"/>
    <w:rsid w:val="00925B43"/>
    <w:rsid w:val="0093139A"/>
    <w:rsid w:val="0093197B"/>
    <w:rsid w:val="00933A72"/>
    <w:rsid w:val="009345B8"/>
    <w:rsid w:val="00934F2B"/>
    <w:rsid w:val="0093630B"/>
    <w:rsid w:val="00936651"/>
    <w:rsid w:val="00943F9F"/>
    <w:rsid w:val="00944557"/>
    <w:rsid w:val="0095028E"/>
    <w:rsid w:val="009508BF"/>
    <w:rsid w:val="009509A6"/>
    <w:rsid w:val="0095439A"/>
    <w:rsid w:val="00967791"/>
    <w:rsid w:val="00967D74"/>
    <w:rsid w:val="009732B3"/>
    <w:rsid w:val="00973C7A"/>
    <w:rsid w:val="0098047C"/>
    <w:rsid w:val="0098185F"/>
    <w:rsid w:val="00982F92"/>
    <w:rsid w:val="009925BC"/>
    <w:rsid w:val="00992628"/>
    <w:rsid w:val="00995FBB"/>
    <w:rsid w:val="009967B0"/>
    <w:rsid w:val="009A19A8"/>
    <w:rsid w:val="009A1B70"/>
    <w:rsid w:val="009A5A1D"/>
    <w:rsid w:val="009A756F"/>
    <w:rsid w:val="009B4643"/>
    <w:rsid w:val="009B571D"/>
    <w:rsid w:val="009B5CDC"/>
    <w:rsid w:val="009B606B"/>
    <w:rsid w:val="009B6F5F"/>
    <w:rsid w:val="009C0E00"/>
    <w:rsid w:val="009C27BF"/>
    <w:rsid w:val="009C2805"/>
    <w:rsid w:val="009C3ED2"/>
    <w:rsid w:val="009C4A58"/>
    <w:rsid w:val="009C5573"/>
    <w:rsid w:val="009C7C0E"/>
    <w:rsid w:val="009C7EC9"/>
    <w:rsid w:val="009D3B12"/>
    <w:rsid w:val="009D6072"/>
    <w:rsid w:val="009D692D"/>
    <w:rsid w:val="009E2F3C"/>
    <w:rsid w:val="009E665C"/>
    <w:rsid w:val="009F5D02"/>
    <w:rsid w:val="009F5DF7"/>
    <w:rsid w:val="00A05E45"/>
    <w:rsid w:val="00A07ADD"/>
    <w:rsid w:val="00A1078B"/>
    <w:rsid w:val="00A107BE"/>
    <w:rsid w:val="00A10F57"/>
    <w:rsid w:val="00A14A46"/>
    <w:rsid w:val="00A31774"/>
    <w:rsid w:val="00A31F35"/>
    <w:rsid w:val="00A32E59"/>
    <w:rsid w:val="00A35045"/>
    <w:rsid w:val="00A359A9"/>
    <w:rsid w:val="00A4085E"/>
    <w:rsid w:val="00A40C89"/>
    <w:rsid w:val="00A416D7"/>
    <w:rsid w:val="00A4341D"/>
    <w:rsid w:val="00A54C81"/>
    <w:rsid w:val="00A5517E"/>
    <w:rsid w:val="00A56050"/>
    <w:rsid w:val="00A6397B"/>
    <w:rsid w:val="00A64FC6"/>
    <w:rsid w:val="00A66E98"/>
    <w:rsid w:val="00A7109C"/>
    <w:rsid w:val="00A743AC"/>
    <w:rsid w:val="00A747AB"/>
    <w:rsid w:val="00A815C6"/>
    <w:rsid w:val="00A82F7E"/>
    <w:rsid w:val="00A84B43"/>
    <w:rsid w:val="00A864B1"/>
    <w:rsid w:val="00A96AC9"/>
    <w:rsid w:val="00AA6281"/>
    <w:rsid w:val="00AA7AA2"/>
    <w:rsid w:val="00AB39F5"/>
    <w:rsid w:val="00AB4AB3"/>
    <w:rsid w:val="00AB5FF4"/>
    <w:rsid w:val="00AC3E67"/>
    <w:rsid w:val="00AC45E9"/>
    <w:rsid w:val="00AC4757"/>
    <w:rsid w:val="00AC5403"/>
    <w:rsid w:val="00AC5FA1"/>
    <w:rsid w:val="00AC5FC8"/>
    <w:rsid w:val="00AC6410"/>
    <w:rsid w:val="00AC6E6A"/>
    <w:rsid w:val="00AD1C59"/>
    <w:rsid w:val="00AD1D93"/>
    <w:rsid w:val="00AD2A3A"/>
    <w:rsid w:val="00AD48B9"/>
    <w:rsid w:val="00AD6AB0"/>
    <w:rsid w:val="00AE01F4"/>
    <w:rsid w:val="00AE3657"/>
    <w:rsid w:val="00AE7643"/>
    <w:rsid w:val="00AF1A4D"/>
    <w:rsid w:val="00AF343A"/>
    <w:rsid w:val="00AF3A67"/>
    <w:rsid w:val="00AF5251"/>
    <w:rsid w:val="00AF56BA"/>
    <w:rsid w:val="00AF582F"/>
    <w:rsid w:val="00AF6152"/>
    <w:rsid w:val="00B00EC4"/>
    <w:rsid w:val="00B01C13"/>
    <w:rsid w:val="00B01CB2"/>
    <w:rsid w:val="00B02416"/>
    <w:rsid w:val="00B05ADE"/>
    <w:rsid w:val="00B10864"/>
    <w:rsid w:val="00B11D69"/>
    <w:rsid w:val="00B130DB"/>
    <w:rsid w:val="00B14474"/>
    <w:rsid w:val="00B16FB4"/>
    <w:rsid w:val="00B20892"/>
    <w:rsid w:val="00B22B58"/>
    <w:rsid w:val="00B22D0F"/>
    <w:rsid w:val="00B247F4"/>
    <w:rsid w:val="00B27836"/>
    <w:rsid w:val="00B33546"/>
    <w:rsid w:val="00B3468A"/>
    <w:rsid w:val="00B37DE3"/>
    <w:rsid w:val="00B46E68"/>
    <w:rsid w:val="00B473F8"/>
    <w:rsid w:val="00B53448"/>
    <w:rsid w:val="00B567E6"/>
    <w:rsid w:val="00B61F1E"/>
    <w:rsid w:val="00B63CF4"/>
    <w:rsid w:val="00B64522"/>
    <w:rsid w:val="00B647E2"/>
    <w:rsid w:val="00B65BE0"/>
    <w:rsid w:val="00B66B1D"/>
    <w:rsid w:val="00B7278D"/>
    <w:rsid w:val="00B73106"/>
    <w:rsid w:val="00B73F55"/>
    <w:rsid w:val="00B74CC9"/>
    <w:rsid w:val="00B76CCF"/>
    <w:rsid w:val="00B77A72"/>
    <w:rsid w:val="00B80D40"/>
    <w:rsid w:val="00B82066"/>
    <w:rsid w:val="00B83BB4"/>
    <w:rsid w:val="00B84C39"/>
    <w:rsid w:val="00B8632A"/>
    <w:rsid w:val="00B86B65"/>
    <w:rsid w:val="00B91CCD"/>
    <w:rsid w:val="00B92004"/>
    <w:rsid w:val="00B9408B"/>
    <w:rsid w:val="00B945B4"/>
    <w:rsid w:val="00BA18FC"/>
    <w:rsid w:val="00BA1D73"/>
    <w:rsid w:val="00BA340E"/>
    <w:rsid w:val="00BA59A9"/>
    <w:rsid w:val="00BC0B5A"/>
    <w:rsid w:val="00BC3C8E"/>
    <w:rsid w:val="00BC45B2"/>
    <w:rsid w:val="00BD1597"/>
    <w:rsid w:val="00BD21D2"/>
    <w:rsid w:val="00BD48AA"/>
    <w:rsid w:val="00BD73C4"/>
    <w:rsid w:val="00BD7425"/>
    <w:rsid w:val="00BE4438"/>
    <w:rsid w:val="00BE4476"/>
    <w:rsid w:val="00BF5FCF"/>
    <w:rsid w:val="00BF6161"/>
    <w:rsid w:val="00C01299"/>
    <w:rsid w:val="00C0145F"/>
    <w:rsid w:val="00C0237C"/>
    <w:rsid w:val="00C03555"/>
    <w:rsid w:val="00C0377C"/>
    <w:rsid w:val="00C10105"/>
    <w:rsid w:val="00C12068"/>
    <w:rsid w:val="00C13CF5"/>
    <w:rsid w:val="00C1432F"/>
    <w:rsid w:val="00C15637"/>
    <w:rsid w:val="00C217A7"/>
    <w:rsid w:val="00C219F6"/>
    <w:rsid w:val="00C22265"/>
    <w:rsid w:val="00C24C5E"/>
    <w:rsid w:val="00C27516"/>
    <w:rsid w:val="00C30434"/>
    <w:rsid w:val="00C31735"/>
    <w:rsid w:val="00C33002"/>
    <w:rsid w:val="00C379B3"/>
    <w:rsid w:val="00C461B2"/>
    <w:rsid w:val="00C50C3D"/>
    <w:rsid w:val="00C526C5"/>
    <w:rsid w:val="00C60C36"/>
    <w:rsid w:val="00C60E05"/>
    <w:rsid w:val="00C64E52"/>
    <w:rsid w:val="00C800D3"/>
    <w:rsid w:val="00C81762"/>
    <w:rsid w:val="00C81FEB"/>
    <w:rsid w:val="00C8225F"/>
    <w:rsid w:val="00C83E05"/>
    <w:rsid w:val="00C850F8"/>
    <w:rsid w:val="00C90077"/>
    <w:rsid w:val="00C9073F"/>
    <w:rsid w:val="00C92835"/>
    <w:rsid w:val="00C930AA"/>
    <w:rsid w:val="00C93611"/>
    <w:rsid w:val="00C97E1A"/>
    <w:rsid w:val="00CA18AC"/>
    <w:rsid w:val="00CA191E"/>
    <w:rsid w:val="00CB0935"/>
    <w:rsid w:val="00CB3793"/>
    <w:rsid w:val="00CB6BDC"/>
    <w:rsid w:val="00CB73E0"/>
    <w:rsid w:val="00CB76EB"/>
    <w:rsid w:val="00CC12A9"/>
    <w:rsid w:val="00CC40DB"/>
    <w:rsid w:val="00CC4603"/>
    <w:rsid w:val="00CC48EB"/>
    <w:rsid w:val="00CD2DE6"/>
    <w:rsid w:val="00CD3B49"/>
    <w:rsid w:val="00CD79F8"/>
    <w:rsid w:val="00CD7CD4"/>
    <w:rsid w:val="00CE27F6"/>
    <w:rsid w:val="00CE63C2"/>
    <w:rsid w:val="00CE6765"/>
    <w:rsid w:val="00CE7B70"/>
    <w:rsid w:val="00CF14C1"/>
    <w:rsid w:val="00CF3B3A"/>
    <w:rsid w:val="00CF4041"/>
    <w:rsid w:val="00CF7D81"/>
    <w:rsid w:val="00D01305"/>
    <w:rsid w:val="00D03834"/>
    <w:rsid w:val="00D04BF2"/>
    <w:rsid w:val="00D06BF3"/>
    <w:rsid w:val="00D14830"/>
    <w:rsid w:val="00D15166"/>
    <w:rsid w:val="00D16888"/>
    <w:rsid w:val="00D16C55"/>
    <w:rsid w:val="00D177FE"/>
    <w:rsid w:val="00D17B4F"/>
    <w:rsid w:val="00D200AE"/>
    <w:rsid w:val="00D20EF0"/>
    <w:rsid w:val="00D2257A"/>
    <w:rsid w:val="00D23E2A"/>
    <w:rsid w:val="00D25382"/>
    <w:rsid w:val="00D32B20"/>
    <w:rsid w:val="00D3647D"/>
    <w:rsid w:val="00D3700A"/>
    <w:rsid w:val="00D4168B"/>
    <w:rsid w:val="00D42ED2"/>
    <w:rsid w:val="00D50715"/>
    <w:rsid w:val="00D52E8B"/>
    <w:rsid w:val="00D534E0"/>
    <w:rsid w:val="00D541C0"/>
    <w:rsid w:val="00D5484E"/>
    <w:rsid w:val="00D55818"/>
    <w:rsid w:val="00D55D94"/>
    <w:rsid w:val="00D57C29"/>
    <w:rsid w:val="00D615C0"/>
    <w:rsid w:val="00D62579"/>
    <w:rsid w:val="00D676B4"/>
    <w:rsid w:val="00D67FCF"/>
    <w:rsid w:val="00D71562"/>
    <w:rsid w:val="00D72B54"/>
    <w:rsid w:val="00D734D4"/>
    <w:rsid w:val="00D73B56"/>
    <w:rsid w:val="00D7583D"/>
    <w:rsid w:val="00D75DB3"/>
    <w:rsid w:val="00D75E0B"/>
    <w:rsid w:val="00D805A0"/>
    <w:rsid w:val="00D818BA"/>
    <w:rsid w:val="00D85675"/>
    <w:rsid w:val="00D94640"/>
    <w:rsid w:val="00D97120"/>
    <w:rsid w:val="00DA0063"/>
    <w:rsid w:val="00DA0921"/>
    <w:rsid w:val="00DA10D4"/>
    <w:rsid w:val="00DA13AB"/>
    <w:rsid w:val="00DA46E8"/>
    <w:rsid w:val="00DA4857"/>
    <w:rsid w:val="00DA60D1"/>
    <w:rsid w:val="00DB0CBD"/>
    <w:rsid w:val="00DC479A"/>
    <w:rsid w:val="00DD0B16"/>
    <w:rsid w:val="00DD3A8B"/>
    <w:rsid w:val="00DE152E"/>
    <w:rsid w:val="00DE4711"/>
    <w:rsid w:val="00DF09A8"/>
    <w:rsid w:val="00DF2D18"/>
    <w:rsid w:val="00DF6501"/>
    <w:rsid w:val="00E001B9"/>
    <w:rsid w:val="00E03908"/>
    <w:rsid w:val="00E04535"/>
    <w:rsid w:val="00E058DD"/>
    <w:rsid w:val="00E074D6"/>
    <w:rsid w:val="00E0765B"/>
    <w:rsid w:val="00E17EB3"/>
    <w:rsid w:val="00E264DC"/>
    <w:rsid w:val="00E3131D"/>
    <w:rsid w:val="00E33269"/>
    <w:rsid w:val="00E34121"/>
    <w:rsid w:val="00E34382"/>
    <w:rsid w:val="00E364F1"/>
    <w:rsid w:val="00E370F4"/>
    <w:rsid w:val="00E4008C"/>
    <w:rsid w:val="00E41218"/>
    <w:rsid w:val="00E515F0"/>
    <w:rsid w:val="00E538C9"/>
    <w:rsid w:val="00E54CEE"/>
    <w:rsid w:val="00E57216"/>
    <w:rsid w:val="00E61FD7"/>
    <w:rsid w:val="00E63E96"/>
    <w:rsid w:val="00E73ED8"/>
    <w:rsid w:val="00E750B6"/>
    <w:rsid w:val="00E75237"/>
    <w:rsid w:val="00E76165"/>
    <w:rsid w:val="00E76775"/>
    <w:rsid w:val="00E767B0"/>
    <w:rsid w:val="00E84B72"/>
    <w:rsid w:val="00E87052"/>
    <w:rsid w:val="00E876F3"/>
    <w:rsid w:val="00E87C92"/>
    <w:rsid w:val="00E975A1"/>
    <w:rsid w:val="00EA0114"/>
    <w:rsid w:val="00EA13BE"/>
    <w:rsid w:val="00EA1506"/>
    <w:rsid w:val="00EA2282"/>
    <w:rsid w:val="00EA2EC9"/>
    <w:rsid w:val="00EA668A"/>
    <w:rsid w:val="00EB3779"/>
    <w:rsid w:val="00EB60E5"/>
    <w:rsid w:val="00EC3B27"/>
    <w:rsid w:val="00EC74B7"/>
    <w:rsid w:val="00ED0D64"/>
    <w:rsid w:val="00EE3075"/>
    <w:rsid w:val="00EE553A"/>
    <w:rsid w:val="00EE61BB"/>
    <w:rsid w:val="00EE72EA"/>
    <w:rsid w:val="00EF1055"/>
    <w:rsid w:val="00EF3102"/>
    <w:rsid w:val="00EF4401"/>
    <w:rsid w:val="00EF4D9B"/>
    <w:rsid w:val="00EF67C1"/>
    <w:rsid w:val="00F02A18"/>
    <w:rsid w:val="00F03AD8"/>
    <w:rsid w:val="00F121AD"/>
    <w:rsid w:val="00F1231E"/>
    <w:rsid w:val="00F16827"/>
    <w:rsid w:val="00F2115E"/>
    <w:rsid w:val="00F22B60"/>
    <w:rsid w:val="00F25407"/>
    <w:rsid w:val="00F3468D"/>
    <w:rsid w:val="00F35CA9"/>
    <w:rsid w:val="00F37721"/>
    <w:rsid w:val="00F410CC"/>
    <w:rsid w:val="00F42535"/>
    <w:rsid w:val="00F43DDB"/>
    <w:rsid w:val="00F500AB"/>
    <w:rsid w:val="00F529DE"/>
    <w:rsid w:val="00F55053"/>
    <w:rsid w:val="00F6051B"/>
    <w:rsid w:val="00F60F22"/>
    <w:rsid w:val="00F61C30"/>
    <w:rsid w:val="00F63B5B"/>
    <w:rsid w:val="00F70E70"/>
    <w:rsid w:val="00F7249B"/>
    <w:rsid w:val="00F7741B"/>
    <w:rsid w:val="00F831E5"/>
    <w:rsid w:val="00F84A95"/>
    <w:rsid w:val="00F91C4C"/>
    <w:rsid w:val="00F95909"/>
    <w:rsid w:val="00F9601E"/>
    <w:rsid w:val="00FA24B5"/>
    <w:rsid w:val="00FA4C87"/>
    <w:rsid w:val="00FA7A46"/>
    <w:rsid w:val="00FA7D55"/>
    <w:rsid w:val="00FB0588"/>
    <w:rsid w:val="00FC0FBA"/>
    <w:rsid w:val="00FC7FF8"/>
    <w:rsid w:val="00FD1687"/>
    <w:rsid w:val="00FD4A9C"/>
    <w:rsid w:val="00FD5AE7"/>
    <w:rsid w:val="00FD67CF"/>
    <w:rsid w:val="00FD7607"/>
    <w:rsid w:val="00FD79DD"/>
    <w:rsid w:val="00FE14FA"/>
    <w:rsid w:val="00FE4E71"/>
    <w:rsid w:val="00FE6232"/>
    <w:rsid w:val="00FF436F"/>
    <w:rsid w:val="00FF47DC"/>
    <w:rsid w:val="00FF5FAB"/>
    <w:rsid w:val="00FF7DE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02"/>
    <o:shapelayout v:ext="edit">
      <o:idmap v:ext="edit" data="1"/>
    </o:shapelayout>
  </w:shapeDefaults>
  <w:decimalSymbol w:val=","/>
  <w:listSeparator w:val=";"/>
  <w14:docId w14:val="78C3EDD4"/>
  <w15:docId w15:val="{0864CAF2-00AC-4641-8523-BEB2FCC418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A56A5"/>
    <w:pPr>
      <w:overflowPunct w:val="0"/>
      <w:autoSpaceDE w:val="0"/>
      <w:autoSpaceDN w:val="0"/>
      <w:adjustRightInd w:val="0"/>
      <w:textAlignment w:val="baseline"/>
    </w:pPr>
    <w:rPr>
      <w:lang w:eastAsia="en-US"/>
    </w:rPr>
  </w:style>
  <w:style w:type="paragraph" w:styleId="Heading1">
    <w:name w:val="heading 1"/>
    <w:basedOn w:val="Normal"/>
    <w:next w:val="Normal"/>
    <w:qFormat/>
    <w:rsid w:val="000A56A5"/>
    <w:pPr>
      <w:keepNext/>
      <w:ind w:firstLine="142"/>
      <w:outlineLvl w:val="0"/>
    </w:pPr>
    <w:rPr>
      <w:rFonts w:ascii="Arial" w:hAnsi="Arial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0A56A5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0A56A5"/>
  </w:style>
  <w:style w:type="paragraph" w:styleId="BodyTextIndent">
    <w:name w:val="Body Text Indent"/>
    <w:basedOn w:val="Normal"/>
    <w:rsid w:val="000A56A5"/>
    <w:pPr>
      <w:ind w:left="284" w:hanging="284"/>
    </w:pPr>
    <w:rPr>
      <w:rFonts w:ascii="Arial" w:hAnsi="Arial"/>
      <w:sz w:val="24"/>
    </w:rPr>
  </w:style>
  <w:style w:type="paragraph" w:styleId="BodyTextIndent2">
    <w:name w:val="Body Text Indent 2"/>
    <w:basedOn w:val="Normal"/>
    <w:rsid w:val="000A56A5"/>
    <w:pPr>
      <w:ind w:left="426" w:hanging="426"/>
    </w:pPr>
    <w:rPr>
      <w:rFonts w:ascii="Arial" w:hAnsi="Arial"/>
      <w:sz w:val="24"/>
    </w:rPr>
  </w:style>
  <w:style w:type="paragraph" w:styleId="ListParagraph">
    <w:name w:val="List Paragraph"/>
    <w:basedOn w:val="Normal"/>
    <w:qFormat/>
    <w:rsid w:val="00474A79"/>
    <w:pPr>
      <w:ind w:left="720"/>
      <w:contextualSpacing/>
    </w:pPr>
  </w:style>
  <w:style w:type="character" w:styleId="Hyperlink">
    <w:name w:val="Hyperlink"/>
    <w:uiPriority w:val="99"/>
    <w:unhideWhenUsed/>
    <w:rsid w:val="005B3F1C"/>
    <w:rPr>
      <w:color w:val="0000FF"/>
      <w:u w:val="single"/>
    </w:rPr>
  </w:style>
  <w:style w:type="paragraph" w:styleId="BalloonText">
    <w:name w:val="Balloon Text"/>
    <w:basedOn w:val="Normal"/>
    <w:link w:val="BalloonTextChar"/>
    <w:rsid w:val="00303A6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303A6C"/>
    <w:rPr>
      <w:rFonts w:ascii="Tahoma" w:hAnsi="Tahoma" w:cs="Tahoma"/>
      <w:sz w:val="16"/>
      <w:szCs w:val="16"/>
      <w:lang w:eastAsia="en-US"/>
    </w:rPr>
  </w:style>
  <w:style w:type="paragraph" w:styleId="Footer">
    <w:name w:val="footer"/>
    <w:basedOn w:val="Normal"/>
    <w:link w:val="FooterChar"/>
    <w:uiPriority w:val="99"/>
    <w:rsid w:val="00AC6410"/>
    <w:pPr>
      <w:tabs>
        <w:tab w:val="center" w:pos="4536"/>
        <w:tab w:val="right" w:pos="9072"/>
      </w:tabs>
    </w:pPr>
  </w:style>
  <w:style w:type="character" w:customStyle="1" w:styleId="FooterChar">
    <w:name w:val="Footer Char"/>
    <w:link w:val="Footer"/>
    <w:uiPriority w:val="99"/>
    <w:rsid w:val="00AC6410"/>
    <w:rPr>
      <w:lang w:eastAsia="en-US"/>
    </w:rPr>
  </w:style>
  <w:style w:type="table" w:styleId="TableGrid">
    <w:name w:val="Table Grid"/>
    <w:basedOn w:val="TableNormal"/>
    <w:rsid w:val="0008022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semiHidden/>
    <w:unhideWhenUsed/>
    <w:rsid w:val="001C55A4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1C55A4"/>
  </w:style>
  <w:style w:type="character" w:customStyle="1" w:styleId="CommentTextChar">
    <w:name w:val="Comment Text Char"/>
    <w:basedOn w:val="DefaultParagraphFont"/>
    <w:link w:val="CommentText"/>
    <w:semiHidden/>
    <w:rsid w:val="001C55A4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1C55A4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1C55A4"/>
    <w:rPr>
      <w:b/>
      <w:bCs/>
      <w:lang w:eastAsia="en-US"/>
    </w:rPr>
  </w:style>
  <w:style w:type="paragraph" w:styleId="Revision">
    <w:name w:val="Revision"/>
    <w:hidden/>
    <w:uiPriority w:val="99"/>
    <w:semiHidden/>
    <w:rsid w:val="00A359A9"/>
    <w:rPr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49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uradni-list.si/1/objava.jsp?urlid=201143&amp;stevilka=2039" TargetMode="Externa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mailMergeSource" Target="file:///C:\Users\prodanj\OneDrive%20-%20Luka%20Koper%20D.D\Teams%20VZE%20-%20Varstvo%20pri%20delu\01%20pisni%20sporazum\Pisni%20sporazumi_glavna%20evidenca.xlsx" TargetMode="Externa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209d731-abf2-426f-bbc4-f3a168468b3d">
      <Terms xmlns="http://schemas.microsoft.com/office/infopath/2007/PartnerControls"/>
    </lcf76f155ced4ddcb4097134ff3c332f>
    <TaxCatchAll xmlns="9e6db806-6af7-42f7-8b9b-7d106a425f45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7BC9A530F17494CB62C09197176464D" ma:contentTypeVersion="13" ma:contentTypeDescription="Ustvari nov dokument." ma:contentTypeScope="" ma:versionID="8a6a307686414f0ae193f54b968f1505">
  <xsd:schema xmlns:xsd="http://www.w3.org/2001/XMLSchema" xmlns:xs="http://www.w3.org/2001/XMLSchema" xmlns:p="http://schemas.microsoft.com/office/2006/metadata/properties" xmlns:ns2="6209d731-abf2-426f-bbc4-f3a168468b3d" xmlns:ns3="9e6db806-6af7-42f7-8b9b-7d106a425f45" targetNamespace="http://schemas.microsoft.com/office/2006/metadata/properties" ma:root="true" ma:fieldsID="b07968163ae5b63c58200ab412ea9284" ns2:_="" ns3:_="">
    <xsd:import namespace="6209d731-abf2-426f-bbc4-f3a168468b3d"/>
    <xsd:import namespace="9e6db806-6af7-42f7-8b9b-7d106a425f4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2:MediaServiceBillingMetadata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209d731-abf2-426f-bbc4-f3a168468b3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5" nillable="true" ma:displayName="Location" ma:indexed="true" ma:internalName="MediaServiceLocation" ma:readOnly="true">
      <xsd:simpleType>
        <xsd:restriction base="dms:Text"/>
      </xsd:simpleType>
    </xsd:element>
    <xsd:element name="MediaServiceBillingMetadata" ma:index="16" nillable="true" ma:displayName="MediaServiceBillingMetadata" ma:hidden="true" ma:internalName="MediaServiceBillingMetadata" ma:readOnly="true">
      <xsd:simpleType>
        <xsd:restriction base="dms:Note"/>
      </xsd:simpleType>
    </xsd:element>
    <xsd:element name="lcf76f155ced4ddcb4097134ff3c332f" ma:index="18" nillable="true" ma:taxonomy="true" ma:internalName="lcf76f155ced4ddcb4097134ff3c332f" ma:taxonomyFieldName="MediaServiceImageTags" ma:displayName="Oznake slike" ma:readOnly="false" ma:fieldId="{5cf76f15-5ced-4ddc-b409-7134ff3c332f}" ma:taxonomyMulti="true" ma:sspId="bb43111e-8f80-486d-a7e3-6bdbbdeb406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e6db806-6af7-42f7-8b9b-7d106a425f45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90462990-f717-42f0-aa45-002d3e383203}" ma:internalName="TaxCatchAll" ma:showField="CatchAllData" ma:web="9e6db806-6af7-42f7-8b9b-7d106a425f4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vsebine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7AB074-5525-4576-8995-D909C04BF13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82FCC9D-C911-4684-B9C2-D49E83F27F37}">
  <ds:schemaRefs>
    <ds:schemaRef ds:uri="http://schemas.microsoft.com/office/2006/metadata/properties"/>
    <ds:schemaRef ds:uri="http://schemas.microsoft.com/office/infopath/2007/PartnerControls"/>
    <ds:schemaRef ds:uri="6209d731-abf2-426f-bbc4-f3a168468b3d"/>
    <ds:schemaRef ds:uri="9e6db806-6af7-42f7-8b9b-7d106a425f45"/>
  </ds:schemaRefs>
</ds:datastoreItem>
</file>

<file path=customXml/itemProps3.xml><?xml version="1.0" encoding="utf-8"?>
<ds:datastoreItem xmlns:ds="http://schemas.openxmlformats.org/officeDocument/2006/customXml" ds:itemID="{DD55D6A1-C91B-49DB-8712-6244DA694E6D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56386E24-6284-4E69-8513-A424CA2C839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209d731-abf2-426f-bbc4-f3a168468b3d"/>
    <ds:schemaRef ds:uri="9e6db806-6af7-42f7-8b9b-7d106a425f4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8</Pages>
  <Words>2551</Words>
  <Characters>15530</Characters>
  <Application>Microsoft Office Word</Application>
  <DocSecurity>0</DocSecurity>
  <Lines>129</Lines>
  <Paragraphs>36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>Na podlagi 30. člena Zakona o varstvu pri delu (Ur.l.SRS št. 47/86) skleneta:</vt:lpstr>
      <vt:lpstr>Na podlagi 30. člena Zakona o varstvu pri delu (Ur.l.SRS št. 47/86) skleneta:</vt:lpstr>
    </vt:vector>
  </TitlesOfParts>
  <Company>Luka</Company>
  <LinksUpToDate>false</LinksUpToDate>
  <CharactersWithSpaces>18045</CharactersWithSpaces>
  <SharedDoc>false</SharedDoc>
  <HLinks>
    <vt:vector size="6" baseType="variant">
      <vt:variant>
        <vt:i4>524378</vt:i4>
      </vt:variant>
      <vt:variant>
        <vt:i4>0</vt:i4>
      </vt:variant>
      <vt:variant>
        <vt:i4>0</vt:i4>
      </vt:variant>
      <vt:variant>
        <vt:i4>5</vt:i4>
      </vt:variant>
      <vt:variant>
        <vt:lpwstr>http://www.uradni-list.si/1/objava.jsp?urlid=201143&amp;stevilka=2039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 podlagi 30. člena Zakona o varstvu pri delu (Ur.l.SRS št. 47/86) skleneta:</dc:title>
  <dc:creator>Zdenka Golja</dc:creator>
  <cp:lastModifiedBy>Belac Elvis</cp:lastModifiedBy>
  <cp:revision>4</cp:revision>
  <cp:lastPrinted>2025-02-26T13:51:00Z</cp:lastPrinted>
  <dcterms:created xsi:type="dcterms:W3CDTF">2026-02-27T10:47:00Z</dcterms:created>
  <dcterms:modified xsi:type="dcterms:W3CDTF">2026-02-27T10:49:00Z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rder">
    <vt:r8>11000</vt:r8>
  </property>
  <property fmtid="{D5CDD505-2E9C-101B-9397-08002B2CF9AE}" pid="3" name="ContentTypeId">
    <vt:lpwstr>0x010100F7BC9A530F17494CB62C09197176464D</vt:lpwstr>
  </property>
  <property fmtid="{D5CDD505-2E9C-101B-9397-08002B2CF9AE}" pid="4" name="MediaServiceImageTags">
    <vt:lpwstr/>
  </property>
</Properties>
</file>